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E439406"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xml:space="preserve">, </w:t>
      </w:r>
      <w:proofErr w:type="spellStart"/>
      <w:r w:rsidRPr="001677FD">
        <w:rPr>
          <w:rFonts w:ascii="Times New Roman" w:hAnsi="Times New Roman"/>
          <w:color w:val="000000" w:themeColor="text1"/>
          <w:sz w:val="24"/>
          <w:szCs w:val="24"/>
          <w:lang w:val="it-IT"/>
        </w:rPr>
        <w:t>Majid</w:t>
      </w:r>
      <w:proofErr w:type="spellEnd"/>
      <w:r w:rsidRPr="001677FD">
        <w:rPr>
          <w:rFonts w:ascii="Times New Roman" w:hAnsi="Times New Roman"/>
          <w:color w:val="000000" w:themeColor="text1"/>
          <w:sz w:val="24"/>
          <w:szCs w:val="24"/>
          <w:lang w:val="it-IT"/>
        </w:rPr>
        <w:t xml:space="preserve">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lastRenderedPageBreak/>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Introduction</w:t>
      </w:r>
    </w:p>
    <w:p w14:paraId="2AB19F72" w14:textId="008DF404"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5E32A5">
        <w:rPr>
          <w:rFonts w:ascii="Times New Roman" w:hAnsi="Times New Roman"/>
          <w:color w:val="000000" w:themeColor="text1"/>
          <w:sz w:val="24"/>
          <w:szCs w:val="24"/>
        </w:rPr>
        <w:t>More common</w:t>
      </w:r>
      <w:r w:rsidR="006C518A">
        <w:rPr>
          <w:rFonts w:ascii="Times New Roman" w:hAnsi="Times New Roman"/>
          <w:color w:val="000000" w:themeColor="text1"/>
          <w:sz w:val="24"/>
          <w:szCs w:val="24"/>
        </w:rPr>
        <w:t xml:space="preserve"> </w:t>
      </w:r>
      <w:r w:rsidR="003301C2">
        <w:rPr>
          <w:rFonts w:ascii="Times New Roman" w:hAnsi="Times New Roman"/>
          <w:color w:val="000000" w:themeColor="text1"/>
          <w:sz w:val="24"/>
          <w:szCs w:val="24"/>
        </w:rPr>
        <w:t xml:space="preserve">and more </w:t>
      </w:r>
      <w:r w:rsidR="006C518A">
        <w:rPr>
          <w:rFonts w:ascii="Times New Roman" w:hAnsi="Times New Roman"/>
          <w:color w:val="000000" w:themeColor="text1"/>
          <w:sz w:val="24"/>
          <w:szCs w:val="24"/>
        </w:rPr>
        <w:t>severe winter weather</w:t>
      </w:r>
      <w:r w:rsidR="0041265F">
        <w:rPr>
          <w:rFonts w:ascii="Times New Roman" w:hAnsi="Times New Roman"/>
          <w:color w:val="000000" w:themeColor="text1"/>
          <w:sz w:val="24"/>
          <w:szCs w:val="24"/>
        </w:rPr>
        <w:t xml:space="preserve"> </w:t>
      </w:r>
      <w:r w:rsidR="007C0AE5">
        <w:rPr>
          <w:rFonts w:ascii="Times New Roman" w:hAnsi="Times New Roman"/>
          <w:color w:val="000000" w:themeColor="text1"/>
          <w:sz w:val="24"/>
          <w:szCs w:val="24"/>
        </w:rPr>
        <w:t xml:space="preserve">events </w:t>
      </w:r>
      <w:r w:rsidR="00F07326">
        <w:rPr>
          <w:rFonts w:ascii="Times New Roman" w:hAnsi="Times New Roman"/>
          <w:color w:val="000000" w:themeColor="text1"/>
          <w:sz w:val="24"/>
          <w:szCs w:val="24"/>
        </w:rPr>
        <w:t>in the USA</w:t>
      </w:r>
      <w:r w:rsidR="003301C2">
        <w:rPr>
          <w:rFonts w:ascii="Times New Roman" w:hAnsi="Times New Roman"/>
          <w:color w:val="000000" w:themeColor="text1"/>
          <w:sz w:val="24"/>
          <w:szCs w:val="24"/>
        </w:rPr>
        <w:t xml:space="preserve"> are possible</w:t>
      </w:r>
      <w:r w:rsidR="000E0B8D">
        <w:rPr>
          <w:rFonts w:ascii="Times New Roman" w:hAnsi="Times New Roman"/>
          <w:color w:val="000000" w:themeColor="text1"/>
          <w:sz w:val="24"/>
          <w:szCs w:val="24"/>
        </w:rPr>
        <w:t>.</w:t>
      </w:r>
      <w:r w:rsidR="000E0B8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"10.1038/ngeo2234", "ISSN" : "1752-0894", "author" : [ { "dropping-particle" : "", "family" : "Cohen", "given" : "Judah", "non-dropping-particle" : "", "parse-names" : false, "suffix" : "" }, { "dropping-particle" : "", "family" : "Screen", "given" : "James A", "non-dropping-particle" : "", "parse-names" : false, "suffix" : "" }, { "dropping-particle" : "", "family" : "Furtado", "given" : "Jason C", "non-dropping-particle" : "", "parse-names" : false, "suffix" : "" }, { "dropping-particle" : "", "family" : "Barlow", "given" : "Mathew", "non-dropping-particle" : "", "parse-names" : false, "suffix" : "" }, { "dropping-particle" : "", "family" : "Whittleston", "given" : "David", "non-dropping-particle" : "", "parse-names" : false, "suffix" : "" }, { "dropping-particle" : "", "family" : "Coumou", "given" : "Dim", "non-dropping-particle" : "", "parse-names" : false, "suffix" : "" }, { "dropping-particle" : "", "family" : "Francis", "given" : "Jennifer", "non-dropping-particle" : "", "parse-names" : false, "suffix" : "" }, { "dropping-particle" : "", "family" : "Dethloff", "given" : "Klaus", "non-dropping-particle" : "", "parse-names" : false, "suffix" : "" }, { "dropping-particle" : "", "family" : "Entekhabi", "given" : "Dara", "non-dropping-particle" : "", "parse-names" : false, "suffix" : "" }, { "dropping-particle" : "", "family" : "Overland", "given" : "James", "non-dropping-particle" : "", "parse-names" : false, "suffix" : "" }, { "dropping-particle" : "", "family" : "Jones", "given" : "Justin", "non-dropping-particle" : "", "parse-names" : false, "suffix" : "" } ], "container-title" : "Nature Geoscience", "id" : "ITEM-1", "issue" : "9", "issued" : { "date-parts" : [ [ "2014" ] ] }, "page" : "627-637", "publisher" : "Nature Publishing Group", "title" : "Recent Arctic amplification and extreme mid-latitude weather", "type" : "article-journal", "volume" : "7" }, "uris" : [ "http://www.mendeley.com/documents/?uuid=b1a49786-97a1-4693-9858-71b90061a8cf" ] } ], "mendeley" : { "formattedCitation" : "&lt;sup&gt;8&lt;/sup&gt;", "plainTextFormattedCitation" : "8", "previouslyFormattedCitation" : "&lt;sup&gt;8&lt;/sup&gt;" }, "properties" : { "noteIndex" : 4 }, "schema" : "https://github.com/citation-style-language/schema/raw/master/csl-citation.json" }</w:instrText>
      </w:r>
      <w:r w:rsidR="000E0B8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8</w:t>
      </w:r>
      <w:r w:rsidR="000E0B8D">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1B03B59"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"&lt;sup&gt;9\u201311&lt;/sup&gt;", "plainTextFormattedCitation" : "9\u201311", "previouslyFormattedCitation" : "&lt;sup&gt;9\u201311&lt;/sup&gt;"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9–11</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"&lt;sup&gt;12&lt;/sup&gt;", "plainTextFormattedCitation" : "12", "previouslyFormattedCitation" : "&lt;sup&gt;12&lt;/sup&gt;"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12</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7F6FED1"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"&lt;sup&gt;13&lt;/sup&gt;", "plainTextFormattedCitation" : "13", "previouslyFormattedCitation" : "&lt;sup&gt;13&lt;/sup&gt;"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13</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xml:space="preserve">, and where future </w:t>
      </w:r>
      <w:r w:rsidR="001B7FB3">
        <w:rPr>
          <w:rFonts w:ascii="Times New Roman" w:hAnsi="Times New Roman"/>
          <w:color w:val="000000" w:themeColor="text1"/>
          <w:sz w:val="24"/>
          <w:szCs w:val="24"/>
        </w:rPr>
        <w:lastRenderedPageBreak/>
        <w:t>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"&lt;sup&gt;14&lt;/sup&gt;", "plainTextFormattedCitation" : "14", "previouslyFormattedCitation" : "&lt;sup&gt;14&lt;/sup&gt;"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7113EE36"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"&lt;sup&gt;15&lt;/sup&gt;", "plainTextFormattedCitation" : "15", "previouslyFormattedCitation" : "&lt;sup&gt;15&lt;/sup&gt;"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15</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w:t>
      </w:r>
      <w:r w:rsidR="00D953B7">
        <w:rPr>
          <w:rFonts w:ascii="Times New Roman" w:hAnsi="Times New Roman"/>
          <w:color w:val="000000" w:themeColor="text1"/>
          <w:sz w:val="24"/>
          <w:szCs w:val="24"/>
        </w:rPr>
        <w:t>thousand years.</w:t>
      </w:r>
      <w:r w:rsidR="00827D08">
        <w:rPr>
          <w:rFonts w:ascii="Times New Roman" w:hAnsi="Times New Roman"/>
          <w:color w:val="000000" w:themeColor="text1"/>
          <w:sz w:val="24"/>
          <w:szCs w:val="24"/>
        </w:rPr>
        <w:t xml:space="preserve">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3348D34B"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"&lt;sup&gt;16,17&lt;/sup&gt;", "plainTextFormattedCitation" : "16,17", "previouslyFormattedCitation" : "&lt;sup&gt;16,17&lt;/sup&gt;"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16,17</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6DED8532"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 xml:space="preserve">n </w:t>
      </w:r>
      <w:r w:rsidR="00E85A6C">
        <w:rPr>
          <w:rFonts w:ascii="Times New Roman" w:hAnsi="Times New Roman"/>
          <w:color w:val="000000" w:themeColor="text1"/>
          <w:sz w:val="24"/>
          <w:szCs w:val="24"/>
        </w:rPr>
        <w:lastRenderedPageBreak/>
        <w:t>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"&lt;sup&gt;11,18&lt;/sup&gt;", "plainTextFormattedCitation" : "11,18", "previouslyFormattedCitation" : "&lt;sup&gt;11,18&lt;/sup&gt;"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11,18</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041E8F"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"&lt;sup&gt;19,20&lt;/sup&gt;", "plainTextFormattedCitation" : "19,20", "previouslyFormattedCitation" : "&lt;sup&gt;19,20&lt;/sup&gt;"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19,20</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68F9CF44" w14:textId="77777777" w:rsidR="0032273D" w:rsidRDefault="0032273D">
      <w:pPr>
        <w:spacing w:after="0" w:line="240" w:lineRule="auto"/>
        <w:rPr>
          <w:rFonts w:ascii="Times New Roman" w:hAnsi="Times New Roman"/>
          <w:b/>
          <w:iCs/>
          <w:sz w:val="24"/>
          <w:szCs w:val="24"/>
        </w:rPr>
      </w:pPr>
      <w:bookmarkStart w:id="0" w:name="_Ref495586093"/>
      <w:r>
        <w:rPr>
          <w:rFonts w:ascii="Times New Roman" w:hAnsi="Times New Roman"/>
          <w:b/>
          <w:i/>
          <w:sz w:val="24"/>
          <w:szCs w:val="24"/>
        </w:rPr>
        <w:br w:type="page"/>
      </w:r>
    </w:p>
    <w:p w14:paraId="507D57C3" w14:textId="143C50F0" w:rsidR="00564FC2" w:rsidRPr="00CB1F90" w:rsidRDefault="00564FC2" w:rsidP="00564FC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lastRenderedPageBreak/>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0"/>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530"/>
        <w:gridCol w:w="3745"/>
        <w:gridCol w:w="1963"/>
      </w:tblGrid>
      <w:tr w:rsidR="00911D26" w14:paraId="367AADC0" w14:textId="77777777" w:rsidTr="00911D26">
        <w:tc>
          <w:tcPr>
            <w:tcW w:w="1998" w:type="dxa"/>
          </w:tcPr>
          <w:p w14:paraId="739CB8C4" w14:textId="77777777"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911D26">
        <w:tc>
          <w:tcPr>
            <w:tcW w:w="1998" w:type="dxa"/>
          </w:tcPr>
          <w:p w14:paraId="1B687226" w14:textId="02D35B14"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Mean</w:t>
            </w:r>
          </w:p>
        </w:tc>
        <w:tc>
          <w:tcPr>
            <w:tcW w:w="1530"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705B84">
            <w:pPr>
              <w:spacing w:after="0" w:line="240" w:lineRule="auto"/>
              <w:rPr>
                <w:rFonts w:ascii="Times New Roman" w:hAnsi="Times New Roman"/>
                <w:sz w:val="24"/>
                <w:szCs w:val="24"/>
              </w:rPr>
            </w:pPr>
          </w:p>
        </w:tc>
        <w:tc>
          <w:tcPr>
            <w:tcW w:w="3745" w:type="dxa"/>
          </w:tcPr>
          <w:p w14:paraId="10EFD5A7" w14:textId="226E910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911D26">
        <w:tc>
          <w:tcPr>
            <w:tcW w:w="1998" w:type="dxa"/>
          </w:tcPr>
          <w:p w14:paraId="557B293E" w14:textId="78B3BF65"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6146BBBA" w14:textId="77777777" w:rsidR="0025682D" w:rsidRDefault="0025682D" w:rsidP="0025682D">
            <w:pPr>
              <w:spacing w:after="0" w:line="240" w:lineRule="auto"/>
              <w:rPr>
                <w:rFonts w:ascii="Times New Roman" w:hAnsi="Times New Roman"/>
                <w:sz w:val="24"/>
                <w:szCs w:val="24"/>
              </w:rPr>
            </w:pPr>
          </w:p>
        </w:tc>
        <w:tc>
          <w:tcPr>
            <w:tcW w:w="3745" w:type="dxa"/>
          </w:tcPr>
          <w:p w14:paraId="70EA02D7" w14:textId="2B4A6D1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705B84">
            <w:pPr>
              <w:jc w:val="both"/>
              <w:outlineLvl w:val="0"/>
              <w:rPr>
                <w:rFonts w:ascii="Times New Roman" w:hAnsi="Times New Roman"/>
                <w:sz w:val="24"/>
                <w:szCs w:val="24"/>
              </w:rPr>
            </w:pPr>
          </w:p>
        </w:tc>
      </w:tr>
      <w:tr w:rsidR="00911D26" w14:paraId="2F9923A2" w14:textId="77777777" w:rsidTr="00911D26">
        <w:trPr>
          <w:trHeight w:val="305"/>
        </w:trPr>
        <w:tc>
          <w:tcPr>
            <w:tcW w:w="1998" w:type="dxa"/>
          </w:tcPr>
          <w:p w14:paraId="38E7976A" w14:textId="737F60DC"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25D54933" w14:textId="77777777" w:rsidR="0025682D" w:rsidRDefault="0025682D" w:rsidP="0025682D">
            <w:pPr>
              <w:spacing w:after="0" w:line="240" w:lineRule="auto"/>
              <w:rPr>
                <w:rFonts w:ascii="Times New Roman" w:hAnsi="Times New Roman"/>
                <w:sz w:val="24"/>
                <w:szCs w:val="24"/>
              </w:rPr>
            </w:pPr>
          </w:p>
        </w:tc>
        <w:tc>
          <w:tcPr>
            <w:tcW w:w="3745" w:type="dxa"/>
          </w:tcPr>
          <w:p w14:paraId="27A87F72" w14:textId="719CC242" w:rsidR="0025682D" w:rsidRPr="00CC092F"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705B84">
            <w:pPr>
              <w:spacing w:after="0" w:line="240" w:lineRule="auto"/>
              <w:jc w:val="both"/>
              <w:outlineLvl w:val="0"/>
              <w:rPr>
                <w:rFonts w:ascii="Times New Roman" w:hAnsi="Times New Roman"/>
                <w:sz w:val="24"/>
                <w:szCs w:val="24"/>
              </w:rPr>
            </w:pPr>
          </w:p>
        </w:tc>
      </w:tr>
      <w:tr w:rsidR="00911D26" w14:paraId="34A3AEAB" w14:textId="77777777" w:rsidTr="00911D26">
        <w:tc>
          <w:tcPr>
            <w:tcW w:w="1998" w:type="dxa"/>
          </w:tcPr>
          <w:p w14:paraId="7E4FE76F"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5BDCA0F2"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20F8C7A8" w14:textId="3A1759B4" w:rsidR="0025682D"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tc>
        <w:tc>
          <w:tcPr>
            <w:tcW w:w="1530" w:type="dxa"/>
            <w:vMerge w:val="restart"/>
            <w:vAlign w:val="center"/>
          </w:tcPr>
          <w:p w14:paraId="5B981715" w14:textId="77777777"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705B84">
            <w:pPr>
              <w:jc w:val="both"/>
              <w:outlineLvl w:val="0"/>
              <w:rPr>
                <w:rFonts w:ascii="Times New Roman" w:hAnsi="Times New Roman"/>
                <w:sz w:val="24"/>
                <w:szCs w:val="24"/>
              </w:rPr>
            </w:pPr>
          </w:p>
        </w:tc>
        <w:tc>
          <w:tcPr>
            <w:tcW w:w="3745" w:type="dxa"/>
          </w:tcPr>
          <w:p w14:paraId="03104EA7" w14:textId="79E5AB6D"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val="restart"/>
            <w:vAlign w:val="center"/>
          </w:tcPr>
          <w:p w14:paraId="23A60F3F" w14:textId="77777777" w:rsidR="0025682D" w:rsidRDefault="0025682D" w:rsidP="00705B84">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911D26" w14:paraId="3FD31EA2" w14:textId="77777777" w:rsidTr="00911D26">
        <w:trPr>
          <w:trHeight w:val="1115"/>
        </w:trPr>
        <w:tc>
          <w:tcPr>
            <w:tcW w:w="1998" w:type="dxa"/>
          </w:tcPr>
          <w:p w14:paraId="2CD9168C"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61241400"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0670AB3E" w14:textId="40202CE6" w:rsidR="0025682D"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25682D">
              <w:rPr>
                <w:rFonts w:ascii="Times New Roman" w:hAnsi="Times New Roman"/>
                <w:sz w:val="24"/>
                <w:szCs w:val="24"/>
              </w:rPr>
              <w:t xml:space="preserve"> </w:t>
            </w:r>
          </w:p>
        </w:tc>
        <w:tc>
          <w:tcPr>
            <w:tcW w:w="1530" w:type="dxa"/>
            <w:vMerge/>
          </w:tcPr>
          <w:p w14:paraId="4C8B8C24" w14:textId="7E4C990A" w:rsidR="0025682D" w:rsidRDefault="0025682D" w:rsidP="00705B84">
            <w:pPr>
              <w:jc w:val="both"/>
              <w:outlineLvl w:val="0"/>
              <w:rPr>
                <w:rFonts w:ascii="Times New Roman" w:hAnsi="Times New Roman"/>
                <w:sz w:val="24"/>
                <w:szCs w:val="24"/>
              </w:rPr>
            </w:pPr>
          </w:p>
        </w:tc>
        <w:tc>
          <w:tcPr>
            <w:tcW w:w="3745" w:type="dxa"/>
          </w:tcPr>
          <w:p w14:paraId="2B662A30" w14:textId="7AEE6CA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096D43EA" w14:textId="77777777" w:rsidR="0025682D" w:rsidRDefault="0025682D" w:rsidP="00705B84">
            <w:pPr>
              <w:spacing w:after="0" w:line="240" w:lineRule="auto"/>
              <w:jc w:val="both"/>
              <w:outlineLvl w:val="0"/>
              <w:rPr>
                <w:rFonts w:ascii="Times New Roman" w:hAnsi="Times New Roman"/>
                <w:sz w:val="24"/>
                <w:szCs w:val="24"/>
              </w:rPr>
            </w:pPr>
          </w:p>
        </w:tc>
      </w:tr>
      <w:tr w:rsidR="00911D26" w14:paraId="425960EB" w14:textId="77777777" w:rsidTr="00911D26">
        <w:tc>
          <w:tcPr>
            <w:tcW w:w="1998" w:type="dxa"/>
          </w:tcPr>
          <w:p w14:paraId="2D6758C9"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713DC18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69EDFCC5" w14:textId="69374577" w:rsidR="0025682D"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p>
          <w:p w14:paraId="070A70E0" w14:textId="03E4A1AD"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3839AED5" w14:textId="735A949B" w:rsidR="0025682D" w:rsidRDefault="0025682D" w:rsidP="00705B84">
            <w:pPr>
              <w:spacing w:after="0" w:line="240" w:lineRule="auto"/>
              <w:jc w:val="both"/>
              <w:outlineLvl w:val="0"/>
              <w:rPr>
                <w:rFonts w:ascii="Times New Roman" w:hAnsi="Times New Roman"/>
                <w:sz w:val="24"/>
                <w:szCs w:val="24"/>
              </w:rPr>
            </w:pPr>
          </w:p>
        </w:tc>
        <w:tc>
          <w:tcPr>
            <w:tcW w:w="3745" w:type="dxa"/>
          </w:tcPr>
          <w:p w14:paraId="3698FDD8" w14:textId="27CA5C65"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264F115A" w14:textId="77777777" w:rsidR="0025682D" w:rsidRDefault="0025682D" w:rsidP="00705B84">
            <w:pPr>
              <w:spacing w:after="0" w:line="240" w:lineRule="auto"/>
              <w:jc w:val="both"/>
              <w:outlineLvl w:val="0"/>
              <w:rPr>
                <w:rFonts w:ascii="Times New Roman" w:hAnsi="Times New Roman"/>
                <w:sz w:val="24"/>
                <w:szCs w:val="24"/>
              </w:rPr>
            </w:pPr>
          </w:p>
        </w:tc>
      </w:tr>
      <w:tr w:rsidR="00911D26" w14:paraId="66B303F0" w14:textId="77777777" w:rsidTr="00911D26">
        <w:trPr>
          <w:trHeight w:val="1142"/>
        </w:trPr>
        <w:tc>
          <w:tcPr>
            <w:tcW w:w="1998" w:type="dxa"/>
          </w:tcPr>
          <w:p w14:paraId="0870E131" w14:textId="77777777" w:rsidR="00A36DAB" w:rsidRDefault="00C52AF6"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412978A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724AF3E7" w14:textId="6F0785A6" w:rsidR="0025682D"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p>
          <w:p w14:paraId="79E7EC30" w14:textId="751B214B"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29066B2B" w14:textId="66852BA0" w:rsidR="0025682D" w:rsidRDefault="0025682D" w:rsidP="00705B84">
            <w:pPr>
              <w:spacing w:after="0" w:line="240" w:lineRule="auto"/>
              <w:jc w:val="both"/>
              <w:outlineLvl w:val="0"/>
              <w:rPr>
                <w:rFonts w:ascii="Times New Roman" w:hAnsi="Times New Roman"/>
                <w:sz w:val="24"/>
                <w:szCs w:val="24"/>
              </w:rPr>
            </w:pPr>
          </w:p>
        </w:tc>
        <w:tc>
          <w:tcPr>
            <w:tcW w:w="3745" w:type="dxa"/>
          </w:tcPr>
          <w:p w14:paraId="515CDEF4" w14:textId="1947449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72E217AC" w14:textId="77777777" w:rsidR="0025682D" w:rsidRDefault="0025682D" w:rsidP="00705B84">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5002BB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"&lt;sup&gt;21&lt;/sup&gt;", "plainTextFormattedCitation" : "21", "previouslyFormattedCitation" : "&lt;sup&gt;21&lt;/sup&gt;"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21</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22</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61B8D6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"&lt;sup&gt;23&lt;/sup&gt;", "plainTextFormattedCitation" : "23", "previouslyFormattedCitation" : "&lt;sup&gt;23&lt;/sup&gt;"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23</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C276B2" w:rsidRPr="00C276B2">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74B26B9D"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C276B2" w:rsidRPr="00C276B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lastRenderedPageBreak/>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6E74160A" w:rsidR="0024593C"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change</w:t>
      </w:r>
      <w:r w:rsidR="00F959FB">
        <w:rPr>
          <w:rFonts w:ascii="Times New Roman" w:hAnsi="Times New Roman"/>
          <w:i/>
          <w:sz w:val="24"/>
          <w:szCs w:val="24"/>
        </w:rPr>
        <w:t xml:space="preserve"> in temperature distribution</w:t>
      </w:r>
    </w:p>
    <w:p w14:paraId="1A826C0E" w14:textId="71FEE8BB" w:rsidR="00D225F7" w:rsidRDefault="00416A32" w:rsidP="00C33FFB">
      <w:pPr>
        <w:spacing w:after="0" w:line="480" w:lineRule="auto"/>
        <w:jc w:val="both"/>
        <w:rPr>
          <w:rFonts w:ascii="Times New Roman" w:hAnsi="Times New Roman"/>
          <w:sz w:val="24"/>
          <w:szCs w:val="24"/>
        </w:rPr>
      </w:pPr>
      <w:r>
        <w:rPr>
          <w:rFonts w:ascii="Times New Roman" w:hAnsi="Times New Roman"/>
          <w:sz w:val="24"/>
          <w:szCs w:val="24"/>
        </w:rPr>
        <w:t xml:space="preserve">Deviation from long-term </w:t>
      </w:r>
      <w:r w:rsidR="001A3594">
        <w:rPr>
          <w:rFonts w:ascii="Times New Roman" w:hAnsi="Times New Roman"/>
          <w:sz w:val="24"/>
          <w:szCs w:val="24"/>
        </w:rPr>
        <w:t>m</w:t>
      </w:r>
      <w:r w:rsidR="007343B8">
        <w:rPr>
          <w:rFonts w:ascii="Times New Roman" w:hAnsi="Times New Roman"/>
          <w:sz w:val="24"/>
          <w:szCs w:val="24"/>
        </w:rPr>
        <w:t>ean</w:t>
      </w:r>
      <w:r w:rsidR="00F8696F">
        <w:rPr>
          <w:rFonts w:ascii="Times New Roman" w:hAnsi="Times New Roman"/>
          <w:sz w:val="24"/>
          <w:szCs w:val="24"/>
        </w:rPr>
        <w:t xml:space="preserve"> </w:t>
      </w:r>
      <w:r w:rsidR="00ED0AAC">
        <w:rPr>
          <w:rFonts w:ascii="Times New Roman" w:hAnsi="Times New Roman"/>
          <w:sz w:val="24"/>
          <w:szCs w:val="24"/>
        </w:rPr>
        <w:t xml:space="preserve">show no significant </w:t>
      </w:r>
      <w:r w:rsidR="00095915">
        <w:rPr>
          <w:rFonts w:ascii="Times New Roman" w:hAnsi="Times New Roman"/>
          <w:sz w:val="24"/>
          <w:szCs w:val="24"/>
        </w:rPr>
        <w:t xml:space="preserve">excess </w:t>
      </w:r>
      <w:r w:rsidR="00ED0AAC">
        <w:rPr>
          <w:rFonts w:ascii="Times New Roman" w:hAnsi="Times New Roman"/>
          <w:sz w:val="24"/>
          <w:szCs w:val="24"/>
        </w:rPr>
        <w:t xml:space="preserve">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5D7A85">
        <w:rPr>
          <w:rFonts w:ascii="Times New Roman" w:hAnsi="Times New Roman"/>
          <w:sz w:val="24"/>
          <w:szCs w:val="24"/>
        </w:rPr>
        <w:t xml:space="preserve"> </w:t>
      </w:r>
      <w:r w:rsidR="007E458C">
        <w:rPr>
          <w:rFonts w:ascii="Times New Roman" w:hAnsi="Times New Roman"/>
          <w:sz w:val="24"/>
          <w:szCs w:val="24"/>
        </w:rPr>
        <w:t xml:space="preserve">in the </w:t>
      </w:r>
      <w:r w:rsidR="00673042">
        <w:rPr>
          <w:rFonts w:ascii="Times New Roman" w:hAnsi="Times New Roman"/>
          <w:sz w:val="24"/>
          <w:szCs w:val="24"/>
        </w:rPr>
        <w:t>0-4</w:t>
      </w:r>
      <w:r w:rsidR="007E458C">
        <w:rPr>
          <w:rFonts w:ascii="Times New Roman" w:hAnsi="Times New Roman"/>
          <w:sz w:val="24"/>
          <w:szCs w:val="24"/>
        </w:rPr>
        <w:t xml:space="preserve"> age group</w:t>
      </w:r>
      <w:r w:rsidR="00673042">
        <w:rPr>
          <w:rFonts w:ascii="Times New Roman" w:hAnsi="Times New Roman"/>
          <w:sz w:val="24"/>
          <w:szCs w:val="24"/>
        </w:rPr>
        <w:t xml:space="preserve"> </w:t>
      </w:r>
      <w:r w:rsidR="005D7A85">
        <w:rPr>
          <w:rFonts w:ascii="Times New Roman" w:hAnsi="Times New Roman"/>
          <w:sz w:val="24"/>
          <w:szCs w:val="24"/>
        </w:rPr>
        <w:t>for both sexes (Figure 1</w:t>
      </w:r>
      <w:r w:rsidR="00453A9A">
        <w:rPr>
          <w:rFonts w:ascii="Times New Roman" w:hAnsi="Times New Roman"/>
          <w:sz w:val="24"/>
          <w:szCs w:val="24"/>
        </w:rPr>
        <w:t xml:space="preserve">).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 xml:space="preserve">istinguishable risk </w:t>
      </w:r>
      <w:r w:rsidR="005D7A85">
        <w:rPr>
          <w:rFonts w:ascii="Times New Roman" w:hAnsi="Times New Roman"/>
          <w:sz w:val="24"/>
          <w:szCs w:val="24"/>
        </w:rPr>
        <w:t xml:space="preserve">from each other </w:t>
      </w:r>
      <w:r w:rsidR="007343B8">
        <w:rPr>
          <w:rFonts w:ascii="Times New Roman" w:hAnsi="Times New Roman"/>
          <w:sz w:val="24"/>
          <w:szCs w:val="24"/>
        </w:rPr>
        <w:t xml:space="preserve">from the </w:t>
      </w:r>
      <w:r w:rsidR="00B001EE">
        <w:rPr>
          <w:rFonts w:ascii="Times New Roman" w:hAnsi="Times New Roman"/>
          <w:sz w:val="24"/>
          <w:szCs w:val="24"/>
        </w:rPr>
        <w:t xml:space="preserve">15-24 </w:t>
      </w:r>
      <w:r w:rsidR="009D27BF">
        <w:rPr>
          <w:rFonts w:ascii="Times New Roman" w:hAnsi="Times New Roman"/>
          <w:sz w:val="24"/>
          <w:szCs w:val="24"/>
        </w:rPr>
        <w:t xml:space="preserve">age group </w:t>
      </w:r>
      <w:r w:rsidR="00B001EE">
        <w:rPr>
          <w:rFonts w:ascii="Times New Roman" w:hAnsi="Times New Roman"/>
          <w:sz w:val="24"/>
          <w:szCs w:val="24"/>
        </w:rPr>
        <w:t>and above</w:t>
      </w:r>
      <w:r w:rsidR="00CE77F8">
        <w:rPr>
          <w:rFonts w:ascii="Times New Roman" w:hAnsi="Times New Roman"/>
          <w:sz w:val="24"/>
          <w:szCs w:val="24"/>
        </w:rPr>
        <w:t xml:space="preserve">, </w:t>
      </w:r>
      <w:r w:rsidR="00BA6511">
        <w:rPr>
          <w:rFonts w:ascii="Times New Roman" w:hAnsi="Times New Roman"/>
          <w:sz w:val="24"/>
          <w:szCs w:val="24"/>
        </w:rPr>
        <w:t xml:space="preserve">with men demonstrating increased excess risk for younger ages, while the converse is true for older age groups. </w:t>
      </w:r>
      <w:r w:rsidR="00A10B0F">
        <w:rPr>
          <w:rFonts w:ascii="Times New Roman" w:hAnsi="Times New Roman"/>
          <w:sz w:val="24"/>
          <w:szCs w:val="24"/>
        </w:rPr>
        <w:t>This excess risk for men tapers off for age groups of 65 and over, where women possess a generally more pronounced risk variation</w:t>
      </w:r>
      <w:r w:rsidR="00B35131">
        <w:rPr>
          <w:rFonts w:ascii="Times New Roman" w:hAnsi="Times New Roman"/>
          <w:sz w:val="24"/>
          <w:szCs w:val="24"/>
        </w:rPr>
        <w:t>.</w:t>
      </w:r>
      <w:r w:rsidR="00A10B0F">
        <w:rPr>
          <w:rFonts w:ascii="Times New Roman" w:hAnsi="Times New Roman"/>
          <w:sz w:val="24"/>
          <w:szCs w:val="24"/>
        </w:rPr>
        <w:t xml:space="preserve"> </w:t>
      </w:r>
      <w:r w:rsidR="00BA6511">
        <w:rPr>
          <w:rFonts w:ascii="Times New Roman" w:hAnsi="Times New Roman"/>
          <w:sz w:val="24"/>
          <w:szCs w:val="24"/>
        </w:rPr>
        <w:t>F</w:t>
      </w:r>
      <w:r w:rsidR="00CE77F8">
        <w:rPr>
          <w:rFonts w:ascii="Times New Roman" w:hAnsi="Times New Roman"/>
          <w:sz w:val="24"/>
          <w:szCs w:val="24"/>
        </w:rPr>
        <w:t>or example</w:t>
      </w:r>
      <w:r w:rsidR="00BA6511">
        <w:rPr>
          <w:rFonts w:ascii="Times New Roman" w:hAnsi="Times New Roman"/>
          <w:sz w:val="24"/>
          <w:szCs w:val="24"/>
        </w:rPr>
        <w:t>,</w:t>
      </w:r>
      <w:r w:rsidR="00CE77F8">
        <w:rPr>
          <w:rFonts w:ascii="Times New Roman" w:hAnsi="Times New Roman"/>
          <w:sz w:val="24"/>
          <w:szCs w:val="24"/>
        </w:rPr>
        <w:t xml:space="preserve"> </w:t>
      </w:r>
      <w:r w:rsidR="00CF3EBF">
        <w:rPr>
          <w:rFonts w:ascii="Times New Roman" w:hAnsi="Times New Roman"/>
          <w:sz w:val="24"/>
          <w:szCs w:val="24"/>
        </w:rPr>
        <w:t xml:space="preserve">excess risk for </w:t>
      </w:r>
      <w:r w:rsidR="00BA6511">
        <w:rPr>
          <w:rFonts w:ascii="Times New Roman" w:hAnsi="Times New Roman"/>
          <w:sz w:val="24"/>
          <w:szCs w:val="24"/>
        </w:rPr>
        <w:t>m</w:t>
      </w:r>
      <w:r w:rsidR="00CF3EBF">
        <w:rPr>
          <w:rFonts w:ascii="Times New Roman" w:hAnsi="Times New Roman"/>
          <w:sz w:val="24"/>
          <w:szCs w:val="24"/>
        </w:rPr>
        <w:t>en 15-24 in July is 1.457% (0.896 – 2.051)</w:t>
      </w:r>
      <w:r w:rsidR="001D01A6">
        <w:rPr>
          <w:rFonts w:ascii="Times New Roman" w:hAnsi="Times New Roman"/>
          <w:sz w:val="24"/>
          <w:szCs w:val="24"/>
        </w:rPr>
        <w:t xml:space="preserve"> when compared to w</w:t>
      </w:r>
      <w:r w:rsidR="0059496D">
        <w:rPr>
          <w:rFonts w:ascii="Times New Roman" w:hAnsi="Times New Roman"/>
          <w:sz w:val="24"/>
          <w:szCs w:val="24"/>
        </w:rPr>
        <w:t>omen</w:t>
      </w:r>
      <w:r w:rsidR="00EB679A">
        <w:rPr>
          <w:rFonts w:ascii="Times New Roman" w:hAnsi="Times New Roman"/>
          <w:sz w:val="24"/>
          <w:szCs w:val="24"/>
        </w:rPr>
        <w:t>,</w:t>
      </w:r>
      <w:r w:rsidR="003E2E6E">
        <w:rPr>
          <w:rFonts w:ascii="Times New Roman" w:hAnsi="Times New Roman"/>
          <w:sz w:val="24"/>
          <w:szCs w:val="24"/>
        </w:rPr>
        <w:t xml:space="preserve"> 0.799% (0.019 – 1.618)</w:t>
      </w:r>
      <w:r w:rsidR="00EB679A">
        <w:rPr>
          <w:rFonts w:ascii="Times New Roman" w:hAnsi="Times New Roman"/>
          <w:sz w:val="24"/>
          <w:szCs w:val="24"/>
        </w:rPr>
        <w:t xml:space="preserve">. For the same month of July, excess risk in the 85+ age group was 0.456% (0.128 – 0.787) for men compared with </w:t>
      </w:r>
      <w:r w:rsidR="00A10B0F">
        <w:rPr>
          <w:rFonts w:ascii="Times New Roman" w:hAnsi="Times New Roman"/>
          <w:sz w:val="24"/>
          <w:szCs w:val="24"/>
        </w:rPr>
        <w:t xml:space="preserve">the higher value of </w:t>
      </w:r>
      <w:r w:rsidR="00EB679A">
        <w:rPr>
          <w:rFonts w:ascii="Times New Roman" w:hAnsi="Times New Roman"/>
          <w:sz w:val="24"/>
          <w:szCs w:val="24"/>
        </w:rPr>
        <w:t>0.834% (0.551 – 1.118)</w:t>
      </w:r>
      <w:r w:rsidR="00A10B0F">
        <w:rPr>
          <w:rFonts w:ascii="Times New Roman" w:hAnsi="Times New Roman"/>
          <w:sz w:val="24"/>
          <w:szCs w:val="24"/>
        </w:rPr>
        <w:t xml:space="preserve"> for women</w:t>
      </w:r>
      <w:r w:rsidR="00EB679A">
        <w:rPr>
          <w:rFonts w:ascii="Times New Roman" w:hAnsi="Times New Roman"/>
          <w:sz w:val="24"/>
          <w:szCs w:val="24"/>
        </w:rPr>
        <w:t>.</w:t>
      </w:r>
      <w:r w:rsidR="00D225F7">
        <w:rPr>
          <w:rFonts w:ascii="Times New Roman" w:hAnsi="Times New Roman"/>
          <w:sz w:val="24"/>
          <w:szCs w:val="24"/>
        </w:rPr>
        <w:t xml:space="preserve"> All age groups </w:t>
      </w:r>
      <w:r w:rsidR="00950EDB">
        <w:rPr>
          <w:rFonts w:ascii="Times New Roman" w:hAnsi="Times New Roman"/>
          <w:sz w:val="24"/>
          <w:szCs w:val="24"/>
        </w:rPr>
        <w:t xml:space="preserve">for men </w:t>
      </w:r>
      <w:r w:rsidR="00B35131">
        <w:rPr>
          <w:rFonts w:ascii="Times New Roman" w:hAnsi="Times New Roman"/>
          <w:sz w:val="24"/>
          <w:szCs w:val="24"/>
        </w:rPr>
        <w:t>5</w:t>
      </w:r>
      <w:r w:rsidR="009C3975">
        <w:rPr>
          <w:rFonts w:ascii="Times New Roman" w:hAnsi="Times New Roman"/>
          <w:sz w:val="24"/>
          <w:szCs w:val="24"/>
        </w:rPr>
        <w:t xml:space="preserve"> and above</w:t>
      </w:r>
      <w:r w:rsidR="00E47949">
        <w:rPr>
          <w:rFonts w:ascii="Times New Roman" w:hAnsi="Times New Roman"/>
          <w:sz w:val="24"/>
          <w:szCs w:val="24"/>
        </w:rPr>
        <w:t xml:space="preserve"> are</w:t>
      </w:r>
      <w:r w:rsidR="00B35131">
        <w:rPr>
          <w:rFonts w:ascii="Times New Roman" w:hAnsi="Times New Roman"/>
          <w:sz w:val="24"/>
          <w:szCs w:val="24"/>
        </w:rPr>
        <w:t xml:space="preserve"> </w:t>
      </w:r>
      <w:r w:rsidR="00D8274F">
        <w:rPr>
          <w:rFonts w:ascii="Times New Roman" w:hAnsi="Times New Roman"/>
          <w:sz w:val="24"/>
          <w:szCs w:val="24"/>
        </w:rPr>
        <w:t xml:space="preserve">at </w:t>
      </w:r>
      <w:r w:rsidR="00B35131">
        <w:rPr>
          <w:rFonts w:ascii="Times New Roman" w:hAnsi="Times New Roman"/>
          <w:sz w:val="24"/>
          <w:szCs w:val="24"/>
        </w:rPr>
        <w:t xml:space="preserve">significantly </w:t>
      </w:r>
      <w:r w:rsidR="00D225F7">
        <w:rPr>
          <w:rFonts w:ascii="Times New Roman" w:hAnsi="Times New Roman"/>
          <w:sz w:val="24"/>
          <w:szCs w:val="24"/>
        </w:rPr>
        <w:t>increased risk in July.</w:t>
      </w:r>
      <w:r w:rsidR="00E47949">
        <w:rPr>
          <w:rFonts w:ascii="Times New Roman" w:hAnsi="Times New Roman"/>
          <w:sz w:val="24"/>
          <w:szCs w:val="24"/>
        </w:rPr>
        <w:t xml:space="preserve"> This is also true for women</w:t>
      </w:r>
      <w:r w:rsidR="008E57DC">
        <w:rPr>
          <w:rFonts w:ascii="Times New Roman" w:hAnsi="Times New Roman"/>
          <w:sz w:val="24"/>
          <w:szCs w:val="24"/>
        </w:rPr>
        <w:t xml:space="preserve"> 15 and above</w:t>
      </w:r>
      <w:r w:rsidR="00E47949">
        <w:rPr>
          <w:rFonts w:ascii="Times New Roman" w:hAnsi="Times New Roman"/>
          <w:sz w:val="24"/>
          <w:szCs w:val="24"/>
        </w:rPr>
        <w:t xml:space="preserve">, </w:t>
      </w:r>
      <w:r w:rsidR="00DC7020">
        <w:rPr>
          <w:rFonts w:ascii="Times New Roman" w:hAnsi="Times New Roman"/>
          <w:sz w:val="24"/>
          <w:szCs w:val="24"/>
        </w:rPr>
        <w:t>except for</w:t>
      </w:r>
      <w:r w:rsidR="00E47949">
        <w:rPr>
          <w:rFonts w:ascii="Times New Roman" w:hAnsi="Times New Roman"/>
          <w:sz w:val="24"/>
          <w:szCs w:val="24"/>
        </w:rPr>
        <w:t xml:space="preserve"> </w:t>
      </w:r>
      <w:r w:rsidR="00357D26">
        <w:rPr>
          <w:rFonts w:ascii="Times New Roman" w:hAnsi="Times New Roman"/>
          <w:sz w:val="24"/>
          <w:szCs w:val="24"/>
        </w:rPr>
        <w:t>25-34 and 45-54 age groups.</w:t>
      </w:r>
      <w:r w:rsidR="00D225F7">
        <w:rPr>
          <w:rFonts w:ascii="Times New Roman" w:hAnsi="Times New Roman"/>
          <w:sz w:val="24"/>
          <w:szCs w:val="24"/>
        </w:rPr>
        <w:t xml:space="preserve"> A</w:t>
      </w:r>
      <w:r w:rsidR="003B1420">
        <w:rPr>
          <w:rFonts w:ascii="Times New Roman" w:hAnsi="Times New Roman"/>
          <w:sz w:val="24"/>
          <w:szCs w:val="24"/>
        </w:rPr>
        <w:t xml:space="preserve">ges for both sexes </w:t>
      </w:r>
      <w:r w:rsidR="006F56D4">
        <w:rPr>
          <w:rFonts w:ascii="Times New Roman" w:hAnsi="Times New Roman"/>
          <w:sz w:val="24"/>
          <w:szCs w:val="24"/>
        </w:rPr>
        <w:t>55</w:t>
      </w:r>
      <w:r w:rsidR="003B1420">
        <w:rPr>
          <w:rFonts w:ascii="Times New Roman" w:hAnsi="Times New Roman"/>
          <w:sz w:val="24"/>
          <w:szCs w:val="24"/>
        </w:rPr>
        <w:t xml:space="preserve"> and above</w:t>
      </w:r>
      <w:r w:rsidR="00357D26">
        <w:rPr>
          <w:rFonts w:ascii="Times New Roman" w:hAnsi="Times New Roman"/>
          <w:sz w:val="24"/>
          <w:szCs w:val="24"/>
        </w:rPr>
        <w:t xml:space="preserve"> </w:t>
      </w:r>
      <w:r w:rsidR="006F56D4">
        <w:rPr>
          <w:rFonts w:ascii="Times New Roman" w:hAnsi="Times New Roman"/>
          <w:sz w:val="24"/>
          <w:szCs w:val="24"/>
        </w:rPr>
        <w:t xml:space="preserve">are at </w:t>
      </w:r>
      <w:r w:rsidR="00D225F7">
        <w:rPr>
          <w:rFonts w:ascii="Times New Roman" w:hAnsi="Times New Roman"/>
          <w:sz w:val="24"/>
          <w:szCs w:val="24"/>
        </w:rPr>
        <w:t xml:space="preserve">significantly decreased risk in December/January. </w:t>
      </w:r>
    </w:p>
    <w:p w14:paraId="4FA29159" w14:textId="77777777" w:rsidR="00D225F7" w:rsidRDefault="00D225F7" w:rsidP="00C33FFB">
      <w:pPr>
        <w:spacing w:after="0" w:line="480" w:lineRule="auto"/>
        <w:jc w:val="both"/>
        <w:rPr>
          <w:rFonts w:ascii="Times New Roman" w:hAnsi="Times New Roman"/>
          <w:sz w:val="24"/>
          <w:szCs w:val="24"/>
        </w:rPr>
      </w:pPr>
    </w:p>
    <w:p w14:paraId="22A6F0EF" w14:textId="69A19CF7" w:rsidR="003464A7" w:rsidRDefault="00D1489B" w:rsidP="00C33FFB">
      <w:pPr>
        <w:spacing w:after="0" w:line="480" w:lineRule="auto"/>
        <w:jc w:val="both"/>
        <w:rPr>
          <w:rFonts w:ascii="Times New Roman" w:hAnsi="Times New Roman"/>
          <w:sz w:val="24"/>
          <w:szCs w:val="24"/>
        </w:rPr>
      </w:pPr>
      <w:r>
        <w:rPr>
          <w:rFonts w:ascii="Times New Roman" w:hAnsi="Times New Roman"/>
          <w:sz w:val="24"/>
          <w:szCs w:val="24"/>
        </w:rPr>
        <w:t>Excess risk of</w:t>
      </w:r>
      <w:r w:rsidR="00CC12D8">
        <w:rPr>
          <w:rFonts w:ascii="Times New Roman" w:hAnsi="Times New Roman"/>
          <w:sz w:val="24"/>
          <w:szCs w:val="24"/>
        </w:rPr>
        <w:t xml:space="preserve"> deviation from long-term</w:t>
      </w:r>
      <w:r w:rsidR="001A59CB">
        <w:rPr>
          <w:rFonts w:ascii="Times New Roman" w:hAnsi="Times New Roman"/>
          <w:sz w:val="24"/>
          <w:szCs w:val="24"/>
        </w:rPr>
        <w:t xml:space="preserve"> 10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and</w:t>
      </w:r>
      <w:r w:rsidR="003464A7">
        <w:rPr>
          <w:rFonts w:ascii="Times New Roman" w:hAnsi="Times New Roman"/>
          <w:sz w:val="24"/>
          <w:szCs w:val="24"/>
        </w:rPr>
        <w:t xml:space="preserve"> </w:t>
      </w:r>
      <w:r w:rsidR="001A59CB">
        <w:rPr>
          <w:rFonts w:ascii="Times New Roman" w:hAnsi="Times New Roman"/>
          <w:sz w:val="24"/>
          <w:szCs w:val="24"/>
        </w:rPr>
        <w:t>90</w:t>
      </w:r>
      <w:r w:rsidR="001A59CB" w:rsidRPr="001A59CB">
        <w:rPr>
          <w:rFonts w:ascii="Times New Roman" w:hAnsi="Times New Roman"/>
          <w:sz w:val="24"/>
          <w:szCs w:val="24"/>
          <w:vertAlign w:val="superscript"/>
        </w:rPr>
        <w:t>th</w:t>
      </w:r>
      <w:r w:rsidR="001A59CB">
        <w:rPr>
          <w:rFonts w:ascii="Times New Roman" w:hAnsi="Times New Roman"/>
          <w:sz w:val="24"/>
          <w:szCs w:val="24"/>
        </w:rPr>
        <w:t xml:space="preserve"> </w:t>
      </w:r>
      <w:r w:rsidR="001D450B">
        <w:rPr>
          <w:rFonts w:ascii="Times New Roman" w:hAnsi="Times New Roman"/>
          <w:sz w:val="24"/>
          <w:szCs w:val="24"/>
        </w:rPr>
        <w:t>p</w:t>
      </w:r>
      <w:r w:rsidR="003D1392">
        <w:rPr>
          <w:rFonts w:ascii="Times New Roman" w:hAnsi="Times New Roman"/>
          <w:sz w:val="24"/>
          <w:szCs w:val="24"/>
        </w:rPr>
        <w:t>ercentile</w:t>
      </w:r>
      <w:r w:rsidR="001D450B">
        <w:rPr>
          <w:rFonts w:ascii="Times New Roman" w:hAnsi="Times New Roman"/>
          <w:sz w:val="24"/>
          <w:szCs w:val="24"/>
        </w:rPr>
        <w:t>s</w:t>
      </w:r>
      <w:r w:rsidR="003D1392">
        <w:rPr>
          <w:rFonts w:ascii="Times New Roman" w:hAnsi="Times New Roman"/>
          <w:sz w:val="24"/>
          <w:szCs w:val="24"/>
        </w:rPr>
        <w:t xml:space="preserve"> </w:t>
      </w:r>
      <w:r w:rsidR="007C122F">
        <w:rPr>
          <w:rFonts w:ascii="Times New Roman" w:hAnsi="Times New Roman"/>
          <w:sz w:val="24"/>
          <w:szCs w:val="24"/>
        </w:rPr>
        <w:t>(Figure</w:t>
      </w:r>
      <w:r w:rsidR="00CC12D8">
        <w:rPr>
          <w:rFonts w:ascii="Times New Roman" w:hAnsi="Times New Roman"/>
          <w:sz w:val="24"/>
          <w:szCs w:val="24"/>
        </w:rPr>
        <w:t>s</w:t>
      </w:r>
      <w:r w:rsidR="007C122F">
        <w:rPr>
          <w:rFonts w:ascii="Times New Roman" w:hAnsi="Times New Roman"/>
          <w:sz w:val="24"/>
          <w:szCs w:val="24"/>
        </w:rPr>
        <w:t xml:space="preserve"> 2 and 3), </w:t>
      </w:r>
      <w:r w:rsidR="003464A7">
        <w:rPr>
          <w:rFonts w:ascii="Times New Roman" w:hAnsi="Times New Roman"/>
          <w:sz w:val="24"/>
          <w:szCs w:val="24"/>
        </w:rPr>
        <w:t xml:space="preserve">were consistent with </w:t>
      </w:r>
      <w:r w:rsidR="00F01090">
        <w:rPr>
          <w:rFonts w:ascii="Times New Roman" w:hAnsi="Times New Roman"/>
          <w:sz w:val="24"/>
          <w:szCs w:val="24"/>
        </w:rPr>
        <w:t>that of the</w:t>
      </w:r>
      <w:r w:rsidR="008224C8">
        <w:rPr>
          <w:rFonts w:ascii="Times New Roman" w:hAnsi="Times New Roman"/>
          <w:sz w:val="24"/>
          <w:szCs w:val="24"/>
        </w:rPr>
        <w:t xml:space="preserve"> mean</w:t>
      </w:r>
      <w:r w:rsidR="007D3014">
        <w:rPr>
          <w:rFonts w:ascii="Times New Roman" w:hAnsi="Times New Roman"/>
          <w:sz w:val="24"/>
          <w:szCs w:val="24"/>
        </w:rPr>
        <w:t>, with peak values in</w:t>
      </w:r>
      <w:r w:rsidR="00FF1578">
        <w:rPr>
          <w:rFonts w:ascii="Times New Roman" w:hAnsi="Times New Roman"/>
          <w:sz w:val="24"/>
          <w:szCs w:val="24"/>
        </w:rPr>
        <w:t xml:space="preserve"> summer months, and decreases in winter months</w:t>
      </w:r>
      <w:r w:rsidR="004F42B5">
        <w:rPr>
          <w:rFonts w:ascii="Times New Roman" w:hAnsi="Times New Roman"/>
          <w:sz w:val="24"/>
          <w:szCs w:val="24"/>
        </w:rPr>
        <w:t xml:space="preserve">. </w:t>
      </w:r>
      <w:r w:rsidR="0040113C">
        <w:rPr>
          <w:rFonts w:ascii="Times New Roman" w:hAnsi="Times New Roman"/>
          <w:sz w:val="24"/>
          <w:szCs w:val="24"/>
        </w:rPr>
        <w:t>However, lower excess risk for d</w:t>
      </w:r>
      <w:r w:rsidR="009F2476">
        <w:rPr>
          <w:rFonts w:ascii="Times New Roman" w:hAnsi="Times New Roman"/>
          <w:sz w:val="24"/>
          <w:szCs w:val="24"/>
        </w:rPr>
        <w:t xml:space="preserve">eviation of the mean in </w:t>
      </w:r>
      <w:r w:rsidR="00FF1578">
        <w:rPr>
          <w:rFonts w:ascii="Times New Roman" w:hAnsi="Times New Roman"/>
          <w:sz w:val="24"/>
          <w:szCs w:val="24"/>
        </w:rPr>
        <w:t>from the 10</w:t>
      </w:r>
      <w:r w:rsidR="00FF1578" w:rsidRPr="00FF1578">
        <w:rPr>
          <w:rFonts w:ascii="Times New Roman" w:hAnsi="Times New Roman"/>
          <w:sz w:val="24"/>
          <w:szCs w:val="24"/>
          <w:vertAlign w:val="superscript"/>
        </w:rPr>
        <w:t>th</w:t>
      </w:r>
      <w:r w:rsidR="00FF1578">
        <w:rPr>
          <w:rFonts w:ascii="Times New Roman" w:hAnsi="Times New Roman"/>
          <w:sz w:val="24"/>
          <w:szCs w:val="24"/>
        </w:rPr>
        <w:t xml:space="preserve"> percentile (Figure 2)</w:t>
      </w:r>
      <w:r w:rsidR="0040113C">
        <w:rPr>
          <w:rFonts w:ascii="Times New Roman" w:hAnsi="Times New Roman"/>
          <w:sz w:val="24"/>
          <w:szCs w:val="24"/>
        </w:rPr>
        <w:t xml:space="preserve"> was evident </w:t>
      </w:r>
      <w:r w:rsidR="009F2476">
        <w:rPr>
          <w:rFonts w:ascii="Times New Roman" w:hAnsi="Times New Roman"/>
          <w:sz w:val="24"/>
          <w:szCs w:val="24"/>
        </w:rPr>
        <w:t xml:space="preserve">for older age groups </w:t>
      </w:r>
      <w:r w:rsidR="00452DCF">
        <w:rPr>
          <w:rFonts w:ascii="Times New Roman" w:hAnsi="Times New Roman"/>
          <w:sz w:val="24"/>
          <w:szCs w:val="24"/>
        </w:rPr>
        <w:t>when compared with the mean</w:t>
      </w:r>
      <w:r w:rsidR="00664921">
        <w:rPr>
          <w:rFonts w:ascii="Times New Roman" w:hAnsi="Times New Roman"/>
          <w:sz w:val="24"/>
          <w:szCs w:val="24"/>
        </w:rPr>
        <w:t>.</w:t>
      </w:r>
      <w:r w:rsidR="008432A9">
        <w:rPr>
          <w:rFonts w:ascii="Times New Roman" w:hAnsi="Times New Roman"/>
          <w:sz w:val="24"/>
          <w:szCs w:val="24"/>
        </w:rPr>
        <w:t xml:space="preserve"> For example, </w:t>
      </w:r>
      <w:r w:rsidR="00005365">
        <w:rPr>
          <w:rFonts w:ascii="Times New Roman" w:hAnsi="Times New Roman"/>
          <w:sz w:val="24"/>
          <w:szCs w:val="24"/>
        </w:rPr>
        <w:t xml:space="preserve">in the 85+ age groups for men, </w:t>
      </w:r>
      <w:r w:rsidR="007F56A0">
        <w:rPr>
          <w:rFonts w:ascii="Times New Roman" w:hAnsi="Times New Roman"/>
          <w:sz w:val="24"/>
          <w:szCs w:val="24"/>
        </w:rPr>
        <w:t>0.177% (-0.111-0.472</w:t>
      </w:r>
      <w:r w:rsidR="00005365">
        <w:rPr>
          <w:rFonts w:ascii="Times New Roman" w:hAnsi="Times New Roman"/>
          <w:sz w:val="24"/>
          <w:szCs w:val="24"/>
        </w:rPr>
        <w:t xml:space="preserve">), and women, </w:t>
      </w:r>
      <w:r w:rsidR="00452DCF">
        <w:rPr>
          <w:rFonts w:ascii="Times New Roman" w:hAnsi="Times New Roman"/>
          <w:sz w:val="24"/>
          <w:szCs w:val="24"/>
        </w:rPr>
        <w:t>0.527% (0.271-0.789</w:t>
      </w:r>
      <w:r w:rsidR="00005365">
        <w:rPr>
          <w:rFonts w:ascii="Times New Roman" w:hAnsi="Times New Roman"/>
          <w:sz w:val="24"/>
          <w:szCs w:val="24"/>
        </w:rPr>
        <w:t>), for the 10</w:t>
      </w:r>
      <w:r w:rsidR="00005365" w:rsidRPr="00005365">
        <w:rPr>
          <w:rFonts w:ascii="Times New Roman" w:hAnsi="Times New Roman"/>
          <w:sz w:val="24"/>
          <w:szCs w:val="24"/>
          <w:vertAlign w:val="superscript"/>
        </w:rPr>
        <w:t>th</w:t>
      </w:r>
      <w:r w:rsidR="00005365">
        <w:rPr>
          <w:rFonts w:ascii="Times New Roman" w:hAnsi="Times New Roman"/>
          <w:sz w:val="24"/>
          <w:szCs w:val="24"/>
        </w:rPr>
        <w:t xml:space="preserve"> </w:t>
      </w:r>
      <w:r w:rsidR="00452DCF">
        <w:rPr>
          <w:rFonts w:ascii="Times New Roman" w:hAnsi="Times New Roman"/>
          <w:sz w:val="24"/>
          <w:szCs w:val="24"/>
        </w:rPr>
        <w:t>percentile</w:t>
      </w:r>
      <w:r w:rsidR="008B09D9">
        <w:rPr>
          <w:rFonts w:ascii="Times New Roman" w:hAnsi="Times New Roman"/>
          <w:sz w:val="24"/>
          <w:szCs w:val="24"/>
        </w:rPr>
        <w:t xml:space="preserve">, which is lower than the equivalent for </w:t>
      </w:r>
      <w:r w:rsidR="00C05BF3">
        <w:rPr>
          <w:rFonts w:ascii="Times New Roman" w:hAnsi="Times New Roman"/>
          <w:sz w:val="24"/>
          <w:szCs w:val="24"/>
        </w:rPr>
        <w:t>the deviation from the mean.</w:t>
      </w:r>
    </w:p>
    <w:p w14:paraId="7B5A4470" w14:textId="77777777" w:rsidR="00452DCF" w:rsidRDefault="00452DCF" w:rsidP="00C33FFB">
      <w:pPr>
        <w:spacing w:after="0" w:line="480" w:lineRule="auto"/>
        <w:jc w:val="both"/>
        <w:rPr>
          <w:rFonts w:ascii="Times New Roman" w:hAnsi="Times New Roman"/>
          <w:sz w:val="24"/>
          <w:szCs w:val="24"/>
        </w:rPr>
      </w:pPr>
    </w:p>
    <w:p w14:paraId="510085F5" w14:textId="337B9488" w:rsidR="00452DCF" w:rsidRDefault="00D6607E" w:rsidP="00C33FFB">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 </w:t>
      </w:r>
      <w:r w:rsidR="00452DCF">
        <w:rPr>
          <w:rFonts w:ascii="Times New Roman" w:hAnsi="Times New Roman"/>
          <w:sz w:val="24"/>
          <w:szCs w:val="24"/>
        </w:rPr>
        <w:t>90</w:t>
      </w:r>
      <w:r w:rsidR="00452DCF" w:rsidRPr="00884DB1">
        <w:rPr>
          <w:rFonts w:ascii="Times New Roman" w:hAnsi="Times New Roman"/>
          <w:sz w:val="24"/>
          <w:szCs w:val="24"/>
          <w:vertAlign w:val="superscript"/>
        </w:rPr>
        <w:t>th</w:t>
      </w:r>
      <w:r w:rsidR="00452DCF">
        <w:rPr>
          <w:rFonts w:ascii="Times New Roman" w:hAnsi="Times New Roman"/>
          <w:sz w:val="24"/>
          <w:szCs w:val="24"/>
        </w:rPr>
        <w:t xml:space="preserve"> percentile (Figure 3)</w:t>
      </w:r>
      <w:r>
        <w:rPr>
          <w:rFonts w:ascii="Times New Roman" w:hAnsi="Times New Roman"/>
          <w:sz w:val="24"/>
          <w:szCs w:val="24"/>
        </w:rPr>
        <w:t xml:space="preserve"> </w:t>
      </w:r>
      <w:r w:rsidR="00452DCF">
        <w:rPr>
          <w:rFonts w:ascii="Times New Roman" w:hAnsi="Times New Roman"/>
          <w:sz w:val="24"/>
          <w:szCs w:val="24"/>
        </w:rPr>
        <w:t>excess risk was</w:t>
      </w:r>
      <w:r>
        <w:rPr>
          <w:rFonts w:ascii="Times New Roman" w:hAnsi="Times New Roman"/>
          <w:sz w:val="24"/>
          <w:szCs w:val="24"/>
        </w:rPr>
        <w:t xml:space="preserve"> more</w:t>
      </w:r>
      <w:r w:rsidR="00452DCF">
        <w:rPr>
          <w:rFonts w:ascii="Times New Roman" w:hAnsi="Times New Roman"/>
          <w:sz w:val="24"/>
          <w:szCs w:val="24"/>
        </w:rPr>
        <w:t xml:space="preserve"> </w:t>
      </w:r>
      <w:r w:rsidR="001B41BA">
        <w:rPr>
          <w:rFonts w:ascii="Times New Roman" w:hAnsi="Times New Roman"/>
          <w:sz w:val="24"/>
          <w:szCs w:val="24"/>
        </w:rPr>
        <w:t>like</w:t>
      </w:r>
      <w:r w:rsidR="00452DCF">
        <w:rPr>
          <w:rFonts w:ascii="Times New Roman" w:hAnsi="Times New Roman"/>
          <w:sz w:val="24"/>
          <w:szCs w:val="24"/>
        </w:rPr>
        <w:t xml:space="preserve"> the excess risk of change in the mean</w:t>
      </w:r>
      <w:r w:rsidR="00C45EE7">
        <w:rPr>
          <w:rFonts w:ascii="Times New Roman" w:hAnsi="Times New Roman"/>
          <w:sz w:val="24"/>
          <w:szCs w:val="24"/>
        </w:rPr>
        <w:t xml:space="preserve"> </w:t>
      </w:r>
      <w:r w:rsidR="00823EE6">
        <w:rPr>
          <w:rFonts w:ascii="Times New Roman" w:hAnsi="Times New Roman"/>
          <w:sz w:val="24"/>
          <w:szCs w:val="24"/>
        </w:rPr>
        <w:t xml:space="preserve">in shape </w:t>
      </w:r>
      <w:r w:rsidR="00C45EE7">
        <w:rPr>
          <w:rFonts w:ascii="Times New Roman" w:hAnsi="Times New Roman"/>
          <w:sz w:val="24"/>
          <w:szCs w:val="24"/>
        </w:rPr>
        <w:t>than that of the 10</w:t>
      </w:r>
      <w:r w:rsidR="00C45EE7" w:rsidRPr="00C45EE7">
        <w:rPr>
          <w:rFonts w:ascii="Times New Roman" w:hAnsi="Times New Roman"/>
          <w:sz w:val="24"/>
          <w:szCs w:val="24"/>
          <w:vertAlign w:val="superscript"/>
        </w:rPr>
        <w:t>th</w:t>
      </w:r>
      <w:r w:rsidR="00C45EE7">
        <w:rPr>
          <w:rFonts w:ascii="Times New Roman" w:hAnsi="Times New Roman"/>
          <w:sz w:val="24"/>
          <w:szCs w:val="24"/>
        </w:rPr>
        <w:t xml:space="preserve"> percentile</w:t>
      </w:r>
      <w:r w:rsidR="00BB6621">
        <w:rPr>
          <w:rFonts w:ascii="Times New Roman" w:hAnsi="Times New Roman"/>
          <w:sz w:val="24"/>
          <w:szCs w:val="24"/>
        </w:rPr>
        <w:t>, with</w:t>
      </w:r>
      <w:r w:rsidR="00971006">
        <w:rPr>
          <w:rFonts w:ascii="Times New Roman" w:hAnsi="Times New Roman"/>
          <w:sz w:val="24"/>
          <w:szCs w:val="24"/>
        </w:rPr>
        <w:t xml:space="preserve"> an example of</w:t>
      </w:r>
      <w:r w:rsidR="00BB6621">
        <w:rPr>
          <w:rFonts w:ascii="Times New Roman" w:hAnsi="Times New Roman"/>
          <w:sz w:val="24"/>
          <w:szCs w:val="24"/>
        </w:rPr>
        <w:t xml:space="preserve"> 85+ men excess risk at </w:t>
      </w:r>
      <w:r w:rsidR="00FA292F">
        <w:rPr>
          <w:rFonts w:ascii="Times New Roman" w:hAnsi="Times New Roman"/>
          <w:sz w:val="24"/>
          <w:szCs w:val="24"/>
        </w:rPr>
        <w:t>0.462%</w:t>
      </w:r>
      <w:r w:rsidR="00BB6621">
        <w:rPr>
          <w:rFonts w:ascii="Times New Roman" w:hAnsi="Times New Roman"/>
          <w:sz w:val="24"/>
          <w:szCs w:val="24"/>
        </w:rPr>
        <w:t xml:space="preserve"> (</w:t>
      </w:r>
      <w:r w:rsidR="00FA292F">
        <w:rPr>
          <w:rFonts w:ascii="Times New Roman" w:hAnsi="Times New Roman"/>
          <w:sz w:val="24"/>
          <w:szCs w:val="24"/>
        </w:rPr>
        <w:t>0.181-0.746), and women at 0.855% (0.611-1.101</w:t>
      </w:r>
      <w:r w:rsidR="00BB6621">
        <w:rPr>
          <w:rFonts w:ascii="Times New Roman" w:hAnsi="Times New Roman"/>
          <w:sz w:val="24"/>
          <w:szCs w:val="24"/>
        </w:rPr>
        <w:t>).</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3EB386EC" w:rsidR="00F959FB"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w:t>
      </w:r>
      <w:r w:rsidR="00EC687A">
        <w:rPr>
          <w:rFonts w:ascii="Times New Roman" w:hAnsi="Times New Roman"/>
          <w:i/>
          <w:sz w:val="24"/>
          <w:szCs w:val="24"/>
        </w:rPr>
        <w:t>hange</w:t>
      </w:r>
      <w:r w:rsidR="000702D8">
        <w:rPr>
          <w:rFonts w:ascii="Times New Roman" w:hAnsi="Times New Roman"/>
          <w:i/>
          <w:sz w:val="24"/>
          <w:szCs w:val="24"/>
        </w:rPr>
        <w:t xml:space="preserve"> anomalous episodes</w:t>
      </w:r>
    </w:p>
    <w:p w14:paraId="3C290E55" w14:textId="42230B07" w:rsidR="00A92732" w:rsidRDefault="00A92732" w:rsidP="00CD7E87">
      <w:pPr>
        <w:spacing w:after="0" w:line="480" w:lineRule="auto"/>
        <w:jc w:val="both"/>
        <w:rPr>
          <w:rFonts w:ascii="Times New Roman" w:hAnsi="Times New Roman"/>
          <w:sz w:val="24"/>
          <w:szCs w:val="24"/>
        </w:rPr>
      </w:pPr>
      <w:r>
        <w:rPr>
          <w:rFonts w:ascii="Times New Roman" w:hAnsi="Times New Roman"/>
          <w:sz w:val="24"/>
          <w:szCs w:val="24"/>
        </w:rPr>
        <w:t>There was a greater excess risk from an absolute deviation in the summer (</w:t>
      </w:r>
      <w:r w:rsidR="00714847">
        <w:rPr>
          <w:rFonts w:ascii="Times New Roman" w:hAnsi="Times New Roman"/>
          <w:sz w:val="24"/>
          <w:szCs w:val="24"/>
        </w:rPr>
        <w:t>Absolute</w:t>
      </w:r>
      <w:r w:rsidR="00A82F83">
        <w:rPr>
          <w:rFonts w:ascii="Times New Roman" w:hAnsi="Times New Roman"/>
          <w:sz w:val="24"/>
          <w:szCs w:val="24"/>
        </w:rPr>
        <w:t xml:space="preserve"> Warm Anomaly</w:t>
      </w:r>
      <w:r>
        <w:rPr>
          <w:rFonts w:ascii="Times New Roman" w:hAnsi="Times New Roman"/>
          <w:sz w:val="24"/>
          <w:szCs w:val="24"/>
        </w:rPr>
        <w:t>) compared with a relative deviation (</w:t>
      </w:r>
      <w:r w:rsidR="00714847">
        <w:rPr>
          <w:rFonts w:ascii="Times New Roman" w:hAnsi="Times New Roman"/>
          <w:sz w:val="24"/>
          <w:szCs w:val="24"/>
        </w:rPr>
        <w:t>Relative Warm Anomaly</w:t>
      </w:r>
      <w:r>
        <w:rPr>
          <w:rFonts w:ascii="Times New Roman" w:hAnsi="Times New Roman"/>
          <w:sz w:val="24"/>
          <w:szCs w:val="24"/>
        </w:rPr>
        <w:t xml:space="preserve">). </w:t>
      </w:r>
      <w:r w:rsidR="00622443">
        <w:rPr>
          <w:rFonts w:ascii="Times New Roman" w:hAnsi="Times New Roman"/>
          <w:sz w:val="24"/>
          <w:szCs w:val="24"/>
        </w:rPr>
        <w:t>T</w:t>
      </w:r>
      <w:r>
        <w:rPr>
          <w:rFonts w:ascii="Times New Roman" w:hAnsi="Times New Roman"/>
          <w:sz w:val="24"/>
          <w:szCs w:val="24"/>
        </w:rPr>
        <w:t xml:space="preserve">here were </w:t>
      </w:r>
      <w:r w:rsidR="00E97B3B">
        <w:rPr>
          <w:rFonts w:ascii="Times New Roman" w:hAnsi="Times New Roman"/>
          <w:sz w:val="24"/>
          <w:szCs w:val="24"/>
        </w:rPr>
        <w:t xml:space="preserve">generally </w:t>
      </w:r>
      <w:r>
        <w:rPr>
          <w:rFonts w:ascii="Times New Roman" w:hAnsi="Times New Roman"/>
          <w:sz w:val="24"/>
          <w:szCs w:val="24"/>
        </w:rPr>
        <w:t>no significant changes for infants and children</w:t>
      </w:r>
      <w:r w:rsidR="00EE41FE">
        <w:rPr>
          <w:rFonts w:ascii="Times New Roman" w:hAnsi="Times New Roman"/>
          <w:sz w:val="24"/>
          <w:szCs w:val="24"/>
        </w:rPr>
        <w:t xml:space="preserve"> aged 0-4</w:t>
      </w:r>
      <w:r w:rsidR="00CA1682">
        <w:rPr>
          <w:rFonts w:ascii="Times New Roman" w:hAnsi="Times New Roman"/>
          <w:sz w:val="24"/>
          <w:szCs w:val="24"/>
        </w:rPr>
        <w:t>, apart from in November and December for boys</w:t>
      </w:r>
      <w:r>
        <w:rPr>
          <w:rFonts w:ascii="Times New Roman" w:hAnsi="Times New Roman"/>
          <w:sz w:val="24"/>
          <w:szCs w:val="24"/>
        </w:rPr>
        <w:t xml:space="preserve">. </w:t>
      </w:r>
      <w:r w:rsidR="0070469D">
        <w:rPr>
          <w:rFonts w:ascii="Times New Roman" w:hAnsi="Times New Roman"/>
          <w:sz w:val="24"/>
          <w:szCs w:val="24"/>
        </w:rPr>
        <w:t xml:space="preserve">Again, as with mean and the percentile deviations, the excess risk for men </w:t>
      </w:r>
      <w:r w:rsidR="00D67BBD">
        <w:rPr>
          <w:rFonts w:ascii="Times New Roman" w:hAnsi="Times New Roman"/>
          <w:sz w:val="24"/>
          <w:szCs w:val="24"/>
        </w:rPr>
        <w:t xml:space="preserve">in both heat anomaly measures </w:t>
      </w:r>
      <w:r w:rsidR="0070469D">
        <w:rPr>
          <w:rFonts w:ascii="Times New Roman" w:hAnsi="Times New Roman"/>
          <w:sz w:val="24"/>
          <w:szCs w:val="24"/>
        </w:rPr>
        <w:t xml:space="preserve">was generally </w:t>
      </w:r>
      <w:r w:rsidR="00D67BBD">
        <w:rPr>
          <w:rFonts w:ascii="Times New Roman" w:hAnsi="Times New Roman"/>
          <w:sz w:val="24"/>
          <w:szCs w:val="24"/>
        </w:rPr>
        <w:t>higher across all months than women, with a swap occurring for older age groups.</w:t>
      </w:r>
    </w:p>
    <w:p w14:paraId="0E179CC3" w14:textId="77777777" w:rsidR="00A92732" w:rsidRDefault="00A92732" w:rsidP="00CD7E87">
      <w:pPr>
        <w:spacing w:after="0" w:line="480" w:lineRule="auto"/>
        <w:jc w:val="both"/>
        <w:rPr>
          <w:rFonts w:ascii="Times New Roman" w:hAnsi="Times New Roman"/>
          <w:sz w:val="24"/>
          <w:szCs w:val="24"/>
        </w:rPr>
      </w:pPr>
    </w:p>
    <w:p w14:paraId="307E7791" w14:textId="780DA3F5" w:rsidR="00EF16B2" w:rsidRDefault="00714847" w:rsidP="00CD7E87">
      <w:pPr>
        <w:spacing w:after="0" w:line="480" w:lineRule="auto"/>
        <w:jc w:val="both"/>
        <w:rPr>
          <w:rFonts w:ascii="Times New Roman" w:hAnsi="Times New Roman"/>
          <w:sz w:val="24"/>
          <w:szCs w:val="24"/>
        </w:rPr>
      </w:pPr>
      <w:r>
        <w:rPr>
          <w:rFonts w:ascii="Times New Roman" w:hAnsi="Times New Roman"/>
          <w:sz w:val="24"/>
          <w:szCs w:val="24"/>
        </w:rPr>
        <w:t>Relative Warm Anomaly</w:t>
      </w:r>
      <w:r w:rsidR="000C79CE">
        <w:rPr>
          <w:rFonts w:ascii="Times New Roman" w:hAnsi="Times New Roman"/>
          <w:sz w:val="24"/>
          <w:szCs w:val="24"/>
        </w:rPr>
        <w:t xml:space="preserve"> </w:t>
      </w:r>
      <w:r w:rsidR="00D03516">
        <w:rPr>
          <w:rFonts w:ascii="Times New Roman" w:hAnsi="Times New Roman"/>
          <w:sz w:val="24"/>
          <w:szCs w:val="24"/>
        </w:rPr>
        <w:t xml:space="preserve">(Figure 4) </w:t>
      </w:r>
      <w:r w:rsidR="000C79CE">
        <w:rPr>
          <w:rFonts w:ascii="Times New Roman" w:hAnsi="Times New Roman"/>
          <w:sz w:val="24"/>
          <w:szCs w:val="24"/>
        </w:rPr>
        <w:t>display</w:t>
      </w:r>
      <w:r w:rsidR="00D03516">
        <w:rPr>
          <w:rFonts w:ascii="Times New Roman" w:hAnsi="Times New Roman"/>
          <w:sz w:val="24"/>
          <w:szCs w:val="24"/>
        </w:rPr>
        <w:t>ed a more exaggerated pattern than</w:t>
      </w:r>
      <w:r w:rsidR="000C79CE">
        <w:rPr>
          <w:rFonts w:ascii="Times New Roman" w:hAnsi="Times New Roman"/>
          <w:sz w:val="24"/>
          <w:szCs w:val="24"/>
        </w:rPr>
        <w:t xml:space="preserve"> </w:t>
      </w:r>
      <w:r w:rsidR="00D03516">
        <w:rPr>
          <w:rFonts w:ascii="Times New Roman" w:hAnsi="Times New Roman"/>
          <w:sz w:val="24"/>
          <w:szCs w:val="24"/>
        </w:rPr>
        <w:t>the centred mean (Figure 1),</w:t>
      </w:r>
      <w:r w:rsidR="00F31B02">
        <w:rPr>
          <w:rFonts w:ascii="Times New Roman" w:hAnsi="Times New Roman"/>
          <w:sz w:val="24"/>
          <w:szCs w:val="24"/>
        </w:rPr>
        <w:t xml:space="preserve"> with a comparably higher</w:t>
      </w:r>
      <w:r w:rsidR="006D1CDB">
        <w:rPr>
          <w:rFonts w:ascii="Times New Roman" w:hAnsi="Times New Roman"/>
          <w:sz w:val="24"/>
          <w:szCs w:val="24"/>
        </w:rPr>
        <w:t xml:space="preserve"> excess risk </w:t>
      </w:r>
      <w:r w:rsidR="00F31B02">
        <w:rPr>
          <w:rFonts w:ascii="Times New Roman" w:hAnsi="Times New Roman"/>
          <w:sz w:val="24"/>
          <w:szCs w:val="24"/>
        </w:rPr>
        <w:t xml:space="preserve">than the deviation of the mean </w:t>
      </w:r>
      <w:r w:rsidR="000A1061">
        <w:rPr>
          <w:rFonts w:ascii="Times New Roman" w:hAnsi="Times New Roman"/>
          <w:sz w:val="24"/>
          <w:szCs w:val="24"/>
        </w:rPr>
        <w:t xml:space="preserve">for 85+ men </w:t>
      </w:r>
      <w:r w:rsidR="006D1CDB">
        <w:rPr>
          <w:rFonts w:ascii="Times New Roman" w:hAnsi="Times New Roman"/>
          <w:sz w:val="24"/>
          <w:szCs w:val="24"/>
        </w:rPr>
        <w:t>of</w:t>
      </w:r>
      <w:r w:rsidR="000C79CE">
        <w:rPr>
          <w:rFonts w:ascii="Times New Roman" w:hAnsi="Times New Roman"/>
          <w:sz w:val="24"/>
          <w:szCs w:val="24"/>
        </w:rPr>
        <w:t xml:space="preserve"> </w:t>
      </w:r>
      <w:r w:rsidR="009B1940">
        <w:rPr>
          <w:rFonts w:ascii="Times New Roman" w:hAnsi="Times New Roman"/>
          <w:sz w:val="24"/>
          <w:szCs w:val="24"/>
        </w:rPr>
        <w:t>0.791</w:t>
      </w:r>
      <w:r w:rsidR="000C79CE">
        <w:rPr>
          <w:rFonts w:ascii="Times New Roman" w:hAnsi="Times New Roman"/>
          <w:sz w:val="24"/>
          <w:szCs w:val="24"/>
        </w:rPr>
        <w:t>% (</w:t>
      </w:r>
      <w:r w:rsidR="009B1940">
        <w:rPr>
          <w:rFonts w:ascii="Times New Roman" w:hAnsi="Times New Roman"/>
          <w:sz w:val="24"/>
          <w:szCs w:val="24"/>
        </w:rPr>
        <w:t>0.171</w:t>
      </w:r>
      <w:r w:rsidR="000C79CE">
        <w:rPr>
          <w:rFonts w:ascii="Times New Roman" w:hAnsi="Times New Roman"/>
          <w:sz w:val="24"/>
          <w:szCs w:val="24"/>
        </w:rPr>
        <w:t xml:space="preserve"> – </w:t>
      </w:r>
      <w:r w:rsidR="009B1940">
        <w:rPr>
          <w:rFonts w:ascii="Times New Roman" w:hAnsi="Times New Roman"/>
          <w:sz w:val="24"/>
          <w:szCs w:val="24"/>
        </w:rPr>
        <w:t>1.417</w:t>
      </w:r>
      <w:r w:rsidR="000C79CE">
        <w:rPr>
          <w:rFonts w:ascii="Times New Roman" w:hAnsi="Times New Roman"/>
          <w:sz w:val="24"/>
          <w:szCs w:val="24"/>
        </w:rPr>
        <w:t xml:space="preserve">) in risk in </w:t>
      </w:r>
      <w:r w:rsidR="00DF21C5">
        <w:rPr>
          <w:rFonts w:ascii="Times New Roman" w:hAnsi="Times New Roman"/>
          <w:sz w:val="24"/>
          <w:szCs w:val="24"/>
        </w:rPr>
        <w:t>July</w:t>
      </w:r>
      <w:r w:rsidR="000A1061">
        <w:rPr>
          <w:rFonts w:ascii="Times New Roman" w:hAnsi="Times New Roman"/>
          <w:sz w:val="24"/>
          <w:szCs w:val="24"/>
        </w:rPr>
        <w:t xml:space="preserve">, </w:t>
      </w:r>
      <w:r w:rsidR="000962A3">
        <w:rPr>
          <w:rFonts w:ascii="Times New Roman" w:hAnsi="Times New Roman"/>
          <w:sz w:val="24"/>
          <w:szCs w:val="24"/>
        </w:rPr>
        <w:t>1.296</w:t>
      </w:r>
      <w:r w:rsidR="000A1061">
        <w:rPr>
          <w:rFonts w:ascii="Times New Roman" w:hAnsi="Times New Roman"/>
          <w:sz w:val="24"/>
          <w:szCs w:val="24"/>
        </w:rPr>
        <w:t>% (</w:t>
      </w:r>
      <w:r w:rsidR="000962A3">
        <w:rPr>
          <w:rFonts w:ascii="Times New Roman" w:hAnsi="Times New Roman"/>
          <w:sz w:val="24"/>
          <w:szCs w:val="24"/>
        </w:rPr>
        <w:t>0.79</w:t>
      </w:r>
      <w:r w:rsidR="000A1061">
        <w:rPr>
          <w:rFonts w:ascii="Times New Roman" w:hAnsi="Times New Roman"/>
          <w:sz w:val="24"/>
          <w:szCs w:val="24"/>
        </w:rPr>
        <w:t>-</w:t>
      </w:r>
      <w:r w:rsidR="000962A3">
        <w:rPr>
          <w:rFonts w:ascii="Times New Roman" w:hAnsi="Times New Roman"/>
          <w:sz w:val="24"/>
          <w:szCs w:val="24"/>
        </w:rPr>
        <w:t>1.814</w:t>
      </w:r>
      <w:r w:rsidR="000A1061">
        <w:rPr>
          <w:rFonts w:ascii="Times New Roman" w:hAnsi="Times New Roman"/>
          <w:sz w:val="24"/>
          <w:szCs w:val="24"/>
        </w:rPr>
        <w:t xml:space="preserve">) for </w:t>
      </w:r>
      <w:r w:rsidR="00046D2C">
        <w:rPr>
          <w:rFonts w:ascii="Times New Roman" w:hAnsi="Times New Roman"/>
          <w:sz w:val="24"/>
          <w:szCs w:val="24"/>
        </w:rPr>
        <w:t xml:space="preserve">85+ </w:t>
      </w:r>
      <w:r w:rsidR="000A1061">
        <w:rPr>
          <w:rFonts w:ascii="Times New Roman" w:hAnsi="Times New Roman"/>
          <w:sz w:val="24"/>
          <w:szCs w:val="24"/>
        </w:rPr>
        <w:t>women,</w:t>
      </w:r>
      <w:r w:rsidR="000C79CE">
        <w:rPr>
          <w:rFonts w:ascii="Times New Roman" w:hAnsi="Times New Roman"/>
          <w:sz w:val="24"/>
          <w:szCs w:val="24"/>
        </w:rPr>
        <w:t xml:space="preserve"> and </w:t>
      </w:r>
      <w:r w:rsidR="00E55B0A">
        <w:rPr>
          <w:rFonts w:ascii="Times New Roman" w:hAnsi="Times New Roman"/>
          <w:sz w:val="24"/>
          <w:szCs w:val="24"/>
        </w:rPr>
        <w:t>a decreased</w:t>
      </w:r>
      <w:r w:rsidR="000C79CE">
        <w:rPr>
          <w:rFonts w:ascii="Times New Roman" w:hAnsi="Times New Roman"/>
          <w:sz w:val="24"/>
          <w:szCs w:val="24"/>
        </w:rPr>
        <w:t xml:space="preserve"> </w:t>
      </w:r>
      <w:r w:rsidR="00E55B0A">
        <w:rPr>
          <w:rFonts w:ascii="Times New Roman" w:hAnsi="Times New Roman"/>
          <w:sz w:val="24"/>
          <w:szCs w:val="24"/>
        </w:rPr>
        <w:t xml:space="preserve">risk of </w:t>
      </w:r>
      <w:r w:rsidR="006E2954">
        <w:rPr>
          <w:rFonts w:ascii="Times New Roman" w:hAnsi="Times New Roman"/>
          <w:sz w:val="24"/>
          <w:szCs w:val="24"/>
        </w:rPr>
        <w:t xml:space="preserve">-2.145% (2.891-1.418) </w:t>
      </w:r>
      <w:r w:rsidR="00E55B0A">
        <w:rPr>
          <w:rFonts w:ascii="Times New Roman" w:hAnsi="Times New Roman"/>
          <w:sz w:val="24"/>
          <w:szCs w:val="24"/>
        </w:rPr>
        <w:t xml:space="preserve">for </w:t>
      </w:r>
      <w:r w:rsidR="00952D9C">
        <w:rPr>
          <w:rFonts w:ascii="Times New Roman" w:hAnsi="Times New Roman"/>
          <w:sz w:val="24"/>
          <w:szCs w:val="24"/>
        </w:rPr>
        <w:t xml:space="preserve">men over 85 in </w:t>
      </w:r>
      <w:r w:rsidR="00E55B0A">
        <w:rPr>
          <w:rFonts w:ascii="Times New Roman" w:hAnsi="Times New Roman"/>
          <w:sz w:val="24"/>
          <w:szCs w:val="24"/>
        </w:rPr>
        <w:t>Decemb</w:t>
      </w:r>
      <w:r w:rsidR="00952D9C">
        <w:rPr>
          <w:rFonts w:ascii="Times New Roman" w:hAnsi="Times New Roman"/>
          <w:sz w:val="24"/>
          <w:szCs w:val="24"/>
        </w:rPr>
        <w:t xml:space="preserve">er and </w:t>
      </w:r>
      <w:r w:rsidR="00740128">
        <w:rPr>
          <w:rFonts w:ascii="Times New Roman" w:hAnsi="Times New Roman"/>
          <w:sz w:val="24"/>
          <w:szCs w:val="24"/>
        </w:rPr>
        <w:t>-1.614</w:t>
      </w:r>
      <w:r w:rsidR="006E2954">
        <w:rPr>
          <w:rFonts w:ascii="Times New Roman" w:hAnsi="Times New Roman"/>
          <w:sz w:val="24"/>
          <w:szCs w:val="24"/>
        </w:rPr>
        <w:t>% (</w:t>
      </w:r>
      <w:r w:rsidR="00740128">
        <w:rPr>
          <w:rFonts w:ascii="Times New Roman" w:hAnsi="Times New Roman"/>
          <w:sz w:val="24"/>
          <w:szCs w:val="24"/>
        </w:rPr>
        <w:t>-2.200</w:t>
      </w:r>
      <w:r w:rsidR="006E2954">
        <w:rPr>
          <w:rFonts w:ascii="Times New Roman" w:hAnsi="Times New Roman"/>
          <w:sz w:val="24"/>
          <w:szCs w:val="24"/>
        </w:rPr>
        <w:t xml:space="preserve"> – </w:t>
      </w:r>
      <w:r w:rsidR="005A3FD0">
        <w:rPr>
          <w:rFonts w:ascii="Times New Roman" w:hAnsi="Times New Roman"/>
          <w:sz w:val="24"/>
          <w:szCs w:val="24"/>
        </w:rPr>
        <w:t>-1.029</w:t>
      </w:r>
      <w:r w:rsidR="006E2954">
        <w:rPr>
          <w:rFonts w:ascii="Times New Roman" w:hAnsi="Times New Roman"/>
          <w:sz w:val="24"/>
          <w:szCs w:val="24"/>
        </w:rPr>
        <w:t xml:space="preserve">) </w:t>
      </w:r>
      <w:r w:rsidR="00952D9C">
        <w:rPr>
          <w:rFonts w:ascii="Times New Roman" w:hAnsi="Times New Roman"/>
          <w:sz w:val="24"/>
          <w:szCs w:val="24"/>
        </w:rPr>
        <w:t xml:space="preserve">for women. This pattern was consistent </w:t>
      </w:r>
      <w:r w:rsidR="00217529">
        <w:rPr>
          <w:rFonts w:ascii="Times New Roman" w:hAnsi="Times New Roman"/>
          <w:sz w:val="24"/>
          <w:szCs w:val="24"/>
        </w:rPr>
        <w:t xml:space="preserve">for both sexes for 55 and over per increasing number of anomalous </w:t>
      </w:r>
      <w:r w:rsidR="00DC2765">
        <w:rPr>
          <w:rFonts w:ascii="Times New Roman" w:hAnsi="Times New Roman"/>
          <w:sz w:val="24"/>
          <w:szCs w:val="24"/>
        </w:rPr>
        <w:t>episodes</w:t>
      </w:r>
      <w:r w:rsidR="00004888">
        <w:rPr>
          <w:rFonts w:ascii="Times New Roman" w:hAnsi="Times New Roman"/>
          <w:sz w:val="24"/>
          <w:szCs w:val="24"/>
        </w:rPr>
        <w:t xml:space="preserve">. </w:t>
      </w:r>
      <w:r w:rsidR="00111694">
        <w:rPr>
          <w:rFonts w:ascii="Times New Roman" w:hAnsi="Times New Roman"/>
          <w:sz w:val="24"/>
          <w:szCs w:val="24"/>
        </w:rPr>
        <w:t xml:space="preserve">The largest responses in excess risk for warm anomalies came from </w:t>
      </w:r>
      <w:r w:rsidR="00602B6B">
        <w:rPr>
          <w:rFonts w:ascii="Times New Roman" w:hAnsi="Times New Roman"/>
          <w:sz w:val="24"/>
          <w:szCs w:val="24"/>
        </w:rPr>
        <w:t>absolute anomalies</w:t>
      </w:r>
      <w:r w:rsidR="00A550AC">
        <w:rPr>
          <w:rFonts w:ascii="Times New Roman" w:hAnsi="Times New Roman"/>
          <w:sz w:val="24"/>
          <w:szCs w:val="24"/>
        </w:rPr>
        <w:t xml:space="preserve">, which, when compared with </w:t>
      </w:r>
      <w:r w:rsidR="00602B6B">
        <w:rPr>
          <w:rFonts w:ascii="Times New Roman" w:hAnsi="Times New Roman"/>
          <w:sz w:val="24"/>
          <w:szCs w:val="24"/>
        </w:rPr>
        <w:t>relative anomalies</w:t>
      </w:r>
      <w:r w:rsidR="00A550AC">
        <w:rPr>
          <w:rFonts w:ascii="Times New Roman" w:hAnsi="Times New Roman"/>
          <w:sz w:val="24"/>
          <w:szCs w:val="24"/>
        </w:rPr>
        <w:t>, demonstrated greater excess risk in the s</w:t>
      </w:r>
      <w:r w:rsidR="006E4318">
        <w:rPr>
          <w:rFonts w:ascii="Times New Roman" w:hAnsi="Times New Roman"/>
          <w:sz w:val="24"/>
          <w:szCs w:val="24"/>
        </w:rPr>
        <w:t xml:space="preserve">ummer months, with an excess risk for 85+ men of </w:t>
      </w:r>
      <w:r w:rsidR="00611F5E">
        <w:rPr>
          <w:rFonts w:ascii="Times New Roman" w:hAnsi="Times New Roman"/>
          <w:sz w:val="24"/>
          <w:szCs w:val="24"/>
        </w:rPr>
        <w:t>1.352</w:t>
      </w:r>
      <w:r w:rsidR="006E4318">
        <w:rPr>
          <w:rFonts w:ascii="Times New Roman" w:hAnsi="Times New Roman"/>
          <w:sz w:val="24"/>
          <w:szCs w:val="24"/>
        </w:rPr>
        <w:t>% (</w:t>
      </w:r>
      <w:r w:rsidR="00611F5E">
        <w:rPr>
          <w:rFonts w:ascii="Times New Roman" w:hAnsi="Times New Roman"/>
          <w:sz w:val="24"/>
          <w:szCs w:val="24"/>
        </w:rPr>
        <w:t>0.224</w:t>
      </w:r>
      <w:r w:rsidR="006E4318">
        <w:rPr>
          <w:rFonts w:ascii="Times New Roman" w:hAnsi="Times New Roman"/>
          <w:sz w:val="24"/>
          <w:szCs w:val="24"/>
        </w:rPr>
        <w:t xml:space="preserve"> – </w:t>
      </w:r>
      <w:r w:rsidR="00611F5E">
        <w:rPr>
          <w:rFonts w:ascii="Times New Roman" w:hAnsi="Times New Roman"/>
          <w:sz w:val="24"/>
          <w:szCs w:val="24"/>
        </w:rPr>
        <w:t>2.507</w:t>
      </w:r>
      <w:r w:rsidR="006E4318">
        <w:rPr>
          <w:rFonts w:ascii="Times New Roman" w:hAnsi="Times New Roman"/>
          <w:sz w:val="24"/>
          <w:szCs w:val="24"/>
        </w:rPr>
        <w:t xml:space="preserve">) in risk in July, </w:t>
      </w:r>
      <w:r w:rsidR="00C4665D">
        <w:rPr>
          <w:rFonts w:ascii="Times New Roman" w:hAnsi="Times New Roman"/>
          <w:sz w:val="24"/>
          <w:szCs w:val="24"/>
        </w:rPr>
        <w:t>1.679</w:t>
      </w:r>
      <w:r w:rsidR="006E4318">
        <w:rPr>
          <w:rFonts w:ascii="Times New Roman" w:hAnsi="Times New Roman"/>
          <w:sz w:val="24"/>
          <w:szCs w:val="24"/>
        </w:rPr>
        <w:t>% (</w:t>
      </w:r>
      <w:r w:rsidR="00C4665D">
        <w:rPr>
          <w:rFonts w:ascii="Times New Roman" w:hAnsi="Times New Roman"/>
          <w:sz w:val="24"/>
          <w:szCs w:val="24"/>
        </w:rPr>
        <w:t>0.737</w:t>
      </w:r>
      <w:r w:rsidR="006E4318">
        <w:rPr>
          <w:rFonts w:ascii="Times New Roman" w:hAnsi="Times New Roman"/>
          <w:sz w:val="24"/>
          <w:szCs w:val="24"/>
        </w:rPr>
        <w:t>-</w:t>
      </w:r>
      <w:r w:rsidR="00C4665D">
        <w:rPr>
          <w:rFonts w:ascii="Times New Roman" w:hAnsi="Times New Roman"/>
          <w:sz w:val="24"/>
          <w:szCs w:val="24"/>
        </w:rPr>
        <w:t>2.645</w:t>
      </w:r>
      <w:r w:rsidR="006E4318">
        <w:rPr>
          <w:rFonts w:ascii="Times New Roman" w:hAnsi="Times New Roman"/>
          <w:sz w:val="24"/>
          <w:szCs w:val="24"/>
        </w:rPr>
        <w:t>) for women, and a decreased risk of</w:t>
      </w:r>
      <w:r w:rsidR="00611F5E">
        <w:rPr>
          <w:rFonts w:ascii="Times New Roman" w:hAnsi="Times New Roman"/>
          <w:sz w:val="24"/>
          <w:szCs w:val="24"/>
        </w:rPr>
        <w:t xml:space="preserve"> -1.768</w:t>
      </w:r>
      <w:r w:rsidR="006E4318">
        <w:rPr>
          <w:rFonts w:ascii="Times New Roman" w:hAnsi="Times New Roman"/>
          <w:sz w:val="24"/>
          <w:szCs w:val="24"/>
        </w:rPr>
        <w:t>% (</w:t>
      </w:r>
      <w:r w:rsidR="00611F5E">
        <w:rPr>
          <w:rFonts w:ascii="Times New Roman" w:hAnsi="Times New Roman"/>
          <w:sz w:val="24"/>
          <w:szCs w:val="24"/>
        </w:rPr>
        <w:t>-2.376</w:t>
      </w:r>
      <w:r w:rsidR="006E4318">
        <w:rPr>
          <w:rFonts w:ascii="Times New Roman" w:hAnsi="Times New Roman"/>
          <w:sz w:val="24"/>
          <w:szCs w:val="24"/>
        </w:rPr>
        <w:t xml:space="preserve"> – </w:t>
      </w:r>
      <w:r w:rsidR="00983CEE">
        <w:rPr>
          <w:rFonts w:ascii="Times New Roman" w:hAnsi="Times New Roman"/>
          <w:sz w:val="24"/>
          <w:szCs w:val="24"/>
        </w:rPr>
        <w:t>-1.16</w:t>
      </w:r>
      <w:r w:rsidR="006E4318">
        <w:rPr>
          <w:rFonts w:ascii="Times New Roman" w:hAnsi="Times New Roman"/>
          <w:sz w:val="24"/>
          <w:szCs w:val="24"/>
        </w:rPr>
        <w:t xml:space="preserve">) for men over 85 in December and </w:t>
      </w:r>
      <w:r w:rsidR="00C4665D">
        <w:rPr>
          <w:rFonts w:ascii="Times New Roman" w:hAnsi="Times New Roman"/>
          <w:sz w:val="24"/>
          <w:szCs w:val="24"/>
        </w:rPr>
        <w:t>-1.749</w:t>
      </w:r>
      <w:r w:rsidR="006E4318">
        <w:rPr>
          <w:rFonts w:ascii="Times New Roman" w:hAnsi="Times New Roman"/>
          <w:sz w:val="24"/>
          <w:szCs w:val="24"/>
        </w:rPr>
        <w:t>% (</w:t>
      </w:r>
      <w:r w:rsidR="00C4665D">
        <w:rPr>
          <w:rFonts w:ascii="Times New Roman" w:hAnsi="Times New Roman"/>
          <w:sz w:val="24"/>
          <w:szCs w:val="24"/>
        </w:rPr>
        <w:t>-2.26</w:t>
      </w:r>
      <w:r w:rsidR="006E4318">
        <w:rPr>
          <w:rFonts w:ascii="Times New Roman" w:hAnsi="Times New Roman"/>
          <w:sz w:val="24"/>
          <w:szCs w:val="24"/>
        </w:rPr>
        <w:t xml:space="preserve"> – </w:t>
      </w:r>
      <w:r w:rsidR="00C4665D">
        <w:rPr>
          <w:rFonts w:ascii="Times New Roman" w:hAnsi="Times New Roman"/>
          <w:sz w:val="24"/>
          <w:szCs w:val="24"/>
        </w:rPr>
        <w:t>-1.24</w:t>
      </w:r>
      <w:r w:rsidR="006E4318">
        <w:rPr>
          <w:rFonts w:ascii="Times New Roman" w:hAnsi="Times New Roman"/>
          <w:sz w:val="24"/>
          <w:szCs w:val="24"/>
        </w:rPr>
        <w:t>) for women</w:t>
      </w:r>
      <w:r w:rsidR="00986413">
        <w:rPr>
          <w:rFonts w:ascii="Times New Roman" w:hAnsi="Times New Roman"/>
          <w:sz w:val="24"/>
          <w:szCs w:val="24"/>
        </w:rPr>
        <w:t>.</w:t>
      </w:r>
      <w:r w:rsidR="00F83395">
        <w:rPr>
          <w:rFonts w:ascii="Times New Roman" w:hAnsi="Times New Roman"/>
          <w:sz w:val="24"/>
          <w:szCs w:val="24"/>
        </w:rPr>
        <w:t xml:space="preserve"> L</w:t>
      </w:r>
      <w:r w:rsidR="006C19F5">
        <w:rPr>
          <w:rFonts w:ascii="Times New Roman" w:hAnsi="Times New Roman"/>
          <w:sz w:val="24"/>
          <w:szCs w:val="24"/>
        </w:rPr>
        <w:t xml:space="preserve">arge uncertainties dominate </w:t>
      </w:r>
      <w:r w:rsidR="0096536C">
        <w:rPr>
          <w:rFonts w:ascii="Times New Roman" w:hAnsi="Times New Roman"/>
          <w:sz w:val="24"/>
          <w:szCs w:val="24"/>
        </w:rPr>
        <w:t>Absolute Warm Anomaly 2</w:t>
      </w:r>
      <w:r w:rsidR="00162988">
        <w:rPr>
          <w:rFonts w:ascii="Times New Roman" w:hAnsi="Times New Roman"/>
          <w:sz w:val="24"/>
          <w:szCs w:val="24"/>
        </w:rPr>
        <w:t xml:space="preserve"> </w:t>
      </w:r>
      <w:r w:rsidR="006C19F5">
        <w:rPr>
          <w:rFonts w:ascii="Times New Roman" w:hAnsi="Times New Roman"/>
          <w:sz w:val="24"/>
          <w:szCs w:val="24"/>
        </w:rPr>
        <w:t>due to the rarity of the events</w:t>
      </w:r>
      <w:r w:rsidR="003C46F0">
        <w:rPr>
          <w:rFonts w:ascii="Times New Roman" w:hAnsi="Times New Roman"/>
          <w:sz w:val="24"/>
          <w:szCs w:val="24"/>
        </w:rPr>
        <w:t xml:space="preserve"> </w:t>
      </w:r>
      <w:r w:rsidR="005D5BB7">
        <w:rPr>
          <w:rFonts w:ascii="Times New Roman" w:hAnsi="Times New Roman"/>
          <w:sz w:val="24"/>
          <w:szCs w:val="24"/>
        </w:rPr>
        <w:t>(Figure S1</w:t>
      </w:r>
      <w:r w:rsidR="003C46F0">
        <w:rPr>
          <w:rFonts w:ascii="Times New Roman" w:hAnsi="Times New Roman"/>
          <w:sz w:val="24"/>
          <w:szCs w:val="24"/>
        </w:rPr>
        <w:t>).</w:t>
      </w:r>
    </w:p>
    <w:p w14:paraId="5CB8A8E2" w14:textId="77777777" w:rsidR="00BB6664" w:rsidRDefault="00BB6664" w:rsidP="00E82AC6">
      <w:pPr>
        <w:spacing w:after="0" w:line="480" w:lineRule="auto"/>
        <w:jc w:val="both"/>
        <w:rPr>
          <w:rFonts w:ascii="Times New Roman" w:hAnsi="Times New Roman"/>
          <w:sz w:val="24"/>
          <w:szCs w:val="24"/>
        </w:rPr>
      </w:pPr>
    </w:p>
    <w:p w14:paraId="6FA319E0" w14:textId="7EC842E9" w:rsidR="00563464" w:rsidRDefault="00F82FB0" w:rsidP="00563464">
      <w:pPr>
        <w:spacing w:after="0" w:line="480" w:lineRule="auto"/>
        <w:jc w:val="both"/>
        <w:rPr>
          <w:rFonts w:ascii="Times New Roman" w:hAnsi="Times New Roman"/>
          <w:sz w:val="24"/>
          <w:szCs w:val="24"/>
        </w:rPr>
      </w:pPr>
      <w:r>
        <w:rPr>
          <w:rFonts w:ascii="Times New Roman" w:hAnsi="Times New Roman"/>
          <w:sz w:val="24"/>
          <w:szCs w:val="24"/>
        </w:rPr>
        <w:lastRenderedPageBreak/>
        <w:t xml:space="preserve">There is an inverse picture </w:t>
      </w:r>
      <w:r w:rsidR="00563464">
        <w:rPr>
          <w:rFonts w:ascii="Times New Roman" w:hAnsi="Times New Roman"/>
          <w:sz w:val="24"/>
          <w:szCs w:val="24"/>
        </w:rPr>
        <w:t>of cold anomalies (Relative Cold Anomaly, Absolute Cold Anomaly), where there is a heightened risk from the occurrence cold anomalies in the winter months in comparison to summer months, following a ‘V’ pattern out from the lowest excess risk in summer to a higher excess risk in the winter.</w:t>
      </w:r>
      <w:r w:rsidR="00A75F06">
        <w:rPr>
          <w:rFonts w:ascii="Times New Roman" w:hAnsi="Times New Roman"/>
          <w:sz w:val="24"/>
          <w:szCs w:val="24"/>
        </w:rPr>
        <w:t xml:space="preserve"> </w:t>
      </w:r>
      <w:r w:rsidR="00A75F06">
        <w:rPr>
          <w:rFonts w:ascii="Times New Roman" w:eastAsia="Times New Roman" w:hAnsi="Times New Roman"/>
          <w:color w:val="222222"/>
          <w:sz w:val="24"/>
          <w:szCs w:val="24"/>
          <w:shd w:val="clear" w:color="auto" w:fill="FFFFFF"/>
          <w:lang w:eastAsia="en-GB"/>
        </w:rPr>
        <w:t>Excess risk was larger in relative changes in the winter months (Relative Cold Anomaly) when compared with absolute changes (Absolute Cold Anomaly), in contrast to warm anomalies</w:t>
      </w:r>
      <w:r w:rsidR="007902A9">
        <w:rPr>
          <w:rFonts w:ascii="Times New Roman" w:eastAsia="Times New Roman" w:hAnsi="Times New Roman"/>
          <w:color w:val="222222"/>
          <w:sz w:val="24"/>
          <w:szCs w:val="24"/>
          <w:shd w:val="clear" w:color="auto" w:fill="FFFFFF"/>
          <w:lang w:eastAsia="en-GB"/>
        </w:rPr>
        <w:t>, where the opposite was true</w:t>
      </w:r>
      <w:r w:rsidR="00A75F06">
        <w:rPr>
          <w:rFonts w:ascii="Times New Roman" w:eastAsia="Times New Roman" w:hAnsi="Times New Roman"/>
          <w:color w:val="222222"/>
          <w:sz w:val="24"/>
          <w:szCs w:val="24"/>
          <w:shd w:val="clear" w:color="auto" w:fill="FFFFFF"/>
          <w:lang w:eastAsia="en-GB"/>
        </w:rPr>
        <w:t>.</w:t>
      </w:r>
      <w:r w:rsidR="00B97049">
        <w:rPr>
          <w:rFonts w:ascii="Times New Roman" w:eastAsia="Times New Roman" w:hAnsi="Times New Roman"/>
          <w:color w:val="222222"/>
          <w:sz w:val="24"/>
          <w:szCs w:val="24"/>
          <w:shd w:val="clear" w:color="auto" w:fill="FFFFFF"/>
          <w:lang w:eastAsia="en-GB"/>
        </w:rPr>
        <w:t xml:space="preserve"> </w:t>
      </w:r>
    </w:p>
    <w:p w14:paraId="52D22BD2" w14:textId="77777777" w:rsidR="00563464" w:rsidRDefault="00563464" w:rsidP="00E82AC6">
      <w:pPr>
        <w:spacing w:after="0" w:line="480" w:lineRule="auto"/>
        <w:jc w:val="both"/>
        <w:rPr>
          <w:rFonts w:ascii="Times New Roman" w:hAnsi="Times New Roman"/>
          <w:sz w:val="24"/>
          <w:szCs w:val="24"/>
        </w:rPr>
      </w:pPr>
    </w:p>
    <w:p w14:paraId="5E2F4DE2" w14:textId="5B5D8F01" w:rsidR="005A7A30" w:rsidRPr="00A75F06" w:rsidRDefault="00D52369" w:rsidP="00E82AC6">
      <w:pPr>
        <w:spacing w:after="0" w:line="480" w:lineRule="auto"/>
        <w:jc w:val="both"/>
        <w:rPr>
          <w:rFonts w:ascii="Times New Roman" w:hAnsi="Times New Roman"/>
          <w:sz w:val="24"/>
          <w:szCs w:val="24"/>
        </w:rPr>
      </w:pPr>
      <w:r>
        <w:rPr>
          <w:rFonts w:ascii="Times New Roman" w:hAnsi="Times New Roman"/>
          <w:sz w:val="24"/>
          <w:szCs w:val="24"/>
        </w:rPr>
        <w:t>N</w:t>
      </w:r>
      <w:r w:rsidR="00C62870">
        <w:rPr>
          <w:rFonts w:ascii="Times New Roman" w:hAnsi="Times New Roman"/>
          <w:sz w:val="24"/>
          <w:szCs w:val="24"/>
        </w:rPr>
        <w:t xml:space="preserve">o significant changes for </w:t>
      </w:r>
      <w:r w:rsidR="00411019">
        <w:rPr>
          <w:rFonts w:ascii="Times New Roman" w:hAnsi="Times New Roman"/>
          <w:sz w:val="24"/>
          <w:szCs w:val="24"/>
        </w:rPr>
        <w:t>children and infants</w:t>
      </w:r>
      <w:r w:rsidR="009177FF">
        <w:rPr>
          <w:rFonts w:ascii="Times New Roman" w:hAnsi="Times New Roman"/>
          <w:sz w:val="24"/>
          <w:szCs w:val="24"/>
        </w:rPr>
        <w:t xml:space="preserve"> </w:t>
      </w:r>
      <w:r w:rsidR="00AE7643">
        <w:rPr>
          <w:rFonts w:ascii="Times New Roman" w:hAnsi="Times New Roman"/>
          <w:sz w:val="24"/>
          <w:szCs w:val="24"/>
        </w:rPr>
        <w:t>under 5</w:t>
      </w:r>
      <w:r w:rsidR="009177FF">
        <w:rPr>
          <w:rFonts w:ascii="Times New Roman" w:hAnsi="Times New Roman"/>
          <w:sz w:val="24"/>
          <w:szCs w:val="24"/>
        </w:rPr>
        <w:t xml:space="preserve"> </w:t>
      </w:r>
      <w:r w:rsidR="00AE7643">
        <w:rPr>
          <w:rFonts w:ascii="Times New Roman" w:hAnsi="Times New Roman"/>
          <w:sz w:val="24"/>
          <w:szCs w:val="24"/>
        </w:rPr>
        <w:t>years</w:t>
      </w:r>
      <w:r>
        <w:rPr>
          <w:rFonts w:ascii="Times New Roman" w:hAnsi="Times New Roman"/>
          <w:sz w:val="24"/>
          <w:szCs w:val="24"/>
        </w:rPr>
        <w:t xml:space="preserve"> were evident for </w:t>
      </w:r>
      <w:r w:rsidR="00E20E63">
        <w:rPr>
          <w:rFonts w:ascii="Times New Roman" w:hAnsi="Times New Roman"/>
          <w:sz w:val="24"/>
          <w:szCs w:val="24"/>
        </w:rPr>
        <w:t xml:space="preserve">the </w:t>
      </w:r>
      <w:r>
        <w:rPr>
          <w:rFonts w:ascii="Times New Roman" w:hAnsi="Times New Roman"/>
          <w:sz w:val="24"/>
          <w:szCs w:val="24"/>
        </w:rPr>
        <w:t>cold anomalies</w:t>
      </w:r>
      <w:r w:rsidR="00411019">
        <w:rPr>
          <w:rFonts w:ascii="Times New Roman" w:hAnsi="Times New Roman"/>
          <w:sz w:val="24"/>
          <w:szCs w:val="24"/>
        </w:rPr>
        <w:t>.</w:t>
      </w:r>
      <w:r w:rsidR="00563464">
        <w:rPr>
          <w:rFonts w:ascii="Times New Roman" w:hAnsi="Times New Roman"/>
          <w:sz w:val="24"/>
          <w:szCs w:val="24"/>
        </w:rPr>
        <w:t xml:space="preserve"> </w:t>
      </w:r>
      <w:r w:rsidR="00F21C0D">
        <w:rPr>
          <w:rFonts w:ascii="Times New Roman" w:hAnsi="Times New Roman"/>
          <w:sz w:val="24"/>
          <w:szCs w:val="24"/>
        </w:rPr>
        <w:t xml:space="preserve">For </w:t>
      </w:r>
      <w:r w:rsidR="00714847">
        <w:rPr>
          <w:rFonts w:ascii="Times New Roman" w:hAnsi="Times New Roman"/>
          <w:sz w:val="24"/>
          <w:szCs w:val="24"/>
        </w:rPr>
        <w:t>Relative Cold Anomaly</w:t>
      </w:r>
      <w:r w:rsidR="00F21C0D">
        <w:rPr>
          <w:rFonts w:ascii="Times New Roman" w:hAnsi="Times New Roman"/>
          <w:sz w:val="24"/>
          <w:szCs w:val="24"/>
        </w:rPr>
        <w:t>, t</w:t>
      </w:r>
      <w:r w:rsidR="00003D82">
        <w:rPr>
          <w:rFonts w:ascii="Times New Roman" w:hAnsi="Times New Roman"/>
          <w:sz w:val="24"/>
          <w:szCs w:val="24"/>
        </w:rPr>
        <w:t xml:space="preserve">he largest significant </w:t>
      </w:r>
      <w:r w:rsidR="00897847">
        <w:rPr>
          <w:rFonts w:ascii="Times New Roman" w:hAnsi="Times New Roman"/>
          <w:sz w:val="24"/>
          <w:szCs w:val="24"/>
        </w:rPr>
        <w:t xml:space="preserve">excess risk </w:t>
      </w:r>
      <w:r w:rsidR="005E329F">
        <w:rPr>
          <w:rFonts w:ascii="Times New Roman" w:hAnsi="Times New Roman"/>
          <w:sz w:val="24"/>
          <w:szCs w:val="24"/>
        </w:rPr>
        <w:t xml:space="preserve">in </w:t>
      </w:r>
      <w:r w:rsidR="00F346BC">
        <w:rPr>
          <w:rFonts w:ascii="Times New Roman" w:hAnsi="Times New Roman"/>
          <w:sz w:val="24"/>
          <w:szCs w:val="24"/>
        </w:rPr>
        <w:t>w</w:t>
      </w:r>
      <w:r w:rsidR="00556DC9">
        <w:rPr>
          <w:rFonts w:ascii="Times New Roman" w:hAnsi="Times New Roman"/>
          <w:sz w:val="24"/>
          <w:szCs w:val="24"/>
        </w:rPr>
        <w:t>inter</w:t>
      </w:r>
      <w:r w:rsidR="00003D82">
        <w:rPr>
          <w:rFonts w:ascii="Times New Roman" w:hAnsi="Times New Roman"/>
          <w:sz w:val="24"/>
          <w:szCs w:val="24"/>
        </w:rPr>
        <w:t xml:space="preserve"> months </w:t>
      </w:r>
      <w:r w:rsidR="00DB5AD4">
        <w:rPr>
          <w:rFonts w:ascii="Times New Roman" w:hAnsi="Times New Roman"/>
          <w:sz w:val="24"/>
          <w:szCs w:val="24"/>
        </w:rPr>
        <w:t>is</w:t>
      </w:r>
      <w:r w:rsidR="00E82AC6">
        <w:rPr>
          <w:rFonts w:ascii="Times New Roman" w:hAnsi="Times New Roman"/>
          <w:sz w:val="24"/>
          <w:szCs w:val="24"/>
        </w:rPr>
        <w:t xml:space="preserve"> </w:t>
      </w:r>
      <w:r w:rsidR="00E138DA">
        <w:rPr>
          <w:rFonts w:ascii="Times New Roman" w:eastAsia="Times New Roman" w:hAnsi="Times New Roman"/>
          <w:color w:val="222222"/>
          <w:sz w:val="24"/>
          <w:szCs w:val="24"/>
          <w:shd w:val="clear" w:color="auto" w:fill="FFFFFF"/>
          <w:lang w:eastAsia="en-GB"/>
        </w:rPr>
        <w:t>2.648% (2.065-3.238)</w:t>
      </w:r>
      <w:r w:rsidR="0062271A">
        <w:rPr>
          <w:rFonts w:ascii="Times New Roman" w:eastAsia="Times New Roman" w:hAnsi="Times New Roman"/>
          <w:color w:val="222222"/>
          <w:sz w:val="24"/>
          <w:szCs w:val="24"/>
          <w:shd w:val="clear" w:color="auto" w:fill="FFFFFF"/>
          <w:lang w:eastAsia="en-GB"/>
        </w:rPr>
        <w:t xml:space="preserve"> for </w:t>
      </w:r>
      <w:r w:rsidR="00B40020">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men</w:t>
      </w:r>
      <w:r w:rsidR="0062271A">
        <w:rPr>
          <w:rFonts w:ascii="Times New Roman" w:eastAsia="Times New Roman" w:hAnsi="Times New Roman"/>
          <w:color w:val="222222"/>
          <w:sz w:val="24"/>
          <w:szCs w:val="24"/>
          <w:shd w:val="clear" w:color="auto" w:fill="FFFFFF"/>
          <w:lang w:eastAsia="en-GB"/>
        </w:rPr>
        <w:t xml:space="preserve"> </w:t>
      </w:r>
      <w:r w:rsidR="001B31F4">
        <w:rPr>
          <w:rFonts w:ascii="Times New Roman" w:eastAsia="Times New Roman" w:hAnsi="Times New Roman"/>
          <w:color w:val="222222"/>
          <w:sz w:val="24"/>
          <w:szCs w:val="24"/>
          <w:shd w:val="clear" w:color="auto" w:fill="FFFFFF"/>
          <w:lang w:eastAsia="en-GB"/>
        </w:rPr>
        <w:t xml:space="preserve">over </w:t>
      </w:r>
      <w:r w:rsidR="0062271A">
        <w:rPr>
          <w:rFonts w:ascii="Times New Roman" w:eastAsia="Times New Roman" w:hAnsi="Times New Roman"/>
          <w:color w:val="222222"/>
          <w:sz w:val="24"/>
          <w:szCs w:val="24"/>
          <w:shd w:val="clear" w:color="auto" w:fill="FFFFFF"/>
          <w:lang w:eastAsia="en-GB"/>
        </w:rPr>
        <w:t xml:space="preserve">85 </w:t>
      </w:r>
      <w:r w:rsidR="00556DC9">
        <w:rPr>
          <w:rFonts w:ascii="Times New Roman" w:eastAsia="Times New Roman" w:hAnsi="Times New Roman"/>
          <w:color w:val="222222"/>
          <w:sz w:val="24"/>
          <w:szCs w:val="24"/>
          <w:shd w:val="clear" w:color="auto" w:fill="FFFFFF"/>
          <w:lang w:eastAsia="en-GB"/>
        </w:rPr>
        <w:t>in January</w:t>
      </w:r>
      <w:r w:rsidR="00B46D1D">
        <w:rPr>
          <w:rFonts w:ascii="Times New Roman" w:eastAsia="Times New Roman" w:hAnsi="Times New Roman"/>
          <w:color w:val="222222"/>
          <w:sz w:val="24"/>
          <w:szCs w:val="24"/>
          <w:shd w:val="clear" w:color="auto" w:fill="FFFFFF"/>
          <w:lang w:eastAsia="en-GB"/>
        </w:rPr>
        <w:t>, with men in the same age group with an excess risk of</w:t>
      </w:r>
      <w:r w:rsidR="00E138DA">
        <w:rPr>
          <w:rFonts w:ascii="Times New Roman" w:eastAsia="Times New Roman" w:hAnsi="Times New Roman"/>
          <w:color w:val="222222"/>
          <w:sz w:val="24"/>
          <w:szCs w:val="24"/>
          <w:shd w:val="clear" w:color="auto" w:fill="FFFFFF"/>
          <w:lang w:eastAsia="en-GB"/>
        </w:rPr>
        <w:t xml:space="preserve"> </w:t>
      </w:r>
      <w:r w:rsidR="00E138DA">
        <w:rPr>
          <w:rFonts w:ascii="Times New Roman" w:hAnsi="Times New Roman"/>
          <w:sz w:val="24"/>
          <w:szCs w:val="24"/>
        </w:rPr>
        <w:t>2.449% (1.811 – 3.108)</w:t>
      </w:r>
      <w:r w:rsidR="007D5008">
        <w:rPr>
          <w:rFonts w:ascii="Times New Roman" w:eastAsia="Times New Roman" w:hAnsi="Times New Roman"/>
          <w:color w:val="222222"/>
          <w:sz w:val="24"/>
          <w:szCs w:val="24"/>
          <w:shd w:val="clear" w:color="auto" w:fill="FFFFFF"/>
          <w:lang w:eastAsia="en-GB"/>
        </w:rPr>
        <w:t xml:space="preserve">. In comparison, in July, excess risk for </w:t>
      </w:r>
      <w:r w:rsidR="00BA717C">
        <w:rPr>
          <w:rFonts w:ascii="Times New Roman" w:eastAsia="Times New Roman" w:hAnsi="Times New Roman"/>
          <w:color w:val="222222"/>
          <w:sz w:val="24"/>
          <w:szCs w:val="24"/>
          <w:shd w:val="clear" w:color="auto" w:fill="FFFFFF"/>
          <w:lang w:eastAsia="en-GB"/>
        </w:rPr>
        <w:t>wo</w:t>
      </w:r>
      <w:r w:rsidR="007D5008">
        <w:rPr>
          <w:rFonts w:ascii="Times New Roman" w:eastAsia="Times New Roman" w:hAnsi="Times New Roman"/>
          <w:color w:val="222222"/>
          <w:sz w:val="24"/>
          <w:szCs w:val="24"/>
          <w:shd w:val="clear" w:color="auto" w:fill="FFFFFF"/>
          <w:lang w:eastAsia="en-GB"/>
        </w:rPr>
        <w:t xml:space="preserve">men over 85 </w:t>
      </w:r>
      <w:r w:rsidR="004B16A0">
        <w:rPr>
          <w:rFonts w:ascii="Times New Roman" w:eastAsia="Times New Roman" w:hAnsi="Times New Roman"/>
          <w:color w:val="222222"/>
          <w:sz w:val="24"/>
          <w:szCs w:val="24"/>
          <w:shd w:val="clear" w:color="auto" w:fill="FFFFFF"/>
          <w:lang w:eastAsia="en-GB"/>
        </w:rPr>
        <w:t xml:space="preserve">at </w:t>
      </w:r>
      <w:r w:rsidR="004A1BC7">
        <w:rPr>
          <w:rFonts w:ascii="Times New Roman" w:eastAsia="Times New Roman" w:hAnsi="Times New Roman"/>
          <w:color w:val="222222"/>
          <w:sz w:val="24"/>
          <w:szCs w:val="24"/>
          <w:shd w:val="clear" w:color="auto" w:fill="FFFFFF"/>
          <w:lang w:eastAsia="en-GB"/>
        </w:rPr>
        <w:t xml:space="preserve">-1.152% (-1.792 – -0.519) </w:t>
      </w:r>
      <w:r w:rsidR="007D5008">
        <w:rPr>
          <w:rFonts w:ascii="Times New Roman" w:eastAsia="Times New Roman" w:hAnsi="Times New Roman"/>
          <w:color w:val="222222"/>
          <w:sz w:val="24"/>
          <w:szCs w:val="24"/>
          <w:shd w:val="clear" w:color="auto" w:fill="FFFFFF"/>
          <w:lang w:eastAsia="en-GB"/>
        </w:rPr>
        <w:t xml:space="preserve">and </w:t>
      </w:r>
      <w:r w:rsidR="00BA717C">
        <w:rPr>
          <w:rFonts w:ascii="Times New Roman" w:eastAsia="Times New Roman" w:hAnsi="Times New Roman"/>
          <w:color w:val="222222"/>
          <w:sz w:val="24"/>
          <w:szCs w:val="24"/>
          <w:shd w:val="clear" w:color="auto" w:fill="FFFFFF"/>
          <w:lang w:eastAsia="en-GB"/>
        </w:rPr>
        <w:t>statistically in</w:t>
      </w:r>
      <w:r w:rsidR="00401E00">
        <w:rPr>
          <w:rFonts w:ascii="Times New Roman" w:eastAsia="Times New Roman" w:hAnsi="Times New Roman"/>
          <w:color w:val="222222"/>
          <w:sz w:val="24"/>
          <w:szCs w:val="24"/>
          <w:shd w:val="clear" w:color="auto" w:fill="FFFFFF"/>
          <w:lang w:eastAsia="en-GB"/>
        </w:rPr>
        <w:t xml:space="preserve">significant </w:t>
      </w:r>
      <w:r w:rsidR="004A1BC7">
        <w:rPr>
          <w:rFonts w:ascii="Times New Roman" w:eastAsia="Times New Roman" w:hAnsi="Times New Roman"/>
          <w:color w:val="222222"/>
          <w:sz w:val="24"/>
          <w:szCs w:val="24"/>
          <w:shd w:val="clear" w:color="auto" w:fill="FFFFFF"/>
          <w:lang w:eastAsia="en-GB"/>
        </w:rPr>
        <w:t xml:space="preserve">-0.106% (-0.798 – 0.569) </w:t>
      </w:r>
      <w:r w:rsidR="00BA717C">
        <w:rPr>
          <w:rFonts w:ascii="Times New Roman" w:eastAsia="Times New Roman" w:hAnsi="Times New Roman"/>
          <w:color w:val="222222"/>
          <w:sz w:val="24"/>
          <w:szCs w:val="24"/>
          <w:shd w:val="clear" w:color="auto" w:fill="FFFFFF"/>
          <w:lang w:eastAsia="en-GB"/>
        </w:rPr>
        <w:t xml:space="preserve">for </w:t>
      </w:r>
      <w:r w:rsidR="004B16A0">
        <w:rPr>
          <w:rFonts w:ascii="Times New Roman" w:eastAsia="Times New Roman" w:hAnsi="Times New Roman"/>
          <w:color w:val="222222"/>
          <w:sz w:val="24"/>
          <w:szCs w:val="24"/>
          <w:shd w:val="clear" w:color="auto" w:fill="FFFFFF"/>
          <w:lang w:eastAsia="en-GB"/>
        </w:rPr>
        <w:t>men</w:t>
      </w:r>
      <w:r w:rsidR="007D5008">
        <w:rPr>
          <w:rFonts w:ascii="Times New Roman" w:eastAsia="Times New Roman" w:hAnsi="Times New Roman"/>
          <w:color w:val="222222"/>
          <w:sz w:val="24"/>
          <w:szCs w:val="24"/>
          <w:shd w:val="clear" w:color="auto" w:fill="FFFFFF"/>
          <w:lang w:eastAsia="en-GB"/>
        </w:rPr>
        <w:t>.</w:t>
      </w:r>
      <w:r w:rsidR="00A75F06">
        <w:rPr>
          <w:rFonts w:ascii="Times New Roman" w:hAnsi="Times New Roman"/>
          <w:sz w:val="24"/>
          <w:szCs w:val="24"/>
        </w:rPr>
        <w:t xml:space="preserve"> </w:t>
      </w:r>
      <w:r w:rsidR="00357A10">
        <w:rPr>
          <w:rFonts w:ascii="Times New Roman" w:eastAsia="Times New Roman" w:hAnsi="Times New Roman"/>
          <w:color w:val="222222"/>
          <w:sz w:val="24"/>
          <w:szCs w:val="24"/>
          <w:shd w:val="clear" w:color="auto" w:fill="FFFFFF"/>
          <w:lang w:eastAsia="en-GB"/>
        </w:rPr>
        <w:t xml:space="preserve">Again, </w:t>
      </w:r>
      <w:r w:rsidR="0060130A">
        <w:rPr>
          <w:rFonts w:ascii="Times New Roman" w:eastAsia="Times New Roman" w:hAnsi="Times New Roman"/>
          <w:color w:val="222222"/>
          <w:sz w:val="24"/>
          <w:szCs w:val="24"/>
          <w:shd w:val="clear" w:color="auto" w:fill="FFFFFF"/>
          <w:lang w:eastAsia="en-GB"/>
        </w:rPr>
        <w:t xml:space="preserve">as with Absolute Warm Anomaly 2, </w:t>
      </w:r>
      <w:r w:rsidR="00DC662B">
        <w:rPr>
          <w:rFonts w:ascii="Times New Roman" w:eastAsia="Times New Roman" w:hAnsi="Times New Roman"/>
          <w:color w:val="222222"/>
          <w:sz w:val="24"/>
          <w:szCs w:val="24"/>
          <w:shd w:val="clear" w:color="auto" w:fill="FFFFFF"/>
          <w:lang w:eastAsia="en-GB"/>
        </w:rPr>
        <w:t>Absolute Cold Anomaly 2</w:t>
      </w:r>
      <w:r w:rsidR="00357A10">
        <w:rPr>
          <w:rFonts w:ascii="Times New Roman" w:eastAsia="Times New Roman" w:hAnsi="Times New Roman"/>
          <w:color w:val="222222"/>
          <w:sz w:val="24"/>
          <w:szCs w:val="24"/>
          <w:shd w:val="clear" w:color="auto" w:fill="FFFFFF"/>
          <w:lang w:eastAsia="en-GB"/>
        </w:rPr>
        <w:t xml:space="preserve"> possesses large uncertainties bounds due to the rareness of the events as defined here</w:t>
      </w:r>
      <w:r w:rsidR="005D5BB7">
        <w:rPr>
          <w:rFonts w:ascii="Times New Roman" w:eastAsia="Times New Roman" w:hAnsi="Times New Roman"/>
          <w:color w:val="222222"/>
          <w:sz w:val="24"/>
          <w:szCs w:val="24"/>
          <w:shd w:val="clear" w:color="auto" w:fill="FFFFFF"/>
          <w:lang w:eastAsia="en-GB"/>
        </w:rPr>
        <w:t xml:space="preserve"> (Figure S2)</w:t>
      </w:r>
      <w:r w:rsidR="00357A10">
        <w:rPr>
          <w:rFonts w:ascii="Times New Roman" w:eastAsia="Times New Roman" w:hAnsi="Times New Roman"/>
          <w:color w:val="222222"/>
          <w:sz w:val="24"/>
          <w:szCs w:val="24"/>
          <w:shd w:val="clear" w:color="auto" w:fill="FFFFFF"/>
          <w:lang w:eastAsia="en-GB"/>
        </w:rPr>
        <w:t xml:space="preserv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31E104D9" w:rsidR="00357A10" w:rsidRDefault="006854A4" w:rsidP="00E82AC6">
      <w:pPr>
        <w:spacing w:after="0" w:line="480" w:lineRule="auto"/>
        <w:jc w:val="both"/>
        <w:rPr>
          <w:rFonts w:ascii="Times New Roman" w:hAnsi="Times New Roman"/>
          <w:i/>
          <w:sz w:val="24"/>
          <w:szCs w:val="24"/>
        </w:rPr>
      </w:pPr>
      <w:r>
        <w:rPr>
          <w:rFonts w:ascii="Times New Roman" w:hAnsi="Times New Roman"/>
          <w:i/>
          <w:sz w:val="24"/>
          <w:szCs w:val="24"/>
        </w:rPr>
        <w:t>Excess r</w:t>
      </w:r>
      <w:r w:rsidR="00357A10">
        <w:rPr>
          <w:rFonts w:ascii="Times New Roman" w:hAnsi="Times New Roman"/>
          <w:i/>
          <w:sz w:val="24"/>
          <w:szCs w:val="24"/>
        </w:rPr>
        <w:t>isk from change in</w:t>
      </w:r>
      <w:r w:rsidR="00651062">
        <w:rPr>
          <w:rFonts w:ascii="Times New Roman" w:hAnsi="Times New Roman"/>
          <w:i/>
          <w:sz w:val="24"/>
          <w:szCs w:val="24"/>
        </w:rPr>
        <w:t xml:space="preserve"> intra-monthly </w:t>
      </w:r>
      <w:r w:rsidR="00357A10">
        <w:rPr>
          <w:rFonts w:ascii="Times New Roman" w:hAnsi="Times New Roman"/>
          <w:i/>
          <w:sz w:val="24"/>
          <w:szCs w:val="24"/>
        </w:rPr>
        <w:t>variability of temperature</w:t>
      </w:r>
    </w:p>
    <w:p w14:paraId="47A3337E" w14:textId="150211B3" w:rsidR="00392C44" w:rsidRDefault="00357A10" w:rsidP="000F5DC3">
      <w:pPr>
        <w:spacing w:after="0" w:line="480" w:lineRule="auto"/>
        <w:jc w:val="both"/>
        <w:rPr>
          <w:rFonts w:ascii="Times New Roman" w:hAnsi="Times New Roman"/>
          <w:sz w:val="24"/>
          <w:szCs w:val="24"/>
        </w:rPr>
      </w:pPr>
      <w:r>
        <w:rPr>
          <w:rFonts w:ascii="Times New Roman" w:hAnsi="Times New Roman"/>
          <w:sz w:val="24"/>
          <w:szCs w:val="24"/>
        </w:rPr>
        <w:t xml:space="preserve">For large amounts of changing temperature from one day to the next, </w:t>
      </w:r>
      <w:r w:rsidR="002016BA">
        <w:rPr>
          <w:rFonts w:ascii="Times New Roman" w:hAnsi="Times New Roman"/>
          <w:sz w:val="24"/>
          <w:szCs w:val="24"/>
        </w:rPr>
        <w:t>Days Changing By 5</w:t>
      </w:r>
      <w:r w:rsidR="00257B8E">
        <w:rPr>
          <w:rFonts w:ascii="Times New Roman" w:hAnsi="Times New Roman"/>
          <w:sz w:val="24"/>
          <w:szCs w:val="24"/>
        </w:rPr>
        <w:t xml:space="preserve"> (Figure S3)</w:t>
      </w:r>
      <w:r>
        <w:rPr>
          <w:rFonts w:ascii="Times New Roman" w:hAnsi="Times New Roman"/>
          <w:sz w:val="24"/>
          <w:szCs w:val="24"/>
        </w:rPr>
        <w:t xml:space="preserve">, </w:t>
      </w:r>
      <w:r w:rsidR="002016BA">
        <w:rPr>
          <w:rFonts w:ascii="Times New Roman" w:hAnsi="Times New Roman"/>
          <w:sz w:val="24"/>
          <w:szCs w:val="24"/>
        </w:rPr>
        <w:t xml:space="preserve">which is </w:t>
      </w:r>
      <w:r>
        <w:rPr>
          <w:rFonts w:ascii="Times New Roman" w:hAnsi="Times New Roman"/>
          <w:sz w:val="24"/>
          <w:szCs w:val="24"/>
        </w:rPr>
        <w:t xml:space="preserve">there is </w:t>
      </w:r>
      <w:r w:rsidR="00726356">
        <w:rPr>
          <w:rFonts w:ascii="Times New Roman" w:hAnsi="Times New Roman"/>
          <w:sz w:val="24"/>
          <w:szCs w:val="24"/>
        </w:rPr>
        <w:t>no clear pattern for age or sex.</w:t>
      </w:r>
      <w:r w:rsidR="00FF5CF2">
        <w:rPr>
          <w:rFonts w:ascii="Times New Roman" w:hAnsi="Times New Roman"/>
          <w:sz w:val="24"/>
          <w:szCs w:val="24"/>
        </w:rPr>
        <w:t xml:space="preserve"> This implies that the sudden variability of the weather from one day to the next is not </w:t>
      </w:r>
      <w:r w:rsidR="00835A76">
        <w:rPr>
          <w:rFonts w:ascii="Times New Roman" w:hAnsi="Times New Roman"/>
          <w:sz w:val="24"/>
          <w:szCs w:val="24"/>
        </w:rPr>
        <w:t>a driver of excess risk.</w:t>
      </w:r>
    </w:p>
    <w:p w14:paraId="20CE3BF5" w14:textId="77777777" w:rsidR="001B1614" w:rsidRDefault="001B1614" w:rsidP="000F5DC3">
      <w:pPr>
        <w:spacing w:after="0" w:line="480" w:lineRule="auto"/>
        <w:jc w:val="both"/>
        <w:rPr>
          <w:rFonts w:ascii="Times New Roman" w:hAnsi="Times New Roman"/>
          <w:sz w:val="24"/>
          <w:szCs w:val="24"/>
        </w:rPr>
      </w:pPr>
    </w:p>
    <w:p w14:paraId="22DEDEF4" w14:textId="552DC660" w:rsidR="001B1614" w:rsidRDefault="001B1614" w:rsidP="000F5DC3">
      <w:pPr>
        <w:spacing w:after="0" w:line="480" w:lineRule="auto"/>
        <w:jc w:val="both"/>
        <w:rPr>
          <w:rFonts w:ascii="Times New Roman" w:hAnsi="Times New Roman"/>
          <w:i/>
          <w:sz w:val="24"/>
          <w:szCs w:val="24"/>
        </w:rPr>
      </w:pPr>
      <w:r>
        <w:rPr>
          <w:rFonts w:ascii="Times New Roman" w:hAnsi="Times New Roman"/>
          <w:i/>
          <w:sz w:val="24"/>
          <w:szCs w:val="24"/>
        </w:rPr>
        <w:t>Change in n</w:t>
      </w:r>
      <w:r w:rsidR="00097348">
        <w:rPr>
          <w:rFonts w:ascii="Times New Roman" w:hAnsi="Times New Roman"/>
          <w:i/>
          <w:sz w:val="24"/>
          <w:szCs w:val="24"/>
        </w:rPr>
        <w:t>umber of deaths</w:t>
      </w:r>
    </w:p>
    <w:p w14:paraId="58203B0C" w14:textId="77777777" w:rsidR="00097348" w:rsidRPr="001B1614" w:rsidRDefault="00097348" w:rsidP="000F5DC3">
      <w:pPr>
        <w:spacing w:after="0" w:line="480" w:lineRule="auto"/>
        <w:jc w:val="both"/>
        <w:rPr>
          <w:rFonts w:ascii="Times New Roman" w:hAnsi="Times New Roman"/>
          <w:i/>
          <w:sz w:val="24"/>
          <w:szCs w:val="24"/>
        </w:rPr>
      </w:pPr>
      <w:bookmarkStart w:id="1" w:name="_GoBack"/>
      <w:bookmarkEnd w:id="1"/>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414E7816" w14:textId="103B0D82" w:rsidR="00670EC7" w:rsidRPr="00670E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lastRenderedPageBreak/>
        <w:t>Discussion</w:t>
      </w:r>
    </w:p>
    <w:p w14:paraId="516AC634" w14:textId="35B54A42" w:rsidR="007D3C6D" w:rsidRDefault="003108C5" w:rsidP="00A237C7">
      <w:pPr>
        <w:spacing w:after="0" w:line="480" w:lineRule="auto"/>
        <w:jc w:val="both"/>
        <w:rPr>
          <w:rFonts w:ascii="Times New Roman" w:hAnsi="Times New Roman"/>
          <w:sz w:val="24"/>
          <w:szCs w:val="24"/>
        </w:rPr>
      </w:pPr>
      <w:r>
        <w:rPr>
          <w:rFonts w:ascii="Times New Roman" w:hAnsi="Times New Roman"/>
          <w:sz w:val="24"/>
          <w:szCs w:val="24"/>
        </w:rPr>
        <w:t xml:space="preserve">We have designed the study to reflect how potential excess risk could arise from realistic climate change during the lifetimes of those alive today. </w:t>
      </w:r>
      <w:r w:rsidR="00670EC7">
        <w:rPr>
          <w:rFonts w:ascii="Times New Roman" w:hAnsi="Times New Roman"/>
          <w:sz w:val="24"/>
          <w:szCs w:val="24"/>
        </w:rPr>
        <w:t xml:space="preserve">Our study is the first that we are aware of that has examined excess risk by age-sex group for </w:t>
      </w:r>
      <w:r w:rsidR="009F13D7">
        <w:rPr>
          <w:rFonts w:ascii="Times New Roman" w:hAnsi="Times New Roman"/>
          <w:sz w:val="24"/>
          <w:szCs w:val="24"/>
        </w:rPr>
        <w:t xml:space="preserve">the </w:t>
      </w:r>
      <w:r w:rsidR="00670EC7">
        <w:rPr>
          <w:rFonts w:ascii="Times New Roman" w:hAnsi="Times New Roman"/>
          <w:sz w:val="24"/>
          <w:szCs w:val="24"/>
        </w:rPr>
        <w:t>temperature metrics.</w:t>
      </w:r>
      <w:r w:rsidR="009F13D7">
        <w:rPr>
          <w:rFonts w:ascii="Times New Roman" w:hAnsi="Times New Roman"/>
          <w:sz w:val="24"/>
          <w:szCs w:val="24"/>
        </w:rPr>
        <w:t xml:space="preserve"> </w:t>
      </w:r>
    </w:p>
    <w:p w14:paraId="25CB20F8" w14:textId="77777777" w:rsidR="00DD303A" w:rsidRDefault="00DD303A" w:rsidP="00A237C7">
      <w:pPr>
        <w:spacing w:after="0" w:line="480" w:lineRule="auto"/>
        <w:jc w:val="both"/>
        <w:rPr>
          <w:rFonts w:ascii="Times New Roman" w:hAnsi="Times New Roman"/>
          <w:sz w:val="24"/>
          <w:szCs w:val="24"/>
        </w:rPr>
      </w:pPr>
    </w:p>
    <w:p w14:paraId="6F1D2F30" w14:textId="08147378" w:rsidR="00A36DB1" w:rsidRDefault="00A36DB1" w:rsidP="00A237C7">
      <w:pPr>
        <w:spacing w:after="0" w:line="480" w:lineRule="auto"/>
        <w:jc w:val="both"/>
        <w:rPr>
          <w:rFonts w:ascii="Times New Roman" w:hAnsi="Times New Roman"/>
          <w:sz w:val="24"/>
          <w:szCs w:val="24"/>
        </w:rPr>
      </w:pPr>
      <w:r>
        <w:rPr>
          <w:rFonts w:ascii="Times New Roman" w:hAnsi="Times New Roman"/>
          <w:sz w:val="24"/>
          <w:szCs w:val="24"/>
        </w:rPr>
        <w:t xml:space="preserve">By examining age-sex groups distinctly, we have </w:t>
      </w:r>
      <w:r w:rsidR="007A02F0">
        <w:rPr>
          <w:rFonts w:ascii="Times New Roman" w:hAnsi="Times New Roman"/>
          <w:sz w:val="24"/>
          <w:szCs w:val="24"/>
        </w:rPr>
        <w:t xml:space="preserve">identified how </w:t>
      </w:r>
      <w:r w:rsidR="00A00400">
        <w:rPr>
          <w:rFonts w:ascii="Times New Roman" w:hAnsi="Times New Roman"/>
          <w:sz w:val="24"/>
          <w:szCs w:val="24"/>
        </w:rPr>
        <w:t xml:space="preserve">particular groups may have distinct excess risk </w:t>
      </w:r>
      <w:r w:rsidR="00956D2B">
        <w:rPr>
          <w:rFonts w:ascii="Times New Roman" w:hAnsi="Times New Roman"/>
          <w:sz w:val="24"/>
          <w:szCs w:val="24"/>
        </w:rPr>
        <w:t xml:space="preserve">for different temperature shifts. </w:t>
      </w:r>
      <w:r w:rsidR="003108C5">
        <w:rPr>
          <w:rFonts w:ascii="Times New Roman" w:hAnsi="Times New Roman"/>
          <w:sz w:val="24"/>
          <w:szCs w:val="24"/>
        </w:rPr>
        <w:t>There exist not only distinct patterns for age groups, but also between men and women within the same age groups, across months and climate variables.</w:t>
      </w:r>
      <w:r w:rsidR="002322ED">
        <w:rPr>
          <w:rFonts w:ascii="Times New Roman" w:hAnsi="Times New Roman"/>
          <w:sz w:val="24"/>
          <w:szCs w:val="24"/>
        </w:rPr>
        <w:t xml:space="preserve"> Broadly it is evident that younger men are at greater risk </w:t>
      </w:r>
      <w:r w:rsidR="004566FC">
        <w:rPr>
          <w:rFonts w:ascii="Times New Roman" w:hAnsi="Times New Roman"/>
          <w:sz w:val="24"/>
          <w:szCs w:val="24"/>
        </w:rPr>
        <w:t xml:space="preserve">than younger women </w:t>
      </w:r>
      <w:r w:rsidR="002322ED">
        <w:rPr>
          <w:rFonts w:ascii="Times New Roman" w:hAnsi="Times New Roman"/>
          <w:sz w:val="24"/>
          <w:szCs w:val="24"/>
        </w:rPr>
        <w:t>from a warmer climate, whereas older women</w:t>
      </w:r>
      <w:r w:rsidR="004566FC">
        <w:rPr>
          <w:rFonts w:ascii="Times New Roman" w:hAnsi="Times New Roman"/>
          <w:sz w:val="24"/>
          <w:szCs w:val="24"/>
        </w:rPr>
        <w:t xml:space="preserve"> are more at risk than old men.</w:t>
      </w:r>
      <w:r w:rsidR="002A4FB3">
        <w:rPr>
          <w:rFonts w:ascii="Times New Roman" w:hAnsi="Times New Roman"/>
          <w:sz w:val="24"/>
          <w:szCs w:val="24"/>
        </w:rPr>
        <w:t xml:space="preserve"> </w:t>
      </w:r>
      <w:r w:rsidR="007F1EBD">
        <w:rPr>
          <w:rFonts w:ascii="Times New Roman" w:hAnsi="Times New Roman"/>
          <w:sz w:val="24"/>
          <w:szCs w:val="24"/>
        </w:rPr>
        <w:t xml:space="preserve">The consistency of the results over the model, which </w:t>
      </w:r>
      <w:r w:rsidR="002A4FB3">
        <w:rPr>
          <w:rFonts w:ascii="Times New Roman" w:hAnsi="Times New Roman"/>
          <w:sz w:val="24"/>
          <w:szCs w:val="24"/>
        </w:rPr>
        <w:t xml:space="preserve">were run separately </w:t>
      </w:r>
      <w:r w:rsidR="00011D62">
        <w:rPr>
          <w:rFonts w:ascii="Times New Roman" w:hAnsi="Times New Roman"/>
          <w:sz w:val="24"/>
          <w:szCs w:val="24"/>
        </w:rPr>
        <w:t>by age-sex group</w:t>
      </w:r>
      <w:r w:rsidR="007F1EBD">
        <w:rPr>
          <w:rFonts w:ascii="Times New Roman" w:hAnsi="Times New Roman"/>
          <w:sz w:val="24"/>
          <w:szCs w:val="24"/>
        </w:rPr>
        <w:t xml:space="preserve"> demonstrates a consistency of the results</w:t>
      </w:r>
    </w:p>
    <w:p w14:paraId="05CE1217" w14:textId="77777777" w:rsidR="00846033" w:rsidRDefault="00846033" w:rsidP="00A237C7">
      <w:pPr>
        <w:spacing w:after="0" w:line="480" w:lineRule="auto"/>
        <w:jc w:val="both"/>
        <w:rPr>
          <w:rFonts w:ascii="Times New Roman" w:hAnsi="Times New Roman"/>
          <w:sz w:val="24"/>
          <w:szCs w:val="24"/>
        </w:rPr>
      </w:pPr>
    </w:p>
    <w:p w14:paraId="4D98B1B4" w14:textId="3A45B0B8" w:rsidR="00846033" w:rsidRDefault="00846033" w:rsidP="00A237C7">
      <w:pPr>
        <w:spacing w:after="0" w:line="480" w:lineRule="auto"/>
        <w:jc w:val="both"/>
        <w:rPr>
          <w:rFonts w:ascii="Times New Roman" w:hAnsi="Times New Roman"/>
          <w:sz w:val="24"/>
          <w:szCs w:val="24"/>
        </w:rPr>
      </w:pPr>
      <w:r>
        <w:rPr>
          <w:rFonts w:ascii="Times New Roman" w:hAnsi="Times New Roman"/>
          <w:sz w:val="24"/>
          <w:szCs w:val="24"/>
        </w:rPr>
        <w:t xml:space="preserve">Of the </w:t>
      </w:r>
      <w:proofErr w:type="gramStart"/>
      <w:r>
        <w:rPr>
          <w:rFonts w:ascii="Times New Roman" w:hAnsi="Times New Roman"/>
          <w:sz w:val="24"/>
          <w:szCs w:val="24"/>
        </w:rPr>
        <w:t>studies</w:t>
      </w:r>
      <w:proofErr w:type="gramEnd"/>
      <w:r>
        <w:rPr>
          <w:rFonts w:ascii="Times New Roman" w:hAnsi="Times New Roman"/>
          <w:sz w:val="24"/>
          <w:szCs w:val="24"/>
        </w:rPr>
        <w:t xml:space="preserve"> which have </w:t>
      </w:r>
      <w:r w:rsidR="00494A58">
        <w:rPr>
          <w:rFonts w:ascii="Times New Roman" w:hAnsi="Times New Roman"/>
          <w:sz w:val="24"/>
          <w:szCs w:val="24"/>
        </w:rPr>
        <w:t>published excess risk, our results are comparable</w:t>
      </w:r>
      <w:r w:rsidR="00584286">
        <w:rPr>
          <w:rFonts w:ascii="Times New Roman" w:hAnsi="Times New Roman"/>
          <w:sz w:val="24"/>
          <w:szCs w:val="24"/>
        </w:rPr>
        <w:t>…</w:t>
      </w:r>
      <w:r w:rsidR="00494A58">
        <w:rPr>
          <w:rFonts w:ascii="Times New Roman" w:hAnsi="Times New Roman"/>
          <w:sz w:val="24"/>
          <w:szCs w:val="24"/>
        </w:rPr>
        <w:t xml:space="preserve"> </w:t>
      </w:r>
      <w:r w:rsidR="00C00127">
        <w:rPr>
          <w:rFonts w:ascii="Times New Roman" w:hAnsi="Times New Roman"/>
          <w:sz w:val="24"/>
          <w:szCs w:val="24"/>
        </w:rPr>
        <w:t>[ref]…</w:t>
      </w:r>
    </w:p>
    <w:p w14:paraId="4DA846BD" w14:textId="77777777" w:rsidR="00A36DB1" w:rsidRDefault="00A36DB1" w:rsidP="00A237C7">
      <w:pPr>
        <w:spacing w:after="0" w:line="480" w:lineRule="auto"/>
        <w:jc w:val="both"/>
        <w:rPr>
          <w:rFonts w:ascii="Times New Roman" w:hAnsi="Times New Roman"/>
          <w:sz w:val="24"/>
          <w:szCs w:val="24"/>
        </w:rPr>
      </w:pPr>
    </w:p>
    <w:p w14:paraId="7CBC9A30" w14:textId="19221F7C" w:rsidR="00DD303A" w:rsidRDefault="00AD4712" w:rsidP="00A237C7">
      <w:pPr>
        <w:spacing w:after="0" w:line="480" w:lineRule="auto"/>
        <w:jc w:val="both"/>
        <w:rPr>
          <w:rFonts w:ascii="Times New Roman" w:hAnsi="Times New Roman"/>
          <w:sz w:val="24"/>
          <w:szCs w:val="24"/>
        </w:rPr>
      </w:pPr>
      <w:r>
        <w:rPr>
          <w:rFonts w:ascii="Times New Roman" w:hAnsi="Times New Roman"/>
          <w:sz w:val="24"/>
          <w:szCs w:val="24"/>
        </w:rPr>
        <w:t>Absolute</w:t>
      </w:r>
      <w:r w:rsidR="00475FD8">
        <w:rPr>
          <w:rFonts w:ascii="Times New Roman" w:hAnsi="Times New Roman"/>
          <w:sz w:val="24"/>
          <w:szCs w:val="24"/>
        </w:rPr>
        <w:t xml:space="preserve"> anomalous heat </w:t>
      </w:r>
      <w:r>
        <w:rPr>
          <w:rFonts w:ascii="Times New Roman" w:hAnsi="Times New Roman"/>
          <w:sz w:val="24"/>
          <w:szCs w:val="24"/>
        </w:rPr>
        <w:t>events</w:t>
      </w:r>
      <w:r w:rsidR="00475FD8">
        <w:rPr>
          <w:rFonts w:ascii="Times New Roman" w:hAnsi="Times New Roman"/>
          <w:sz w:val="24"/>
          <w:szCs w:val="24"/>
        </w:rPr>
        <w:t xml:space="preserve"> cr</w:t>
      </w:r>
      <w:r>
        <w:rPr>
          <w:rFonts w:ascii="Times New Roman" w:hAnsi="Times New Roman"/>
          <w:sz w:val="24"/>
          <w:szCs w:val="24"/>
        </w:rPr>
        <w:t>eate</w:t>
      </w:r>
      <w:r w:rsidR="00475FD8">
        <w:rPr>
          <w:rFonts w:ascii="Times New Roman" w:hAnsi="Times New Roman"/>
          <w:sz w:val="24"/>
          <w:szCs w:val="24"/>
        </w:rPr>
        <w:t xml:space="preserve"> </w:t>
      </w:r>
      <w:r>
        <w:rPr>
          <w:rFonts w:ascii="Times New Roman" w:hAnsi="Times New Roman"/>
          <w:sz w:val="24"/>
          <w:szCs w:val="24"/>
        </w:rPr>
        <w:t>more</w:t>
      </w:r>
      <w:r w:rsidR="00475FD8">
        <w:rPr>
          <w:rFonts w:ascii="Times New Roman" w:hAnsi="Times New Roman"/>
          <w:sz w:val="24"/>
          <w:szCs w:val="24"/>
        </w:rPr>
        <w:t xml:space="preserve"> excess risk than </w:t>
      </w:r>
      <w:r>
        <w:rPr>
          <w:rFonts w:ascii="Times New Roman" w:hAnsi="Times New Roman"/>
          <w:sz w:val="24"/>
          <w:szCs w:val="24"/>
        </w:rPr>
        <w:t xml:space="preserve">relative change. </w:t>
      </w:r>
      <w:r w:rsidR="00846033">
        <w:rPr>
          <w:rFonts w:ascii="Times New Roman" w:hAnsi="Times New Roman"/>
          <w:sz w:val="24"/>
          <w:szCs w:val="24"/>
        </w:rPr>
        <w:t>Relative</w:t>
      </w:r>
      <w:r>
        <w:rPr>
          <w:rFonts w:ascii="Times New Roman" w:hAnsi="Times New Roman"/>
          <w:sz w:val="24"/>
          <w:szCs w:val="24"/>
        </w:rPr>
        <w:t xml:space="preserve"> anomalous cold events create </w:t>
      </w:r>
      <w:r w:rsidR="00846033">
        <w:rPr>
          <w:rFonts w:ascii="Times New Roman" w:hAnsi="Times New Roman"/>
          <w:sz w:val="24"/>
          <w:szCs w:val="24"/>
        </w:rPr>
        <w:t>more excess risk than absolute change. This could be for several reasons</w:t>
      </w:r>
      <w:r w:rsidR="00277143">
        <w:rPr>
          <w:rFonts w:ascii="Times New Roman" w:hAnsi="Times New Roman"/>
          <w:sz w:val="24"/>
          <w:szCs w:val="24"/>
        </w:rPr>
        <w:t>… &lt;&lt;Why?&gt;</w:t>
      </w:r>
      <w:r w:rsidR="00F03638">
        <w:rPr>
          <w:rFonts w:ascii="Times New Roman" w:hAnsi="Times New Roman"/>
          <w:sz w:val="24"/>
          <w:szCs w:val="24"/>
        </w:rPr>
        <w:t>&gt;</w:t>
      </w:r>
    </w:p>
    <w:p w14:paraId="6B95568E" w14:textId="77777777" w:rsidR="00846033" w:rsidRDefault="00846033" w:rsidP="00A237C7">
      <w:pPr>
        <w:spacing w:after="0" w:line="480" w:lineRule="auto"/>
        <w:jc w:val="both"/>
        <w:rPr>
          <w:rFonts w:ascii="Times New Roman" w:hAnsi="Times New Roman"/>
          <w:sz w:val="24"/>
          <w:szCs w:val="24"/>
        </w:rPr>
      </w:pPr>
    </w:p>
    <w:p w14:paraId="254108DB" w14:textId="4AFD81F0" w:rsidR="005F2A56" w:rsidRDefault="0089667E" w:rsidP="00A237C7">
      <w:pPr>
        <w:spacing w:after="0" w:line="480" w:lineRule="auto"/>
        <w:jc w:val="both"/>
        <w:rPr>
          <w:rFonts w:ascii="Times New Roman" w:hAnsi="Times New Roman"/>
          <w:sz w:val="24"/>
          <w:szCs w:val="24"/>
        </w:rPr>
      </w:pPr>
      <w:r>
        <w:rPr>
          <w:rFonts w:ascii="Times New Roman" w:hAnsi="Times New Roman"/>
          <w:sz w:val="24"/>
          <w:szCs w:val="24"/>
        </w:rPr>
        <w:t xml:space="preserve">There is also the question of whether a reduction in overall deaths due to climate change is possible. </w:t>
      </w:r>
      <w:r w:rsidR="002172DD">
        <w:rPr>
          <w:rFonts w:ascii="Times New Roman" w:hAnsi="Times New Roman"/>
          <w:sz w:val="24"/>
          <w:szCs w:val="24"/>
        </w:rPr>
        <w:t xml:space="preserve">Our results indicate, for example, that a uniform increase in temperature </w:t>
      </w:r>
      <w:r w:rsidR="003F75AF">
        <w:rPr>
          <w:rFonts w:ascii="Times New Roman" w:hAnsi="Times New Roman"/>
          <w:sz w:val="24"/>
          <w:szCs w:val="24"/>
        </w:rPr>
        <w:t>throughout the year will de</w:t>
      </w:r>
      <w:r w:rsidR="002172DD">
        <w:rPr>
          <w:rFonts w:ascii="Times New Roman" w:hAnsi="Times New Roman"/>
          <w:sz w:val="24"/>
          <w:szCs w:val="24"/>
        </w:rPr>
        <w:t xml:space="preserve">crease the net </w:t>
      </w:r>
      <w:r w:rsidR="003F75AF">
        <w:rPr>
          <w:rFonts w:ascii="Times New Roman" w:hAnsi="Times New Roman"/>
          <w:sz w:val="24"/>
          <w:szCs w:val="24"/>
        </w:rPr>
        <w:t xml:space="preserve">number of deaths nationally. However, it is unlikely that temperatures will change </w:t>
      </w:r>
      <w:r w:rsidR="00741F21">
        <w:rPr>
          <w:rFonts w:ascii="Times New Roman" w:hAnsi="Times New Roman"/>
          <w:sz w:val="24"/>
          <w:szCs w:val="24"/>
        </w:rPr>
        <w:t xml:space="preserve">in such a uniform manner [ref]. Rather, the combination of other changes from </w:t>
      </w:r>
      <w:r w:rsidR="00EE5F55">
        <w:rPr>
          <w:rFonts w:ascii="Times New Roman" w:hAnsi="Times New Roman"/>
          <w:sz w:val="24"/>
          <w:szCs w:val="24"/>
        </w:rPr>
        <w:t xml:space="preserve">other large-scale changes in the temperature dynamics &lt;&lt;&lt;make up an example </w:t>
      </w:r>
      <w:r w:rsidR="00EE5F55">
        <w:rPr>
          <w:rFonts w:ascii="Times New Roman" w:hAnsi="Times New Roman"/>
          <w:sz w:val="24"/>
          <w:szCs w:val="24"/>
        </w:rPr>
        <w:lastRenderedPageBreak/>
        <w:t xml:space="preserve">based on some literature&gt;&gt;&gt; could </w:t>
      </w:r>
      <w:r w:rsidR="006F7C26">
        <w:rPr>
          <w:rFonts w:ascii="Times New Roman" w:hAnsi="Times New Roman"/>
          <w:sz w:val="24"/>
          <w:szCs w:val="24"/>
        </w:rPr>
        <w:t xml:space="preserve">cause a net increase in deaths. The </w:t>
      </w:r>
      <w:r w:rsidR="00923BD5">
        <w:rPr>
          <w:rFonts w:ascii="Times New Roman" w:hAnsi="Times New Roman"/>
          <w:sz w:val="24"/>
          <w:szCs w:val="24"/>
        </w:rPr>
        <w:t xml:space="preserve">answer the continuing question of how </w:t>
      </w:r>
      <w:r w:rsidR="005F2A56">
        <w:rPr>
          <w:rFonts w:ascii="Times New Roman" w:hAnsi="Times New Roman"/>
          <w:sz w:val="24"/>
          <w:szCs w:val="24"/>
        </w:rPr>
        <w:t>mortality will change under climate change</w:t>
      </w:r>
      <w:r w:rsidR="006F7C26">
        <w:rPr>
          <w:rFonts w:ascii="Times New Roman" w:hAnsi="Times New Roman"/>
          <w:sz w:val="24"/>
          <w:szCs w:val="24"/>
        </w:rPr>
        <w:t xml:space="preserve"> will rely </w:t>
      </w:r>
      <w:r w:rsidR="005F2A56">
        <w:rPr>
          <w:rFonts w:ascii="Times New Roman" w:hAnsi="Times New Roman"/>
          <w:sz w:val="24"/>
          <w:szCs w:val="24"/>
        </w:rPr>
        <w:t xml:space="preserve">on exactly how </w:t>
      </w:r>
    </w:p>
    <w:p w14:paraId="5B2685A3" w14:textId="77777777" w:rsidR="00846033" w:rsidRDefault="00846033" w:rsidP="00A237C7">
      <w:pPr>
        <w:spacing w:after="0" w:line="480" w:lineRule="auto"/>
        <w:jc w:val="both"/>
        <w:rPr>
          <w:rFonts w:ascii="Times New Roman" w:hAnsi="Times New Roman"/>
          <w:sz w:val="24"/>
          <w:szCs w:val="24"/>
        </w:rPr>
      </w:pPr>
    </w:p>
    <w:p w14:paraId="7F74BE49" w14:textId="78D7E072" w:rsidR="00553BFB" w:rsidRDefault="00100FF8" w:rsidP="00A237C7">
      <w:pPr>
        <w:spacing w:after="0" w:line="480" w:lineRule="auto"/>
        <w:jc w:val="both"/>
        <w:rPr>
          <w:rFonts w:ascii="Times New Roman" w:hAnsi="Times New Roman"/>
          <w:sz w:val="24"/>
          <w:szCs w:val="24"/>
        </w:rPr>
      </w:pPr>
      <w:r>
        <w:rPr>
          <w:rFonts w:ascii="Times New Roman" w:hAnsi="Times New Roman"/>
          <w:sz w:val="24"/>
          <w:szCs w:val="24"/>
        </w:rPr>
        <w:t>A</w:t>
      </w:r>
      <w:r w:rsidR="00846033">
        <w:rPr>
          <w:rFonts w:ascii="Times New Roman" w:hAnsi="Times New Roman"/>
          <w:sz w:val="24"/>
          <w:szCs w:val="24"/>
        </w:rPr>
        <w:t xml:space="preserve"> limitation of our </w:t>
      </w:r>
      <w:r>
        <w:rPr>
          <w:rFonts w:ascii="Times New Roman" w:hAnsi="Times New Roman"/>
          <w:sz w:val="24"/>
          <w:szCs w:val="24"/>
        </w:rPr>
        <w:t>study</w:t>
      </w:r>
      <w:r w:rsidR="00846033">
        <w:rPr>
          <w:rFonts w:ascii="Times New Roman" w:hAnsi="Times New Roman"/>
          <w:sz w:val="24"/>
          <w:szCs w:val="24"/>
        </w:rPr>
        <w:t xml:space="preserve"> is </w:t>
      </w:r>
      <w:r>
        <w:rPr>
          <w:rFonts w:ascii="Times New Roman" w:hAnsi="Times New Roman"/>
          <w:sz w:val="24"/>
          <w:szCs w:val="24"/>
        </w:rPr>
        <w:t xml:space="preserve">that we have </w:t>
      </w:r>
      <w:r w:rsidR="002172DD">
        <w:rPr>
          <w:rFonts w:ascii="Times New Roman" w:hAnsi="Times New Roman"/>
          <w:sz w:val="24"/>
          <w:szCs w:val="24"/>
        </w:rPr>
        <w:t>not created an all-age model with which to ‘borrow strength’ in our Bayesian framework</w:t>
      </w:r>
      <w:r w:rsidR="006F7C26">
        <w:rPr>
          <w:rFonts w:ascii="Times New Roman" w:hAnsi="Times New Roman"/>
          <w:sz w:val="24"/>
          <w:szCs w:val="24"/>
        </w:rPr>
        <w:t>. Although this is true, it is reassuring that we have procured results that are consistent across neighbouring age groups.</w:t>
      </w:r>
      <w:r w:rsidR="002242C8">
        <w:rPr>
          <w:rFonts w:ascii="Times New Roman" w:hAnsi="Times New Roman"/>
          <w:sz w:val="24"/>
          <w:szCs w:val="24"/>
        </w:rPr>
        <w:t xml:space="preserve"> We have also looked at all-cause mortality. </w:t>
      </w:r>
      <w:r w:rsidR="008B2746">
        <w:rPr>
          <w:rFonts w:ascii="Times New Roman" w:hAnsi="Times New Roman"/>
          <w:sz w:val="24"/>
          <w:szCs w:val="24"/>
        </w:rPr>
        <w:t xml:space="preserve">While this covers all deaths of residents of the USA, it is a common way to capture </w:t>
      </w:r>
      <w:r w:rsidR="00D02388">
        <w:rPr>
          <w:rFonts w:ascii="Times New Roman" w:hAnsi="Times New Roman"/>
          <w:sz w:val="24"/>
          <w:szCs w:val="24"/>
        </w:rPr>
        <w:t>all possible deaths affected by ambient temperature, as there are common misclassificati</w:t>
      </w:r>
      <w:r w:rsidR="00B675A5">
        <w:rPr>
          <w:rFonts w:ascii="Times New Roman" w:hAnsi="Times New Roman"/>
          <w:sz w:val="24"/>
          <w:szCs w:val="24"/>
        </w:rPr>
        <w:t>ons which</w:t>
      </w:r>
      <w:r w:rsidR="00EB1BB4">
        <w:rPr>
          <w:rFonts w:ascii="Times New Roman" w:hAnsi="Times New Roman"/>
          <w:sz w:val="24"/>
          <w:szCs w:val="24"/>
        </w:rPr>
        <w:t xml:space="preserve"> </w:t>
      </w:r>
      <w:r w:rsidR="00C918AA">
        <w:rPr>
          <w:rFonts w:ascii="Times New Roman" w:hAnsi="Times New Roman"/>
          <w:sz w:val="24"/>
          <w:szCs w:val="24"/>
        </w:rPr>
        <w:t xml:space="preserve">may </w:t>
      </w:r>
      <w:r w:rsidR="00B675A5">
        <w:rPr>
          <w:rFonts w:ascii="Times New Roman" w:hAnsi="Times New Roman"/>
          <w:sz w:val="24"/>
          <w:szCs w:val="24"/>
        </w:rPr>
        <w:t xml:space="preserve">cause death records to be assigned to </w:t>
      </w:r>
      <w:r w:rsidR="00FB460B">
        <w:rPr>
          <w:rFonts w:ascii="Times New Roman" w:hAnsi="Times New Roman"/>
          <w:sz w:val="24"/>
          <w:szCs w:val="24"/>
        </w:rPr>
        <w:t>incorrect causes. [ref]</w:t>
      </w:r>
      <w:r w:rsidR="00285791">
        <w:rPr>
          <w:rFonts w:ascii="Times New Roman" w:hAnsi="Times New Roman"/>
          <w:sz w:val="24"/>
          <w:szCs w:val="24"/>
        </w:rPr>
        <w:t xml:space="preserve">. Nevertheless, a next step would be to look at how </w:t>
      </w:r>
      <w:r w:rsidR="00577C4A">
        <w:rPr>
          <w:rFonts w:ascii="Times New Roman" w:hAnsi="Times New Roman"/>
          <w:sz w:val="24"/>
          <w:szCs w:val="24"/>
        </w:rPr>
        <w:t>this model framework could be applied to an array of causes of death.</w:t>
      </w:r>
      <w:r w:rsidR="00C30799">
        <w:rPr>
          <w:rFonts w:ascii="Times New Roman" w:hAnsi="Times New Roman"/>
          <w:sz w:val="24"/>
          <w:szCs w:val="24"/>
        </w:rPr>
        <w:t xml:space="preserve"> Our </w:t>
      </w:r>
      <w:r w:rsidR="00553BFB">
        <w:rPr>
          <w:rFonts w:ascii="Times New Roman" w:hAnsi="Times New Roman"/>
          <w:sz w:val="24"/>
          <w:szCs w:val="24"/>
        </w:rPr>
        <w:t>study is also a national study. &lt;&lt;</w:t>
      </w:r>
      <w:r w:rsidR="00553BFB" w:rsidRPr="00553BFB">
        <w:rPr>
          <w:rFonts w:ascii="Times New Roman" w:hAnsi="Times New Roman"/>
          <w:sz w:val="24"/>
          <w:szCs w:val="24"/>
        </w:rPr>
        <w:t>Regional models behaved similarly to national models, therefore deviation behaviour is similar throughout the country.</w:t>
      </w:r>
      <w:r w:rsidR="00553BFB">
        <w:rPr>
          <w:rFonts w:ascii="Times New Roman" w:hAnsi="Times New Roman"/>
          <w:sz w:val="24"/>
          <w:szCs w:val="24"/>
        </w:rPr>
        <w:t>&gt;&gt;</w:t>
      </w:r>
    </w:p>
    <w:p w14:paraId="7A6EBFDB" w14:textId="77777777" w:rsidR="005F2A56" w:rsidRDefault="005F2A56" w:rsidP="00A237C7">
      <w:pPr>
        <w:spacing w:after="0" w:line="480" w:lineRule="auto"/>
        <w:jc w:val="both"/>
        <w:rPr>
          <w:rFonts w:ascii="Times New Roman" w:hAnsi="Times New Roman"/>
          <w:sz w:val="24"/>
          <w:szCs w:val="24"/>
        </w:rPr>
      </w:pPr>
    </w:p>
    <w:p w14:paraId="53497FD9" w14:textId="42C30141" w:rsidR="009777B8" w:rsidRPr="00553BFB" w:rsidRDefault="005F2A56" w:rsidP="00553BFB">
      <w:pPr>
        <w:spacing w:after="0" w:line="480" w:lineRule="auto"/>
        <w:jc w:val="both"/>
        <w:rPr>
          <w:rFonts w:ascii="Times New Roman" w:hAnsi="Times New Roman"/>
          <w:sz w:val="24"/>
          <w:szCs w:val="24"/>
        </w:rPr>
      </w:pPr>
      <w:r>
        <w:rPr>
          <w:rFonts w:ascii="Times New Roman" w:hAnsi="Times New Roman"/>
          <w:sz w:val="24"/>
          <w:szCs w:val="24"/>
        </w:rPr>
        <w:t xml:space="preserve">Our results will be of interest to the meteorological community, as it will focus </w:t>
      </w:r>
      <w:r w:rsidR="00595227">
        <w:rPr>
          <w:rFonts w:ascii="Times New Roman" w:hAnsi="Times New Roman"/>
          <w:sz w:val="24"/>
          <w:szCs w:val="24"/>
        </w:rPr>
        <w:t>the reporting variables which have an influence on mortality.</w:t>
      </w:r>
      <w:r w:rsidR="003E5691">
        <w:rPr>
          <w:rFonts w:ascii="Times New Roman" w:hAnsi="Times New Roman"/>
          <w:sz w:val="24"/>
          <w:szCs w:val="24"/>
        </w:rPr>
        <w:t xml:space="preserve"> </w:t>
      </w:r>
      <w:r w:rsidR="007F6BBD">
        <w:rPr>
          <w:rFonts w:ascii="Times New Roman" w:hAnsi="Times New Roman"/>
          <w:sz w:val="24"/>
          <w:szCs w:val="24"/>
        </w:rPr>
        <w:t>[ref]</w:t>
      </w:r>
      <w:r w:rsidR="006C0235">
        <w:rPr>
          <w:rFonts w:ascii="Times New Roman" w:hAnsi="Times New Roman"/>
          <w:sz w:val="24"/>
          <w:szCs w:val="24"/>
        </w:rPr>
        <w:t xml:space="preserve"> </w:t>
      </w:r>
      <w:r w:rsidR="003E5691">
        <w:rPr>
          <w:rFonts w:ascii="Times New Roman" w:hAnsi="Times New Roman"/>
          <w:sz w:val="24"/>
          <w:szCs w:val="24"/>
        </w:rPr>
        <w:t>Our warm and cold anomalies may be of interest for this purpose.</w:t>
      </w:r>
      <w:r w:rsidR="006C0235">
        <w:rPr>
          <w:rFonts w:ascii="Times New Roman" w:hAnsi="Times New Roman"/>
          <w:sz w:val="24"/>
          <w:szCs w:val="24"/>
        </w:rPr>
        <w:t xml:space="preserve"> &lt;&lt;Something about the WMO and how it relates to becoming a service too?&gt;&gt;</w:t>
      </w:r>
      <w:r w:rsidR="009777B8" w:rsidRPr="00553BFB">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lastRenderedPageBreak/>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lastRenderedPageBreak/>
        <w:t>References</w:t>
      </w:r>
    </w:p>
    <w:p w14:paraId="231679B3" w14:textId="6B367E4D" w:rsidR="000E0B8D" w:rsidRPr="000E0B8D" w:rsidRDefault="00A55581"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0E0B8D" w:rsidRPr="000E0B8D">
        <w:rPr>
          <w:rFonts w:ascii="Times New Roman" w:eastAsia="Times New Roman" w:hAnsi="Times New Roman"/>
          <w:noProof/>
          <w:sz w:val="20"/>
        </w:rPr>
        <w:t>1</w:t>
      </w:r>
      <w:r w:rsidR="000E0B8D" w:rsidRPr="000E0B8D">
        <w:rPr>
          <w:rFonts w:ascii="Times New Roman" w:eastAsia="Times New Roman" w:hAnsi="Times New Roman"/>
          <w:noProof/>
          <w:sz w:val="20"/>
        </w:rPr>
        <w:tab/>
        <w:t>Anderson BG, Bell ML. Weather-Related Mortality: How Heat, Cold, and Heat Waves Affect Mortality in the United States. DOI:10.1097/EDE.0b013e318190ee08.</w:t>
      </w:r>
    </w:p>
    <w:p w14:paraId="304783E5"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2</w:t>
      </w:r>
      <w:r w:rsidRPr="000E0B8D">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0E0B8D">
        <w:rPr>
          <w:rFonts w:ascii="Times New Roman" w:eastAsia="Times New Roman" w:hAnsi="Times New Roman"/>
          <w:b/>
          <w:bCs/>
          <w:noProof/>
          <w:sz w:val="20"/>
        </w:rPr>
        <w:t>1200</w:t>
      </w:r>
      <w:r w:rsidRPr="000E0B8D">
        <w:rPr>
          <w:rFonts w:ascii="Times New Roman" w:eastAsia="Times New Roman" w:hAnsi="Times New Roman"/>
          <w:noProof/>
          <w:sz w:val="20"/>
        </w:rPr>
        <w:t>: 1200–7.</w:t>
      </w:r>
    </w:p>
    <w:p w14:paraId="429BC70D"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3</w:t>
      </w:r>
      <w:r w:rsidRPr="000E0B8D">
        <w:rPr>
          <w:rFonts w:ascii="Times New Roman" w:eastAsia="Times New Roman" w:hAnsi="Times New Roman"/>
          <w:noProof/>
          <w:sz w:val="20"/>
        </w:rPr>
        <w:tab/>
        <w:t xml:space="preserve">Change IPOC. IPCC. </w:t>
      </w:r>
      <w:r w:rsidRPr="000E0B8D">
        <w:rPr>
          <w:rFonts w:ascii="Times New Roman" w:eastAsia="Times New Roman" w:hAnsi="Times New Roman"/>
          <w:i/>
          <w:iCs/>
          <w:noProof/>
          <w:sz w:val="20"/>
        </w:rPr>
        <w:t>Clim Chang</w:t>
      </w:r>
      <w:r w:rsidRPr="000E0B8D">
        <w:rPr>
          <w:rFonts w:ascii="Times New Roman" w:eastAsia="Times New Roman" w:hAnsi="Times New Roman"/>
          <w:noProof/>
          <w:sz w:val="20"/>
        </w:rPr>
        <w:t xml:space="preserve"> 2014.</w:t>
      </w:r>
    </w:p>
    <w:p w14:paraId="6D3015E9"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4</w:t>
      </w:r>
      <w:r w:rsidRPr="000E0B8D">
        <w:rPr>
          <w:rFonts w:ascii="Times New Roman" w:eastAsia="Times New Roman" w:hAnsi="Times New Roman"/>
          <w:noProof/>
          <w:sz w:val="20"/>
        </w:rPr>
        <w:tab/>
        <w:t xml:space="preserve">Meehl GA, Tebaldi C. More intense, more frequent, and longer lasting heat waves in the 21st century. </w:t>
      </w:r>
      <w:r w:rsidRPr="000E0B8D">
        <w:rPr>
          <w:rFonts w:ascii="Times New Roman" w:eastAsia="Times New Roman" w:hAnsi="Times New Roman"/>
          <w:i/>
          <w:iCs/>
          <w:noProof/>
          <w:sz w:val="20"/>
        </w:rPr>
        <w:t>Science (80- )</w:t>
      </w:r>
      <w:r w:rsidRPr="000E0B8D">
        <w:rPr>
          <w:rFonts w:ascii="Times New Roman" w:eastAsia="Times New Roman" w:hAnsi="Times New Roman"/>
          <w:noProof/>
          <w:sz w:val="20"/>
        </w:rPr>
        <w:t xml:space="preserve"> 2004; </w:t>
      </w:r>
      <w:r w:rsidRPr="000E0B8D">
        <w:rPr>
          <w:rFonts w:ascii="Times New Roman" w:eastAsia="Times New Roman" w:hAnsi="Times New Roman"/>
          <w:b/>
          <w:bCs/>
          <w:noProof/>
          <w:sz w:val="20"/>
        </w:rPr>
        <w:t>305</w:t>
      </w:r>
      <w:r w:rsidRPr="000E0B8D">
        <w:rPr>
          <w:rFonts w:ascii="Times New Roman" w:eastAsia="Times New Roman" w:hAnsi="Times New Roman"/>
          <w:noProof/>
          <w:sz w:val="20"/>
        </w:rPr>
        <w:t>: 994–7.</w:t>
      </w:r>
    </w:p>
    <w:p w14:paraId="68C583D4"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5</w:t>
      </w:r>
      <w:r w:rsidRPr="000E0B8D">
        <w:rPr>
          <w:rFonts w:ascii="Times New Roman" w:eastAsia="Times New Roman" w:hAnsi="Times New Roman"/>
          <w:noProof/>
          <w:sz w:val="20"/>
        </w:rPr>
        <w:tab/>
        <w:t xml:space="preserve">Schoof JT, Ford TW, Pryor SC. Recent changes in United States regional heat wave characteristics in observations and reanalyses. </w:t>
      </w:r>
      <w:r w:rsidRPr="000E0B8D">
        <w:rPr>
          <w:rFonts w:ascii="Times New Roman" w:eastAsia="Times New Roman" w:hAnsi="Times New Roman"/>
          <w:i/>
          <w:iCs/>
          <w:noProof/>
          <w:sz w:val="20"/>
        </w:rPr>
        <w:t>J Appl Meteorol Climatol</w:t>
      </w:r>
      <w:r w:rsidRPr="000E0B8D">
        <w:rPr>
          <w:rFonts w:ascii="Times New Roman" w:eastAsia="Times New Roman" w:hAnsi="Times New Roman"/>
          <w:noProof/>
          <w:sz w:val="20"/>
        </w:rPr>
        <w:t xml:space="preserve"> 2017; : JAMC-D-16-0393.1.</w:t>
      </w:r>
    </w:p>
    <w:p w14:paraId="7C5F4357"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6</w:t>
      </w:r>
      <w:r w:rsidRPr="000E0B8D">
        <w:rPr>
          <w:rFonts w:ascii="Times New Roman" w:eastAsia="Times New Roman" w:hAnsi="Times New Roman"/>
          <w:noProof/>
          <w:sz w:val="20"/>
        </w:rPr>
        <w:tab/>
        <w:t xml:space="preserve">Guirguis K, Gershunov A, Cayan DR, Pierce DW. Heat wave probability in the changing climate of the Southwest US. </w:t>
      </w:r>
      <w:r w:rsidRPr="000E0B8D">
        <w:rPr>
          <w:rFonts w:ascii="Times New Roman" w:eastAsia="Times New Roman" w:hAnsi="Times New Roman"/>
          <w:i/>
          <w:iCs/>
          <w:noProof/>
          <w:sz w:val="20"/>
        </w:rPr>
        <w:t>Clim Dyn</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0</w:t>
      </w:r>
      <w:r w:rsidRPr="000E0B8D">
        <w:rPr>
          <w:rFonts w:ascii="Times New Roman" w:eastAsia="Times New Roman" w:hAnsi="Times New Roman"/>
          <w:noProof/>
          <w:sz w:val="20"/>
        </w:rPr>
        <w:t>: 0.</w:t>
      </w:r>
    </w:p>
    <w:p w14:paraId="6DA74CF3"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7</w:t>
      </w:r>
      <w:r w:rsidRPr="000E0B8D">
        <w:rPr>
          <w:rFonts w:ascii="Times New Roman" w:eastAsia="Times New Roman" w:hAnsi="Times New Roman"/>
          <w:noProof/>
          <w:sz w:val="20"/>
        </w:rPr>
        <w:tab/>
        <w:t xml:space="preserve">Lyon B, Barnston AG. Diverse Characteristics of U.S. Summer Heat Waves. </w:t>
      </w:r>
      <w:r w:rsidRPr="000E0B8D">
        <w:rPr>
          <w:rFonts w:ascii="Times New Roman" w:eastAsia="Times New Roman" w:hAnsi="Times New Roman"/>
          <w:i/>
          <w:iCs/>
          <w:noProof/>
          <w:sz w:val="20"/>
        </w:rPr>
        <w:t>J Clim</w:t>
      </w:r>
      <w:r w:rsidRPr="000E0B8D">
        <w:rPr>
          <w:rFonts w:ascii="Times New Roman" w:eastAsia="Times New Roman" w:hAnsi="Times New Roman"/>
          <w:noProof/>
          <w:sz w:val="20"/>
        </w:rPr>
        <w:t xml:space="preserve"> 2017; : JCLI-D-17-0098.1.</w:t>
      </w:r>
    </w:p>
    <w:p w14:paraId="463FF94B"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8</w:t>
      </w:r>
      <w:r w:rsidRPr="000E0B8D">
        <w:rPr>
          <w:rFonts w:ascii="Times New Roman" w:eastAsia="Times New Roman" w:hAnsi="Times New Roman"/>
          <w:noProof/>
          <w:sz w:val="20"/>
        </w:rPr>
        <w:tab/>
        <w:t xml:space="preserve">Cohen J, Screen JA, Furtado JC,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Recent Arctic amplification and extreme mid-latitude weather. </w:t>
      </w:r>
      <w:r w:rsidRPr="000E0B8D">
        <w:rPr>
          <w:rFonts w:ascii="Times New Roman" w:eastAsia="Times New Roman" w:hAnsi="Times New Roman"/>
          <w:i/>
          <w:iCs/>
          <w:noProof/>
          <w:sz w:val="20"/>
        </w:rPr>
        <w:t>Nat Geosci</w:t>
      </w:r>
      <w:r w:rsidRPr="000E0B8D">
        <w:rPr>
          <w:rFonts w:ascii="Times New Roman" w:eastAsia="Times New Roman" w:hAnsi="Times New Roman"/>
          <w:noProof/>
          <w:sz w:val="20"/>
        </w:rPr>
        <w:t xml:space="preserve"> 2014; </w:t>
      </w:r>
      <w:r w:rsidRPr="000E0B8D">
        <w:rPr>
          <w:rFonts w:ascii="Times New Roman" w:eastAsia="Times New Roman" w:hAnsi="Times New Roman"/>
          <w:b/>
          <w:bCs/>
          <w:noProof/>
          <w:sz w:val="20"/>
        </w:rPr>
        <w:t>7</w:t>
      </w:r>
      <w:r w:rsidRPr="000E0B8D">
        <w:rPr>
          <w:rFonts w:ascii="Times New Roman" w:eastAsia="Times New Roman" w:hAnsi="Times New Roman"/>
          <w:noProof/>
          <w:sz w:val="20"/>
        </w:rPr>
        <w:t>: 627–37.</w:t>
      </w:r>
    </w:p>
    <w:p w14:paraId="1F4B8532"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9</w:t>
      </w:r>
      <w:r w:rsidRPr="000E0B8D">
        <w:rPr>
          <w:rFonts w:ascii="Times New Roman" w:eastAsia="Times New Roman" w:hAnsi="Times New Roman"/>
          <w:noProof/>
          <w:sz w:val="20"/>
        </w:rPr>
        <w:tab/>
        <w:t xml:space="preserve">Watts N, Adger WN, Agnolucci P,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Health and climate change: policy responses to protect public health. </w:t>
      </w:r>
      <w:r w:rsidRPr="000E0B8D">
        <w:rPr>
          <w:rFonts w:ascii="Times New Roman" w:eastAsia="Times New Roman" w:hAnsi="Times New Roman"/>
          <w:i/>
          <w:iCs/>
          <w:noProof/>
          <w:sz w:val="20"/>
        </w:rPr>
        <w:t>Lancet</w:t>
      </w:r>
      <w:r w:rsidRPr="000E0B8D">
        <w:rPr>
          <w:rFonts w:ascii="Times New Roman" w:eastAsia="Times New Roman" w:hAnsi="Times New Roman"/>
          <w:noProof/>
          <w:sz w:val="20"/>
        </w:rPr>
        <w:t xml:space="preserve"> 2015; </w:t>
      </w:r>
      <w:r w:rsidRPr="000E0B8D">
        <w:rPr>
          <w:rFonts w:ascii="Times New Roman" w:eastAsia="Times New Roman" w:hAnsi="Times New Roman"/>
          <w:b/>
          <w:bCs/>
          <w:noProof/>
          <w:sz w:val="20"/>
        </w:rPr>
        <w:t>386</w:t>
      </w:r>
      <w:r w:rsidRPr="000E0B8D">
        <w:rPr>
          <w:rFonts w:ascii="Times New Roman" w:eastAsia="Times New Roman" w:hAnsi="Times New Roman"/>
          <w:noProof/>
          <w:sz w:val="20"/>
        </w:rPr>
        <w:t>: NIL_85-NIL_137.</w:t>
      </w:r>
    </w:p>
    <w:p w14:paraId="2F418590"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10</w:t>
      </w:r>
      <w:r w:rsidRPr="000E0B8D">
        <w:rPr>
          <w:rFonts w:ascii="Times New Roman" w:eastAsia="Times New Roman" w:hAnsi="Times New Roman"/>
          <w:noProof/>
          <w:sz w:val="20"/>
        </w:rPr>
        <w:tab/>
        <w:t xml:space="preserve">Costello A, Abbas M, Allen A,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Managing the health effects of climate change. </w:t>
      </w:r>
      <w:r w:rsidRPr="000E0B8D">
        <w:rPr>
          <w:rFonts w:ascii="Times New Roman" w:eastAsia="Times New Roman" w:hAnsi="Times New Roman"/>
          <w:i/>
          <w:iCs/>
          <w:noProof/>
          <w:sz w:val="20"/>
        </w:rPr>
        <w:t>Lancet</w:t>
      </w:r>
      <w:r w:rsidRPr="000E0B8D">
        <w:rPr>
          <w:rFonts w:ascii="Times New Roman" w:eastAsia="Times New Roman" w:hAnsi="Times New Roman"/>
          <w:noProof/>
          <w:sz w:val="20"/>
        </w:rPr>
        <w:t xml:space="preserve"> 2009; </w:t>
      </w:r>
      <w:r w:rsidRPr="000E0B8D">
        <w:rPr>
          <w:rFonts w:ascii="Times New Roman" w:eastAsia="Times New Roman" w:hAnsi="Times New Roman"/>
          <w:b/>
          <w:bCs/>
          <w:noProof/>
          <w:sz w:val="20"/>
        </w:rPr>
        <w:t>373</w:t>
      </w:r>
      <w:r w:rsidRPr="000E0B8D">
        <w:rPr>
          <w:rFonts w:ascii="Times New Roman" w:eastAsia="Times New Roman" w:hAnsi="Times New Roman"/>
          <w:noProof/>
          <w:sz w:val="20"/>
        </w:rPr>
        <w:t>: 1693–733.</w:t>
      </w:r>
    </w:p>
    <w:p w14:paraId="7FADBA34"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11</w:t>
      </w:r>
      <w:r w:rsidRPr="000E0B8D">
        <w:rPr>
          <w:rFonts w:ascii="Times New Roman" w:eastAsia="Times New Roman" w:hAnsi="Times New Roman"/>
          <w:noProof/>
          <w:sz w:val="20"/>
        </w:rPr>
        <w:tab/>
        <w:t xml:space="preserve">Watts N, Adger WN, Ayeb-Karlsson S,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The Lancet Countdown: tracking progress on health and climate change. </w:t>
      </w:r>
      <w:r w:rsidRPr="000E0B8D">
        <w:rPr>
          <w:rFonts w:ascii="Times New Roman" w:eastAsia="Times New Roman" w:hAnsi="Times New Roman"/>
          <w:i/>
          <w:iCs/>
          <w:noProof/>
          <w:sz w:val="20"/>
        </w:rPr>
        <w:t>Lancet</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389</w:t>
      </w:r>
      <w:r w:rsidRPr="000E0B8D">
        <w:rPr>
          <w:rFonts w:ascii="Times New Roman" w:eastAsia="Times New Roman" w:hAnsi="Times New Roman"/>
          <w:noProof/>
          <w:sz w:val="20"/>
        </w:rPr>
        <w:t>: 1151–64.</w:t>
      </w:r>
    </w:p>
    <w:p w14:paraId="46CD5560"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12</w:t>
      </w:r>
      <w:r w:rsidRPr="000E0B8D">
        <w:rPr>
          <w:rFonts w:ascii="Times New Roman" w:eastAsia="Times New Roman" w:hAnsi="Times New Roman"/>
          <w:noProof/>
          <w:sz w:val="20"/>
        </w:rPr>
        <w:tab/>
        <w:t>Assembly UNG. Transforming our world: the 2030 Agenda for Sustainable Development. 2015. internal-pdf://228.60.152.88/N1529189.pdf.</w:t>
      </w:r>
    </w:p>
    <w:p w14:paraId="4E5120B6"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13</w:t>
      </w:r>
      <w:r w:rsidRPr="000E0B8D">
        <w:rPr>
          <w:rFonts w:ascii="Times New Roman" w:eastAsia="Times New Roman" w:hAnsi="Times New Roman"/>
          <w:noProof/>
          <w:sz w:val="20"/>
        </w:rPr>
        <w:tab/>
        <w:t xml:space="preserve">Mora C, Dousset B, Caldwell IR,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Global risk of deadly heat. </w:t>
      </w:r>
      <w:r w:rsidRPr="000E0B8D">
        <w:rPr>
          <w:rFonts w:ascii="Times New Roman" w:eastAsia="Times New Roman" w:hAnsi="Times New Roman"/>
          <w:i/>
          <w:iCs/>
          <w:noProof/>
          <w:sz w:val="20"/>
        </w:rPr>
        <w:t>Nat Clim Chang</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7</w:t>
      </w:r>
      <w:r w:rsidRPr="000E0B8D">
        <w:rPr>
          <w:rFonts w:ascii="Times New Roman" w:eastAsia="Times New Roman" w:hAnsi="Times New Roman"/>
          <w:noProof/>
          <w:sz w:val="20"/>
        </w:rPr>
        <w:t>: 501–6.</w:t>
      </w:r>
    </w:p>
    <w:p w14:paraId="1960C1FB"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14</w:t>
      </w:r>
      <w:r w:rsidRPr="000E0B8D">
        <w:rPr>
          <w:rFonts w:ascii="Times New Roman" w:eastAsia="Times New Roman" w:hAnsi="Times New Roman"/>
          <w:noProof/>
          <w:sz w:val="20"/>
        </w:rPr>
        <w:tab/>
        <w:t xml:space="preserve">Jones B, O’Neill BC, McDaniel L, McGinnis S, Mearns LO, Tebaldi C. Future population exposure to US heat extremes. </w:t>
      </w:r>
      <w:r w:rsidRPr="000E0B8D">
        <w:rPr>
          <w:rFonts w:ascii="Times New Roman" w:eastAsia="Times New Roman" w:hAnsi="Times New Roman"/>
          <w:i/>
          <w:iCs/>
          <w:noProof/>
          <w:sz w:val="20"/>
        </w:rPr>
        <w:t>Nat Clim Chang</w:t>
      </w:r>
      <w:r w:rsidRPr="000E0B8D">
        <w:rPr>
          <w:rFonts w:ascii="Times New Roman" w:eastAsia="Times New Roman" w:hAnsi="Times New Roman"/>
          <w:noProof/>
          <w:sz w:val="20"/>
        </w:rPr>
        <w:t xml:space="preserve"> 2015; </w:t>
      </w:r>
      <w:r w:rsidRPr="000E0B8D">
        <w:rPr>
          <w:rFonts w:ascii="Times New Roman" w:eastAsia="Times New Roman" w:hAnsi="Times New Roman"/>
          <w:b/>
          <w:bCs/>
          <w:noProof/>
          <w:sz w:val="20"/>
        </w:rPr>
        <w:t>5</w:t>
      </w:r>
      <w:r w:rsidRPr="000E0B8D">
        <w:rPr>
          <w:rFonts w:ascii="Times New Roman" w:eastAsia="Times New Roman" w:hAnsi="Times New Roman"/>
          <w:noProof/>
          <w:sz w:val="20"/>
        </w:rPr>
        <w:t>: 652–5.</w:t>
      </w:r>
    </w:p>
    <w:p w14:paraId="2FFE882F"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15</w:t>
      </w:r>
      <w:r w:rsidRPr="000E0B8D">
        <w:rPr>
          <w:rFonts w:ascii="Times New Roman" w:eastAsia="Times New Roman" w:hAnsi="Times New Roman"/>
          <w:noProof/>
          <w:sz w:val="20"/>
        </w:rPr>
        <w:tab/>
        <w:t xml:space="preserve">Song X, Wang S, Hu Y,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Impact of ambient temperature on morbidity and mortality: An overview of reviews. </w:t>
      </w:r>
      <w:r w:rsidRPr="000E0B8D">
        <w:rPr>
          <w:rFonts w:ascii="Times New Roman" w:eastAsia="Times New Roman" w:hAnsi="Times New Roman"/>
          <w:i/>
          <w:iCs/>
          <w:noProof/>
          <w:sz w:val="20"/>
        </w:rPr>
        <w:t>Sci Total Environ</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586</w:t>
      </w:r>
      <w:r w:rsidRPr="000E0B8D">
        <w:rPr>
          <w:rFonts w:ascii="Times New Roman" w:eastAsia="Times New Roman" w:hAnsi="Times New Roman"/>
          <w:noProof/>
          <w:sz w:val="20"/>
        </w:rPr>
        <w:t>: 241–54.</w:t>
      </w:r>
    </w:p>
    <w:p w14:paraId="52BB5049"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16</w:t>
      </w:r>
      <w:r w:rsidRPr="000E0B8D">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0E0B8D">
        <w:rPr>
          <w:rFonts w:ascii="Times New Roman" w:eastAsia="Times New Roman" w:hAnsi="Times New Roman"/>
          <w:i/>
          <w:iCs/>
          <w:noProof/>
          <w:sz w:val="20"/>
        </w:rPr>
        <w:t>Clim Res</w:t>
      </w:r>
      <w:r w:rsidRPr="000E0B8D">
        <w:rPr>
          <w:rFonts w:ascii="Times New Roman" w:eastAsia="Times New Roman" w:hAnsi="Times New Roman"/>
          <w:noProof/>
          <w:sz w:val="20"/>
        </w:rPr>
        <w:t xml:space="preserve"> 2004; </w:t>
      </w:r>
      <w:r w:rsidRPr="000E0B8D">
        <w:rPr>
          <w:rFonts w:ascii="Times New Roman" w:eastAsia="Times New Roman" w:hAnsi="Times New Roman"/>
          <w:b/>
          <w:bCs/>
          <w:noProof/>
          <w:sz w:val="20"/>
        </w:rPr>
        <w:t>26</w:t>
      </w:r>
      <w:r w:rsidRPr="000E0B8D">
        <w:rPr>
          <w:rFonts w:ascii="Times New Roman" w:eastAsia="Times New Roman" w:hAnsi="Times New Roman"/>
          <w:noProof/>
          <w:sz w:val="20"/>
        </w:rPr>
        <w:t>: 61–76.</w:t>
      </w:r>
    </w:p>
    <w:p w14:paraId="7703D8DB"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17</w:t>
      </w:r>
      <w:r w:rsidRPr="000E0B8D">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0E0B8D">
        <w:rPr>
          <w:rFonts w:ascii="Times New Roman" w:eastAsia="Times New Roman" w:hAnsi="Times New Roman"/>
          <w:i/>
          <w:iCs/>
          <w:noProof/>
          <w:sz w:val="20"/>
        </w:rPr>
        <w:t>Clim Change</w:t>
      </w:r>
      <w:r w:rsidRPr="000E0B8D">
        <w:rPr>
          <w:rFonts w:ascii="Times New Roman" w:eastAsia="Times New Roman" w:hAnsi="Times New Roman"/>
          <w:noProof/>
          <w:sz w:val="20"/>
        </w:rPr>
        <w:t xml:space="preserve"> 2009; </w:t>
      </w:r>
      <w:r w:rsidRPr="000E0B8D">
        <w:rPr>
          <w:rFonts w:ascii="Times New Roman" w:eastAsia="Times New Roman" w:hAnsi="Times New Roman"/>
          <w:b/>
          <w:bCs/>
          <w:noProof/>
          <w:sz w:val="20"/>
        </w:rPr>
        <w:t>92</w:t>
      </w:r>
      <w:r w:rsidRPr="000E0B8D">
        <w:rPr>
          <w:rFonts w:ascii="Times New Roman" w:eastAsia="Times New Roman" w:hAnsi="Times New Roman"/>
          <w:noProof/>
          <w:sz w:val="20"/>
        </w:rPr>
        <w:t>: 299–341.</w:t>
      </w:r>
    </w:p>
    <w:p w14:paraId="69A34FAE"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18</w:t>
      </w:r>
      <w:r w:rsidRPr="000E0B8D">
        <w:rPr>
          <w:rFonts w:ascii="Times New Roman" w:eastAsia="Times New Roman" w:hAnsi="Times New Roman"/>
          <w:noProof/>
          <w:sz w:val="20"/>
        </w:rPr>
        <w:tab/>
        <w:t xml:space="preserve">Diffenbaugh NS, Singh D, Mankin JS,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Quantifying the influence of global warming on unprecedented extreme climate events. </w:t>
      </w:r>
      <w:r w:rsidRPr="000E0B8D">
        <w:rPr>
          <w:rFonts w:ascii="Times New Roman" w:eastAsia="Times New Roman" w:hAnsi="Times New Roman"/>
          <w:i/>
          <w:iCs/>
          <w:noProof/>
          <w:sz w:val="20"/>
        </w:rPr>
        <w:t>Proc Natl Acad Sci</w:t>
      </w:r>
      <w:r w:rsidRPr="000E0B8D">
        <w:rPr>
          <w:rFonts w:ascii="Times New Roman" w:eastAsia="Times New Roman" w:hAnsi="Times New Roman"/>
          <w:noProof/>
          <w:sz w:val="20"/>
        </w:rPr>
        <w:t xml:space="preserve"> 2017; </w:t>
      </w:r>
      <w:r w:rsidRPr="000E0B8D">
        <w:rPr>
          <w:rFonts w:ascii="Times New Roman" w:eastAsia="Times New Roman" w:hAnsi="Times New Roman"/>
          <w:b/>
          <w:bCs/>
          <w:noProof/>
          <w:sz w:val="20"/>
        </w:rPr>
        <w:t>114</w:t>
      </w:r>
      <w:r w:rsidRPr="000E0B8D">
        <w:rPr>
          <w:rFonts w:ascii="Times New Roman" w:eastAsia="Times New Roman" w:hAnsi="Times New Roman"/>
          <w:noProof/>
          <w:sz w:val="20"/>
        </w:rPr>
        <w:t>: 4881–6.</w:t>
      </w:r>
    </w:p>
    <w:p w14:paraId="3934A572"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19</w:t>
      </w:r>
      <w:r w:rsidRPr="000E0B8D">
        <w:rPr>
          <w:rFonts w:ascii="Times New Roman" w:eastAsia="Times New Roman" w:hAnsi="Times New Roman"/>
          <w:noProof/>
          <w:sz w:val="20"/>
        </w:rPr>
        <w:tab/>
        <w:t xml:space="preserve">Langford IH, Bentham G. The potential effects of climate change on winter mortality in England and Wales. </w:t>
      </w:r>
      <w:r w:rsidRPr="000E0B8D">
        <w:rPr>
          <w:rFonts w:ascii="Times New Roman" w:eastAsia="Times New Roman" w:hAnsi="Times New Roman"/>
          <w:i/>
          <w:iCs/>
          <w:noProof/>
          <w:sz w:val="20"/>
        </w:rPr>
        <w:t>Int J Biometeorol</w:t>
      </w:r>
      <w:r w:rsidRPr="000E0B8D">
        <w:rPr>
          <w:rFonts w:ascii="Times New Roman" w:eastAsia="Times New Roman" w:hAnsi="Times New Roman"/>
          <w:noProof/>
          <w:sz w:val="20"/>
        </w:rPr>
        <w:t xml:space="preserve"> 1995; </w:t>
      </w:r>
      <w:r w:rsidRPr="000E0B8D">
        <w:rPr>
          <w:rFonts w:ascii="Times New Roman" w:eastAsia="Times New Roman" w:hAnsi="Times New Roman"/>
          <w:b/>
          <w:bCs/>
          <w:noProof/>
          <w:sz w:val="20"/>
        </w:rPr>
        <w:t>38</w:t>
      </w:r>
      <w:r w:rsidRPr="000E0B8D">
        <w:rPr>
          <w:rFonts w:ascii="Times New Roman" w:eastAsia="Times New Roman" w:hAnsi="Times New Roman"/>
          <w:noProof/>
          <w:sz w:val="20"/>
        </w:rPr>
        <w:t>: 141–7.</w:t>
      </w:r>
    </w:p>
    <w:p w14:paraId="33BBDB16"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20</w:t>
      </w:r>
      <w:r w:rsidRPr="000E0B8D">
        <w:rPr>
          <w:rFonts w:ascii="Times New Roman" w:eastAsia="Times New Roman" w:hAnsi="Times New Roman"/>
          <w:noProof/>
          <w:sz w:val="20"/>
        </w:rPr>
        <w:tab/>
        <w:t xml:space="preserve">Martens WJ. Climate change, thermal stress and mortality changes. </w:t>
      </w:r>
      <w:r w:rsidRPr="000E0B8D">
        <w:rPr>
          <w:rFonts w:ascii="Times New Roman" w:eastAsia="Times New Roman" w:hAnsi="Times New Roman"/>
          <w:i/>
          <w:iCs/>
          <w:noProof/>
          <w:sz w:val="20"/>
        </w:rPr>
        <w:t>Soc Sci Med</w:t>
      </w:r>
      <w:r w:rsidRPr="000E0B8D">
        <w:rPr>
          <w:rFonts w:ascii="Times New Roman" w:eastAsia="Times New Roman" w:hAnsi="Times New Roman"/>
          <w:noProof/>
          <w:sz w:val="20"/>
        </w:rPr>
        <w:t xml:space="preserve"> 1998; </w:t>
      </w:r>
      <w:r w:rsidRPr="000E0B8D">
        <w:rPr>
          <w:rFonts w:ascii="Times New Roman" w:eastAsia="Times New Roman" w:hAnsi="Times New Roman"/>
          <w:b/>
          <w:bCs/>
          <w:noProof/>
          <w:sz w:val="20"/>
        </w:rPr>
        <w:t>46</w:t>
      </w:r>
      <w:r w:rsidRPr="000E0B8D">
        <w:rPr>
          <w:rFonts w:ascii="Times New Roman" w:eastAsia="Times New Roman" w:hAnsi="Times New Roman"/>
          <w:noProof/>
          <w:sz w:val="20"/>
        </w:rPr>
        <w:t>: 331–44.</w:t>
      </w:r>
    </w:p>
    <w:p w14:paraId="48D09835"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t>21</w:t>
      </w:r>
      <w:r w:rsidRPr="000E0B8D">
        <w:rPr>
          <w:rFonts w:ascii="Times New Roman" w:eastAsia="Times New Roman" w:hAnsi="Times New Roman"/>
          <w:noProof/>
          <w:sz w:val="20"/>
        </w:rPr>
        <w:tab/>
        <w:t xml:space="preserve">Ingram DD, Parker JD, Schenker N,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United States Census 2000 population with bridged race categories. </w:t>
      </w:r>
      <w:r w:rsidRPr="000E0B8D">
        <w:rPr>
          <w:rFonts w:ascii="Times New Roman" w:eastAsia="Times New Roman" w:hAnsi="Times New Roman"/>
          <w:i/>
          <w:iCs/>
          <w:noProof/>
          <w:sz w:val="20"/>
        </w:rPr>
        <w:t>Vital Health Stat 2</w:t>
      </w:r>
      <w:r w:rsidRPr="000E0B8D">
        <w:rPr>
          <w:rFonts w:ascii="Times New Roman" w:eastAsia="Times New Roman" w:hAnsi="Times New Roman"/>
          <w:noProof/>
          <w:sz w:val="20"/>
        </w:rPr>
        <w:t xml:space="preserve"> 2003; : 1–55.</w:t>
      </w:r>
    </w:p>
    <w:p w14:paraId="056C1275" w14:textId="77777777" w:rsidR="000E0B8D" w:rsidRPr="000E0B8D" w:rsidRDefault="000E0B8D" w:rsidP="000E0B8D">
      <w:pPr>
        <w:widowControl w:val="0"/>
        <w:autoSpaceDE w:val="0"/>
        <w:autoSpaceDN w:val="0"/>
        <w:adjustRightInd w:val="0"/>
        <w:spacing w:line="240" w:lineRule="auto"/>
        <w:ind w:left="640" w:hanging="640"/>
        <w:rPr>
          <w:rFonts w:ascii="Times New Roman" w:eastAsia="Times New Roman" w:hAnsi="Times New Roman"/>
          <w:noProof/>
          <w:sz w:val="20"/>
        </w:rPr>
      </w:pPr>
      <w:r w:rsidRPr="000E0B8D">
        <w:rPr>
          <w:rFonts w:ascii="Times New Roman" w:eastAsia="Times New Roman" w:hAnsi="Times New Roman"/>
          <w:noProof/>
          <w:sz w:val="20"/>
        </w:rPr>
        <w:lastRenderedPageBreak/>
        <w:t>22</w:t>
      </w:r>
      <w:r w:rsidRPr="000E0B8D">
        <w:rPr>
          <w:rFonts w:ascii="Times New Roman" w:eastAsia="Times New Roman" w:hAnsi="Times New Roman"/>
          <w:noProof/>
          <w:sz w:val="20"/>
        </w:rPr>
        <w:tab/>
        <w:t xml:space="preserve">Karl T, Koss WJ. Regional and national monthly, seasonal, and annual temperature weighted by area, 1895-1983. </w:t>
      </w:r>
      <w:r w:rsidRPr="000E0B8D">
        <w:rPr>
          <w:rFonts w:ascii="Times New Roman" w:eastAsia="Times New Roman" w:hAnsi="Times New Roman"/>
          <w:i/>
          <w:iCs/>
          <w:noProof/>
          <w:sz w:val="20"/>
        </w:rPr>
        <w:t>Natl Clim Data Cent</w:t>
      </w:r>
      <w:r w:rsidRPr="000E0B8D">
        <w:rPr>
          <w:rFonts w:ascii="Times New Roman" w:eastAsia="Times New Roman" w:hAnsi="Times New Roman"/>
          <w:noProof/>
          <w:sz w:val="20"/>
        </w:rPr>
        <w:t xml:space="preserve"> 1984.</w:t>
      </w:r>
    </w:p>
    <w:p w14:paraId="1E0CC6E2" w14:textId="77777777" w:rsidR="000E0B8D" w:rsidRPr="000E0B8D" w:rsidRDefault="000E0B8D" w:rsidP="000E0B8D">
      <w:pPr>
        <w:widowControl w:val="0"/>
        <w:autoSpaceDE w:val="0"/>
        <w:autoSpaceDN w:val="0"/>
        <w:adjustRightInd w:val="0"/>
        <w:spacing w:line="240" w:lineRule="auto"/>
        <w:ind w:left="640" w:hanging="640"/>
        <w:rPr>
          <w:rFonts w:ascii="Times New Roman" w:hAnsi="Times New Roman"/>
          <w:noProof/>
          <w:sz w:val="20"/>
        </w:rPr>
      </w:pPr>
      <w:r w:rsidRPr="000E0B8D">
        <w:rPr>
          <w:rFonts w:ascii="Times New Roman" w:eastAsia="Times New Roman" w:hAnsi="Times New Roman"/>
          <w:noProof/>
          <w:sz w:val="20"/>
        </w:rPr>
        <w:t>23</w:t>
      </w:r>
      <w:r w:rsidRPr="000E0B8D">
        <w:rPr>
          <w:rFonts w:ascii="Times New Roman" w:eastAsia="Times New Roman" w:hAnsi="Times New Roman"/>
          <w:noProof/>
          <w:sz w:val="20"/>
        </w:rPr>
        <w:tab/>
        <w:t xml:space="preserve">Dee DP, Uppala SM, Simmons AJ, </w:t>
      </w:r>
      <w:r w:rsidRPr="000E0B8D">
        <w:rPr>
          <w:rFonts w:ascii="Times New Roman" w:eastAsia="Times New Roman" w:hAnsi="Times New Roman"/>
          <w:i/>
          <w:iCs/>
          <w:noProof/>
          <w:sz w:val="20"/>
        </w:rPr>
        <w:t>et al.</w:t>
      </w:r>
      <w:r w:rsidRPr="000E0B8D">
        <w:rPr>
          <w:rFonts w:ascii="Times New Roman" w:eastAsia="Times New Roman" w:hAnsi="Times New Roman"/>
          <w:noProof/>
          <w:sz w:val="20"/>
        </w:rPr>
        <w:t xml:space="preserve"> The ERA-Interim reanalysis: configuration and performance of the data assimilation system. </w:t>
      </w:r>
      <w:r w:rsidRPr="000E0B8D">
        <w:rPr>
          <w:rFonts w:ascii="Times New Roman" w:eastAsia="Times New Roman" w:hAnsi="Times New Roman"/>
          <w:i/>
          <w:iCs/>
          <w:noProof/>
          <w:sz w:val="20"/>
        </w:rPr>
        <w:t>Q J R Meteorol Soc</w:t>
      </w:r>
      <w:r w:rsidRPr="000E0B8D">
        <w:rPr>
          <w:rFonts w:ascii="Times New Roman" w:eastAsia="Times New Roman" w:hAnsi="Times New Roman"/>
          <w:noProof/>
          <w:sz w:val="20"/>
        </w:rPr>
        <w:t xml:space="preserve"> 2011; </w:t>
      </w:r>
      <w:r w:rsidRPr="000E0B8D">
        <w:rPr>
          <w:rFonts w:ascii="Times New Roman" w:eastAsia="Times New Roman" w:hAnsi="Times New Roman"/>
          <w:b/>
          <w:bCs/>
          <w:noProof/>
          <w:sz w:val="20"/>
        </w:rPr>
        <w:t>137</w:t>
      </w:r>
      <w:r w:rsidRPr="000E0B8D">
        <w:rPr>
          <w:rFonts w:ascii="Times New Roman" w:eastAsia="Times New Roman" w:hAnsi="Times New Roman"/>
          <w:noProof/>
          <w:sz w:val="20"/>
        </w:rPr>
        <w:t>: 553–97.</w:t>
      </w:r>
    </w:p>
    <w:p w14:paraId="2F669171" w14:textId="5A0D5255" w:rsidR="00A55581" w:rsidRDefault="00A55581" w:rsidP="000E0B8D">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90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90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5DC81D2"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 xml:space="preserve">number of episodes of </w:t>
      </w:r>
      <w:r w:rsidR="00714847">
        <w:rPr>
          <w:rFonts w:ascii="Times New Roman" w:hAnsi="Times New Roman"/>
          <w:bCs/>
          <w:sz w:val="24"/>
          <w:szCs w:val="24"/>
        </w:rPr>
        <w:t>Relative Warm Anomaly</w:t>
      </w:r>
      <w:r w:rsidR="00BC0491">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78984328"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t>
      </w:r>
      <w:r w:rsidR="00714847">
        <w:rPr>
          <w:rFonts w:ascii="Times New Roman" w:hAnsi="Times New Roman"/>
          <w:bCs/>
          <w:sz w:val="24"/>
          <w:szCs w:val="24"/>
        </w:rPr>
        <w:t>Absolute</w:t>
      </w:r>
      <w:r w:rsidR="00FC16DF">
        <w:rPr>
          <w:rFonts w:ascii="Times New Roman" w:hAnsi="Times New Roman"/>
          <w:bCs/>
          <w:sz w:val="24"/>
          <w:szCs w:val="24"/>
        </w:rPr>
        <w:t xml:space="preserve"> Warm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5FA09EC5"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Relative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7FFB26AC"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Absolute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77777777"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2FCA47" w14:textId="77777777" w:rsidR="00E73332" w:rsidRDefault="00E73332">
      <w:pPr>
        <w:spacing w:after="0" w:line="240" w:lineRule="auto"/>
      </w:pPr>
      <w:r>
        <w:separator/>
      </w:r>
    </w:p>
  </w:endnote>
  <w:endnote w:type="continuationSeparator" w:id="0">
    <w:p w14:paraId="2E2026D9" w14:textId="77777777" w:rsidR="00E73332" w:rsidRDefault="00E73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E730D">
      <w:rPr>
        <w:rStyle w:val="PageNumber"/>
        <w:noProof/>
      </w:rPr>
      <w:t>19</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8C828B" w14:textId="77777777" w:rsidR="00E73332" w:rsidRDefault="00E73332">
      <w:pPr>
        <w:spacing w:after="0" w:line="240" w:lineRule="auto"/>
      </w:pPr>
      <w:r>
        <w:separator/>
      </w:r>
    </w:p>
  </w:footnote>
  <w:footnote w:type="continuationSeparator" w:id="0">
    <w:p w14:paraId="3831828C" w14:textId="77777777" w:rsidR="00E73332" w:rsidRDefault="00E7333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31601F">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31601F">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31601F">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1D62"/>
    <w:rsid w:val="00012A91"/>
    <w:rsid w:val="00012E7D"/>
    <w:rsid w:val="00015AFF"/>
    <w:rsid w:val="000210D1"/>
    <w:rsid w:val="0002178B"/>
    <w:rsid w:val="00023FB5"/>
    <w:rsid w:val="000259CD"/>
    <w:rsid w:val="00025CAF"/>
    <w:rsid w:val="0002782B"/>
    <w:rsid w:val="00031324"/>
    <w:rsid w:val="0003657E"/>
    <w:rsid w:val="00040FE5"/>
    <w:rsid w:val="0004250C"/>
    <w:rsid w:val="00042FB2"/>
    <w:rsid w:val="0004316E"/>
    <w:rsid w:val="00044D40"/>
    <w:rsid w:val="00046D2C"/>
    <w:rsid w:val="000512E4"/>
    <w:rsid w:val="00051433"/>
    <w:rsid w:val="00051A12"/>
    <w:rsid w:val="00053283"/>
    <w:rsid w:val="00061E82"/>
    <w:rsid w:val="000632BD"/>
    <w:rsid w:val="00065E50"/>
    <w:rsid w:val="00066C53"/>
    <w:rsid w:val="00066D9C"/>
    <w:rsid w:val="00067A04"/>
    <w:rsid w:val="00067A14"/>
    <w:rsid w:val="000702D8"/>
    <w:rsid w:val="000711BB"/>
    <w:rsid w:val="00077792"/>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CE"/>
    <w:rsid w:val="000C7E66"/>
    <w:rsid w:val="000D1253"/>
    <w:rsid w:val="000D3380"/>
    <w:rsid w:val="000E0B8D"/>
    <w:rsid w:val="000E4726"/>
    <w:rsid w:val="000E48D7"/>
    <w:rsid w:val="000E6236"/>
    <w:rsid w:val="000F0C79"/>
    <w:rsid w:val="000F1DF7"/>
    <w:rsid w:val="000F503A"/>
    <w:rsid w:val="000F58BA"/>
    <w:rsid w:val="000F5DC3"/>
    <w:rsid w:val="00100FF8"/>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51901"/>
    <w:rsid w:val="00152658"/>
    <w:rsid w:val="00156FC7"/>
    <w:rsid w:val="00161E98"/>
    <w:rsid w:val="00162988"/>
    <w:rsid w:val="00165B58"/>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38C2"/>
    <w:rsid w:val="001C3E28"/>
    <w:rsid w:val="001C613C"/>
    <w:rsid w:val="001D01A6"/>
    <w:rsid w:val="001D0A2C"/>
    <w:rsid w:val="001D0D5E"/>
    <w:rsid w:val="001D1463"/>
    <w:rsid w:val="001D2E79"/>
    <w:rsid w:val="001D36DD"/>
    <w:rsid w:val="001D450B"/>
    <w:rsid w:val="001D5918"/>
    <w:rsid w:val="001D78FC"/>
    <w:rsid w:val="001D7BA9"/>
    <w:rsid w:val="001E0FAC"/>
    <w:rsid w:val="001E184E"/>
    <w:rsid w:val="001E73A0"/>
    <w:rsid w:val="001F0274"/>
    <w:rsid w:val="001F07A4"/>
    <w:rsid w:val="001F0FFF"/>
    <w:rsid w:val="001F3665"/>
    <w:rsid w:val="001F4153"/>
    <w:rsid w:val="001F475B"/>
    <w:rsid w:val="001F5A2E"/>
    <w:rsid w:val="001F704E"/>
    <w:rsid w:val="002016BA"/>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4077D"/>
    <w:rsid w:val="002412E5"/>
    <w:rsid w:val="00242F17"/>
    <w:rsid w:val="002452E3"/>
    <w:rsid w:val="0024593C"/>
    <w:rsid w:val="002545CA"/>
    <w:rsid w:val="002554A9"/>
    <w:rsid w:val="0025682D"/>
    <w:rsid w:val="00257B8E"/>
    <w:rsid w:val="0026033D"/>
    <w:rsid w:val="00260B02"/>
    <w:rsid w:val="00261076"/>
    <w:rsid w:val="002611BE"/>
    <w:rsid w:val="00266F8F"/>
    <w:rsid w:val="002754D2"/>
    <w:rsid w:val="00277143"/>
    <w:rsid w:val="00285791"/>
    <w:rsid w:val="00292A75"/>
    <w:rsid w:val="0029420D"/>
    <w:rsid w:val="00294C1D"/>
    <w:rsid w:val="00296A5E"/>
    <w:rsid w:val="002A17EC"/>
    <w:rsid w:val="002A4FB3"/>
    <w:rsid w:val="002A658E"/>
    <w:rsid w:val="002B2E37"/>
    <w:rsid w:val="002C5BFE"/>
    <w:rsid w:val="002C7D8D"/>
    <w:rsid w:val="002D1682"/>
    <w:rsid w:val="002D1F5C"/>
    <w:rsid w:val="002E33EC"/>
    <w:rsid w:val="002E3F81"/>
    <w:rsid w:val="002E44F0"/>
    <w:rsid w:val="002E4C60"/>
    <w:rsid w:val="002E4FAE"/>
    <w:rsid w:val="002F2B80"/>
    <w:rsid w:val="002F49F5"/>
    <w:rsid w:val="002F4A6E"/>
    <w:rsid w:val="002F4DC5"/>
    <w:rsid w:val="002F7093"/>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301C2"/>
    <w:rsid w:val="00334F2A"/>
    <w:rsid w:val="003462A6"/>
    <w:rsid w:val="003464A7"/>
    <w:rsid w:val="003467F3"/>
    <w:rsid w:val="00353D25"/>
    <w:rsid w:val="00356025"/>
    <w:rsid w:val="00357A10"/>
    <w:rsid w:val="00357D26"/>
    <w:rsid w:val="003625E9"/>
    <w:rsid w:val="00364E5E"/>
    <w:rsid w:val="00370A14"/>
    <w:rsid w:val="00373407"/>
    <w:rsid w:val="0037567B"/>
    <w:rsid w:val="003770F7"/>
    <w:rsid w:val="003774B4"/>
    <w:rsid w:val="00380F48"/>
    <w:rsid w:val="00381B16"/>
    <w:rsid w:val="003822BB"/>
    <w:rsid w:val="003830D8"/>
    <w:rsid w:val="003874DB"/>
    <w:rsid w:val="003906BD"/>
    <w:rsid w:val="00392C44"/>
    <w:rsid w:val="00392CC0"/>
    <w:rsid w:val="00395BA5"/>
    <w:rsid w:val="00395CB4"/>
    <w:rsid w:val="00396351"/>
    <w:rsid w:val="0039751B"/>
    <w:rsid w:val="003A02EB"/>
    <w:rsid w:val="003A239F"/>
    <w:rsid w:val="003A3A3F"/>
    <w:rsid w:val="003A3DF2"/>
    <w:rsid w:val="003A4583"/>
    <w:rsid w:val="003A6601"/>
    <w:rsid w:val="003A7C72"/>
    <w:rsid w:val="003B1420"/>
    <w:rsid w:val="003B22D7"/>
    <w:rsid w:val="003C153C"/>
    <w:rsid w:val="003C214C"/>
    <w:rsid w:val="003C32BB"/>
    <w:rsid w:val="003C46F0"/>
    <w:rsid w:val="003C4FE4"/>
    <w:rsid w:val="003C6C93"/>
    <w:rsid w:val="003C7830"/>
    <w:rsid w:val="003D1392"/>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449F"/>
    <w:rsid w:val="00411019"/>
    <w:rsid w:val="0041265F"/>
    <w:rsid w:val="00413062"/>
    <w:rsid w:val="00416A32"/>
    <w:rsid w:val="00420EA0"/>
    <w:rsid w:val="00427EA4"/>
    <w:rsid w:val="004313A3"/>
    <w:rsid w:val="00431E5E"/>
    <w:rsid w:val="004337CB"/>
    <w:rsid w:val="00433EDB"/>
    <w:rsid w:val="00436EFD"/>
    <w:rsid w:val="00442AF2"/>
    <w:rsid w:val="00443AA8"/>
    <w:rsid w:val="004508FE"/>
    <w:rsid w:val="00452DCF"/>
    <w:rsid w:val="00453854"/>
    <w:rsid w:val="00453A9A"/>
    <w:rsid w:val="004566FC"/>
    <w:rsid w:val="004613C7"/>
    <w:rsid w:val="00462AFB"/>
    <w:rsid w:val="00463270"/>
    <w:rsid w:val="00467302"/>
    <w:rsid w:val="00475FD8"/>
    <w:rsid w:val="00486F73"/>
    <w:rsid w:val="00492230"/>
    <w:rsid w:val="00494A58"/>
    <w:rsid w:val="00495116"/>
    <w:rsid w:val="004A04FD"/>
    <w:rsid w:val="004A11D9"/>
    <w:rsid w:val="004A1BC7"/>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F225A"/>
    <w:rsid w:val="004F3685"/>
    <w:rsid w:val="004F404D"/>
    <w:rsid w:val="004F42B5"/>
    <w:rsid w:val="004F60F9"/>
    <w:rsid w:val="004F688A"/>
    <w:rsid w:val="004F6928"/>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41571"/>
    <w:rsid w:val="005450E2"/>
    <w:rsid w:val="00552A75"/>
    <w:rsid w:val="00552C1A"/>
    <w:rsid w:val="00553BFB"/>
    <w:rsid w:val="00554728"/>
    <w:rsid w:val="00556DC9"/>
    <w:rsid w:val="00557131"/>
    <w:rsid w:val="0056051E"/>
    <w:rsid w:val="00561E45"/>
    <w:rsid w:val="00563464"/>
    <w:rsid w:val="00564FC2"/>
    <w:rsid w:val="005651E1"/>
    <w:rsid w:val="00565B41"/>
    <w:rsid w:val="005738F2"/>
    <w:rsid w:val="00577C4A"/>
    <w:rsid w:val="0058211A"/>
    <w:rsid w:val="0058338A"/>
    <w:rsid w:val="00584286"/>
    <w:rsid w:val="0058439A"/>
    <w:rsid w:val="00584D18"/>
    <w:rsid w:val="00585001"/>
    <w:rsid w:val="00587150"/>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25ED"/>
    <w:rsid w:val="005B5156"/>
    <w:rsid w:val="005B71EA"/>
    <w:rsid w:val="005B744E"/>
    <w:rsid w:val="005B771B"/>
    <w:rsid w:val="005C2298"/>
    <w:rsid w:val="005C41BF"/>
    <w:rsid w:val="005C6E29"/>
    <w:rsid w:val="005C776A"/>
    <w:rsid w:val="005D0E66"/>
    <w:rsid w:val="005D2340"/>
    <w:rsid w:val="005D23BE"/>
    <w:rsid w:val="005D4926"/>
    <w:rsid w:val="005D5BB7"/>
    <w:rsid w:val="005D7A85"/>
    <w:rsid w:val="005E0E67"/>
    <w:rsid w:val="005E329F"/>
    <w:rsid w:val="005E32A5"/>
    <w:rsid w:val="005E3707"/>
    <w:rsid w:val="005E7132"/>
    <w:rsid w:val="005F12EF"/>
    <w:rsid w:val="005F2A56"/>
    <w:rsid w:val="005F2B9B"/>
    <w:rsid w:val="005F2F3B"/>
    <w:rsid w:val="005F3783"/>
    <w:rsid w:val="005F3838"/>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6906"/>
    <w:rsid w:val="006306EA"/>
    <w:rsid w:val="0063232C"/>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6356"/>
    <w:rsid w:val="00731F11"/>
    <w:rsid w:val="007343B8"/>
    <w:rsid w:val="00740128"/>
    <w:rsid w:val="00740505"/>
    <w:rsid w:val="00741F21"/>
    <w:rsid w:val="00746BF9"/>
    <w:rsid w:val="007471B0"/>
    <w:rsid w:val="007504B4"/>
    <w:rsid w:val="00750B80"/>
    <w:rsid w:val="0075393E"/>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C39"/>
    <w:rsid w:val="007E13E7"/>
    <w:rsid w:val="007E2980"/>
    <w:rsid w:val="007E458C"/>
    <w:rsid w:val="007E4C5E"/>
    <w:rsid w:val="007F13BB"/>
    <w:rsid w:val="007F1EBD"/>
    <w:rsid w:val="007F2E1E"/>
    <w:rsid w:val="007F35DF"/>
    <w:rsid w:val="007F56A0"/>
    <w:rsid w:val="007F6BBD"/>
    <w:rsid w:val="008000BE"/>
    <w:rsid w:val="0080045E"/>
    <w:rsid w:val="008005B5"/>
    <w:rsid w:val="00800663"/>
    <w:rsid w:val="00800C70"/>
    <w:rsid w:val="008028FD"/>
    <w:rsid w:val="008071E5"/>
    <w:rsid w:val="00807267"/>
    <w:rsid w:val="00807DD4"/>
    <w:rsid w:val="00814199"/>
    <w:rsid w:val="00815405"/>
    <w:rsid w:val="00816655"/>
    <w:rsid w:val="0082159D"/>
    <w:rsid w:val="00821D05"/>
    <w:rsid w:val="008224C8"/>
    <w:rsid w:val="00822CD2"/>
    <w:rsid w:val="008237C8"/>
    <w:rsid w:val="00823B30"/>
    <w:rsid w:val="00823EE6"/>
    <w:rsid w:val="008250CC"/>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44FE"/>
    <w:rsid w:val="008625E9"/>
    <w:rsid w:val="00864403"/>
    <w:rsid w:val="00865A38"/>
    <w:rsid w:val="008708D3"/>
    <w:rsid w:val="00874745"/>
    <w:rsid w:val="00874830"/>
    <w:rsid w:val="00877510"/>
    <w:rsid w:val="00883220"/>
    <w:rsid w:val="00883CAD"/>
    <w:rsid w:val="00884DB1"/>
    <w:rsid w:val="00891E4E"/>
    <w:rsid w:val="0089667E"/>
    <w:rsid w:val="00897847"/>
    <w:rsid w:val="008979DD"/>
    <w:rsid w:val="008A3AAD"/>
    <w:rsid w:val="008A6465"/>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F00AD"/>
    <w:rsid w:val="008F16FF"/>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173C"/>
    <w:rsid w:val="00942430"/>
    <w:rsid w:val="0094330D"/>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CEE"/>
    <w:rsid w:val="0098453F"/>
    <w:rsid w:val="0098603C"/>
    <w:rsid w:val="00986413"/>
    <w:rsid w:val="00987747"/>
    <w:rsid w:val="009917CE"/>
    <w:rsid w:val="00991C6F"/>
    <w:rsid w:val="00991C78"/>
    <w:rsid w:val="009952E8"/>
    <w:rsid w:val="009A08A6"/>
    <w:rsid w:val="009A1883"/>
    <w:rsid w:val="009A36CE"/>
    <w:rsid w:val="009A442F"/>
    <w:rsid w:val="009A475F"/>
    <w:rsid w:val="009A5D28"/>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1AB2"/>
    <w:rsid w:val="00A6523E"/>
    <w:rsid w:val="00A67760"/>
    <w:rsid w:val="00A71797"/>
    <w:rsid w:val="00A718C6"/>
    <w:rsid w:val="00A741D2"/>
    <w:rsid w:val="00A75F06"/>
    <w:rsid w:val="00A82F83"/>
    <w:rsid w:val="00A834C0"/>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5DC7"/>
    <w:rsid w:val="00B066BB"/>
    <w:rsid w:val="00B11556"/>
    <w:rsid w:val="00B128A3"/>
    <w:rsid w:val="00B143C0"/>
    <w:rsid w:val="00B17B1A"/>
    <w:rsid w:val="00B23634"/>
    <w:rsid w:val="00B26B68"/>
    <w:rsid w:val="00B31621"/>
    <w:rsid w:val="00B35131"/>
    <w:rsid w:val="00B3785E"/>
    <w:rsid w:val="00B40020"/>
    <w:rsid w:val="00B42937"/>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6511"/>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2870"/>
    <w:rsid w:val="00C64DDC"/>
    <w:rsid w:val="00C65E56"/>
    <w:rsid w:val="00C757C4"/>
    <w:rsid w:val="00C77FA7"/>
    <w:rsid w:val="00C80001"/>
    <w:rsid w:val="00C8394A"/>
    <w:rsid w:val="00C844E2"/>
    <w:rsid w:val="00C8683B"/>
    <w:rsid w:val="00C86BC6"/>
    <w:rsid w:val="00C918AA"/>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2BEA"/>
    <w:rsid w:val="00CC7B7E"/>
    <w:rsid w:val="00CD0710"/>
    <w:rsid w:val="00CD0A63"/>
    <w:rsid w:val="00CD1702"/>
    <w:rsid w:val="00CD3165"/>
    <w:rsid w:val="00CD3864"/>
    <w:rsid w:val="00CD71F4"/>
    <w:rsid w:val="00CD7E87"/>
    <w:rsid w:val="00CE1DCB"/>
    <w:rsid w:val="00CE317B"/>
    <w:rsid w:val="00CE3E2E"/>
    <w:rsid w:val="00CE77F8"/>
    <w:rsid w:val="00CF138F"/>
    <w:rsid w:val="00CF318B"/>
    <w:rsid w:val="00CF3EBF"/>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435B3"/>
    <w:rsid w:val="00D44595"/>
    <w:rsid w:val="00D502DF"/>
    <w:rsid w:val="00D52369"/>
    <w:rsid w:val="00D53010"/>
    <w:rsid w:val="00D54C9F"/>
    <w:rsid w:val="00D55EB9"/>
    <w:rsid w:val="00D56719"/>
    <w:rsid w:val="00D56CDF"/>
    <w:rsid w:val="00D57972"/>
    <w:rsid w:val="00D57BB1"/>
    <w:rsid w:val="00D57D10"/>
    <w:rsid w:val="00D61489"/>
    <w:rsid w:val="00D618BD"/>
    <w:rsid w:val="00D63B2B"/>
    <w:rsid w:val="00D64CF4"/>
    <w:rsid w:val="00D6607E"/>
    <w:rsid w:val="00D67BBD"/>
    <w:rsid w:val="00D716D5"/>
    <w:rsid w:val="00D718E9"/>
    <w:rsid w:val="00D71F03"/>
    <w:rsid w:val="00D7364D"/>
    <w:rsid w:val="00D74BA2"/>
    <w:rsid w:val="00D74F32"/>
    <w:rsid w:val="00D7532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44C4"/>
    <w:rsid w:val="00DF4A03"/>
    <w:rsid w:val="00DF5653"/>
    <w:rsid w:val="00E00482"/>
    <w:rsid w:val="00E013C3"/>
    <w:rsid w:val="00E03995"/>
    <w:rsid w:val="00E0474D"/>
    <w:rsid w:val="00E138DA"/>
    <w:rsid w:val="00E151AE"/>
    <w:rsid w:val="00E20E63"/>
    <w:rsid w:val="00E22191"/>
    <w:rsid w:val="00E34FC6"/>
    <w:rsid w:val="00E3514E"/>
    <w:rsid w:val="00E35B0F"/>
    <w:rsid w:val="00E35BE5"/>
    <w:rsid w:val="00E35FDF"/>
    <w:rsid w:val="00E37AE4"/>
    <w:rsid w:val="00E40183"/>
    <w:rsid w:val="00E41099"/>
    <w:rsid w:val="00E41432"/>
    <w:rsid w:val="00E42A6B"/>
    <w:rsid w:val="00E42E99"/>
    <w:rsid w:val="00E433AE"/>
    <w:rsid w:val="00E47949"/>
    <w:rsid w:val="00E50E8E"/>
    <w:rsid w:val="00E531D1"/>
    <w:rsid w:val="00E54236"/>
    <w:rsid w:val="00E55B0A"/>
    <w:rsid w:val="00E60F2F"/>
    <w:rsid w:val="00E62B75"/>
    <w:rsid w:val="00E63F26"/>
    <w:rsid w:val="00E66B37"/>
    <w:rsid w:val="00E67D7F"/>
    <w:rsid w:val="00E72CB5"/>
    <w:rsid w:val="00E73332"/>
    <w:rsid w:val="00E75CC4"/>
    <w:rsid w:val="00E8041A"/>
    <w:rsid w:val="00E80BC8"/>
    <w:rsid w:val="00E827DA"/>
    <w:rsid w:val="00E82AC6"/>
    <w:rsid w:val="00E82BDA"/>
    <w:rsid w:val="00E839B1"/>
    <w:rsid w:val="00E849C3"/>
    <w:rsid w:val="00E85A6C"/>
    <w:rsid w:val="00E85B65"/>
    <w:rsid w:val="00E878C3"/>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118A0"/>
    <w:rsid w:val="00F147B2"/>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8E68977-DFB7-474A-8757-718EF248A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14721</Words>
  <Characters>83916</Characters>
  <Application>Microsoft Macintosh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cp:revision>
  <dcterms:created xsi:type="dcterms:W3CDTF">2017-10-23T15:48:00Z</dcterms:created>
  <dcterms:modified xsi:type="dcterms:W3CDTF">2017-10-23T15:49:00Z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