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041B4F" w14:textId="476E1B0F" w:rsidR="00785362" w:rsidRDefault="000858BC" w:rsidP="00785362">
      <w:pPr>
        <w:pStyle w:val="Heading1"/>
      </w:pPr>
      <w:bookmarkStart w:id="0" w:name="_Toc7079038"/>
      <w:bookmarkStart w:id="1" w:name="_Toc8484799"/>
      <w:r>
        <w:t>Background</w:t>
      </w:r>
      <w:bookmarkEnd w:id="0"/>
      <w:bookmarkEnd w:id="1"/>
    </w:p>
    <w:p w14:paraId="11C3DF0B" w14:textId="287A82A2" w:rsidR="0070581C" w:rsidRDefault="00701927" w:rsidP="0070581C">
      <w:pPr>
        <w:pStyle w:val="Heading2"/>
      </w:pPr>
      <w:r>
        <w:t>Trends in m</w:t>
      </w:r>
      <w:r w:rsidR="0070581C">
        <w:t>ortality in the United States</w:t>
      </w:r>
    </w:p>
    <w:p w14:paraId="4A5D7906" w14:textId="1B3911BB" w:rsidR="00167053" w:rsidRDefault="00D272F3" w:rsidP="00C357D0">
      <w:pPr>
        <w:ind w:firstLine="567"/>
      </w:pPr>
      <w:r>
        <w:t>Accurately m</w:t>
      </w:r>
      <w:r w:rsidR="00B867E0">
        <w:t xml:space="preserve">easuring and </w:t>
      </w:r>
      <w:r>
        <w:t>interpreting</w:t>
      </w:r>
      <w:r w:rsidR="00B867E0">
        <w:t xml:space="preserve"> trends in mortality </w:t>
      </w:r>
      <w:r w:rsidR="00C01B3A">
        <w:t>form an</w:t>
      </w:r>
      <w:r w:rsidR="00B867E0">
        <w:t xml:space="preserve"> </w:t>
      </w:r>
      <w:r w:rsidR="00681DAE">
        <w:t>essential</w:t>
      </w:r>
      <w:r w:rsidR="00B867E0">
        <w:t xml:space="preserve"> component of public health research. </w:t>
      </w:r>
      <w:r w:rsidR="00EB4C2D">
        <w:t>R</w:t>
      </w:r>
      <w:r w:rsidR="00B867E0">
        <w:t>eliable mortality data can influence policy decisions and serve as metrics to inform whether established targets, such as the Sustainable Development Goals (SDGs),</w:t>
      </w:r>
      <w:r w:rsidR="000330E9">
        <w:fldChar w:fldCharType="begin" w:fldLock="1"/>
      </w:r>
      <w:r w:rsidR="000330E9">
        <w:instrText>ADDIN CSL_CITATION {"citationItems":[{"id":"ITEM-1","itemData":{"abstract":"he 17 Sustainable Development Goals (SDGs) of the 2030 Agenda integrate all three dimensions of sustainable development (economic, social and environmental) recognizing that eradicating poverty and inequality, creating inclusive economic growth and preserving the planet are inextricably linked. Health is centrally positioned within the 2030 Agenda, with one comprehensive goal (SDG 3) and its 13 targets covering all major health priorities, and links to targets in many of the other goals. The 2030 Agenda has major implications for health monitoring. Monitoring will need to reflect the fact that the SDGs are relevant for all countries. In order to accommodate a much broader range of health and health-related issues, country, regional and global monitoring systems will have to adapt. This will mean, at the very least, undertaking health data collection, analysis and communication in an integrated manner. The SDG focus on leaving no one behind means that much greater attention will have to be given to disaggregated data. Health monitoring will have to look beyond the health sector and consider economic, social and environmental indicators, as well as intersectoral actions. The 2030 Agenda also puts strong emphasis on country follow-up and review processes as the basis for accountability. Strengthening country health information systems should therefore be a priority. This report brings together the most recent data on the proposed health and selected health-related SDG indicators – to assess the current situation and describe crucial data gaps. In the current absence of official goal-level indicators, summary measures of health such as (healthy) life expectancy are used to provide a general assessment of the situation. As universal health coverage (UHC) is a central concern, statistics are presented on a service-coverage index and on measures of financial protection using the WHO/World Bank UHC monitoring framework. In relation to equity, special attention is given to describing the statistical situation disaggregated by key demographic, geographic and socioeconomic characteristics. Because the 2030 Agenda emphasizes the interlinked nature of all the various goals, this report also includes indicators of selected health determinants and risk factors in relation to other SDG targets. More work is required to fully integrate monitoring the health dimension in other goals. Available data show that in spite of the major progress during the Millennium Developmen…","author":[{"dropping-particle":"","family":"WHO","given":"","non-dropping-particle":"","parse-names":false,"suffix":""}],"container-title":"WHO Library Cataloguing-in-Publication Data World","id":"ITEM-1","issued":{"date-parts":[["2016"]]},"title":"World Health Statistics 2016 Monitoring Health for the SDGs","type":"report"},"uris":["http://www.mendeley.com/documents/?uuid=2d6c4613-c751-4861-b9f8-89be711016b5"]}],"mendeley":{"formattedCitation":"&lt;sup&gt;1&lt;/sup&gt;","plainTextFormattedCitation":"1","previouslyFormattedCitation":"&lt;sup&gt;1&lt;/sup&gt;"},"properties":{"noteIndex":0},"schema":"https://github.com/citation-style-language/schema/raw/master/csl-citation.json"}</w:instrText>
      </w:r>
      <w:r w:rsidR="000330E9">
        <w:fldChar w:fldCharType="separate"/>
      </w:r>
      <w:r w:rsidR="000330E9" w:rsidRPr="00637B58">
        <w:rPr>
          <w:noProof/>
          <w:vertAlign w:val="superscript"/>
        </w:rPr>
        <w:t>1</w:t>
      </w:r>
      <w:r w:rsidR="000330E9">
        <w:fldChar w:fldCharType="end"/>
      </w:r>
      <w:r w:rsidR="00B867E0">
        <w:t xml:space="preserve"> are on track. </w:t>
      </w:r>
      <w:r w:rsidR="002C47D0">
        <w:t>Projections of future trends are also needed for planning of future health care provision and social services</w:t>
      </w:r>
      <w:r w:rsidR="00343BB7">
        <w:t>. However,</w:t>
      </w:r>
      <w:r w:rsidR="002C47D0">
        <w:t xml:space="preserve"> </w:t>
      </w:r>
      <w:r w:rsidR="00343BB7">
        <w:t>g</w:t>
      </w:r>
      <w:r w:rsidR="00B867E0">
        <w:t xml:space="preserve">enerating reliable mortality data requires considerable effort in accurately recording the number of deaths by cause and measuring the size of a population. In some countries, such as the United </w:t>
      </w:r>
      <w:r w:rsidR="0068650B">
        <w:t>Kingdom</w:t>
      </w:r>
      <w:r w:rsidR="00971D97">
        <w:t xml:space="preserve"> and the United States</w:t>
      </w:r>
      <w:r w:rsidR="00B867E0">
        <w:t>, calculating mortality statistics goes back over a century.</w:t>
      </w:r>
      <w:r w:rsidR="00B867E0">
        <w:fldChar w:fldCharType="begin" w:fldLock="1"/>
      </w:r>
      <w:r w:rsidR="00497553">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towns","type":"article-journal"},"uris":["http://www.mendeley.com/documents/?uuid=e2bb7250-c31f-4d62-bfcc-4734b4d9dafd"]},{"id":"ITEM-2","itemData":{"DOI":"10.17226/12714","ISBN":"9780309141642","PMID":"25032356","abstract":"Vital statistics, the records of birth and death, are a critical national information resource for understanding public health. Over the past few decades, the specific program that gathers the data has evolved into a complex cooperative program between the federal and state governments for social measurement. The Vital Statistics Cooperative Program (VSCP) is currently maintained by the National Center for Health Statistics (NCHS). The U.S. vital statistics system relies on the original information reported by myriad individuals, channeled through varying state and local information systems, and coordinated and processed by a federal statistical agency that has experienced relatively flat funding for many years. The challenges facing the vital statistics system and the continuing importance of the resulting data make it an important topic for examination. A workshop, held by the National Academies and summarized in this volume, considered the importance of adequate vital statistics. In particular, the workshop assessed both current and emerging uses of the data, considered the methodological and organizational features of compiling vital data, and identified possible visions for the vital statistics program.","author":[{"dropping-particle":"","family":"National Research Council (US) Committee on National Statistics","given":"","non-dropping-particle":"","parse-names":false,"suffix":""}],"container-title":"National Academies Press","id":"ITEM-2","issued":{"date-parts":[["2009"]]},"title":"Vital Statistics: Summary of a Workshop","type":"report"},"uris":["http://www.mendeley.com/documents/?uuid=48c83936-be30-445e-8bbe-5feb69393cbc"]}],"mendeley":{"formattedCitation":"&lt;sup&gt;2,3&lt;/sup&gt;","plainTextFormattedCitation":"2,3","previouslyFormattedCitation":"&lt;sup&gt;2,3&lt;/sup&gt;"},"properties":{"noteIndex":0},"schema":"https://github.com/citation-style-language/schema/raw/master/csl-citation.json"}</w:instrText>
      </w:r>
      <w:r w:rsidR="00B867E0">
        <w:fldChar w:fldCharType="separate"/>
      </w:r>
      <w:r w:rsidR="005025D1" w:rsidRPr="005025D1">
        <w:rPr>
          <w:noProof/>
          <w:vertAlign w:val="superscript"/>
        </w:rPr>
        <w:t>2,3</w:t>
      </w:r>
      <w:r w:rsidR="00B867E0">
        <w:fldChar w:fldCharType="end"/>
      </w:r>
      <w:r w:rsidR="00B867E0">
        <w:t xml:space="preserve"> In many other countries today, </w:t>
      </w:r>
      <w:r w:rsidR="00B461F2">
        <w:t xml:space="preserve">mortality </w:t>
      </w:r>
      <w:r w:rsidR="00B867E0">
        <w:t xml:space="preserve">data </w:t>
      </w:r>
      <w:r w:rsidR="00E963E7">
        <w:t>continue to be</w:t>
      </w:r>
      <w:r w:rsidR="00B867E0">
        <w:t xml:space="preserve"> </w:t>
      </w:r>
      <w:r w:rsidR="00C55F43">
        <w:t>un</w:t>
      </w:r>
      <w:r w:rsidR="00B867E0">
        <w:t xml:space="preserve">reliable or </w:t>
      </w:r>
      <w:r w:rsidR="00E963E7">
        <w:t>un</w:t>
      </w:r>
      <w:r w:rsidR="00B867E0">
        <w:t>available.</w:t>
      </w:r>
      <w:r w:rsidR="00B867E0">
        <w:rPr>
          <w:szCs w:val="24"/>
        </w:rPr>
        <w:fldChar w:fldCharType="begin" w:fldLock="1"/>
      </w:r>
      <w:r w:rsidR="00497553">
        <w:rPr>
          <w:szCs w:val="24"/>
        </w:rPr>
        <w:instrText>ADDIN CSL_CITATION {"citationItems":[{"id":"ITEM-1","itemData":{"DOI":"ISBN 9789241564854","ISBN":"978 92 4 156485 4","ISSN":"1475-5785","PMID":"16904354","abstract":"Description of the global burden of NCDs, their risk factors and determinants","author":[{"dropping-particle":"","family":"WHO","given":"","non-dropping-particle":"","parse-names":false,"suffix":""}],"id":"ITEM-1","issue":"March","issued":{"date-parts":[["2018"]]},"page":"1-51","title":"WHO Methods and Data Sources for Country-Level Cause of Death 2000-2016","type":"article-journal"},"uris":["http://www.mendeley.com/documents/?uuid=698f09a5-e737-4459-97a4-bea31f801641"]}],"mendeley":{"formattedCitation":"&lt;sup&gt;4&lt;/sup&gt;","plainTextFormattedCitation":"4","previouslyFormattedCitation":"&lt;sup&gt;4&lt;/sup&gt;"},"properties":{"noteIndex":0},"schema":"https://github.com/citation-style-language/schema/raw/master/csl-citation.json"}</w:instrText>
      </w:r>
      <w:r w:rsidR="00B867E0">
        <w:rPr>
          <w:szCs w:val="24"/>
        </w:rPr>
        <w:fldChar w:fldCharType="separate"/>
      </w:r>
      <w:r w:rsidR="005025D1" w:rsidRPr="005025D1">
        <w:rPr>
          <w:noProof/>
          <w:szCs w:val="24"/>
          <w:vertAlign w:val="superscript"/>
        </w:rPr>
        <w:t>4</w:t>
      </w:r>
      <w:r w:rsidR="00B867E0">
        <w:rPr>
          <w:szCs w:val="24"/>
        </w:rPr>
        <w:fldChar w:fldCharType="end"/>
      </w:r>
    </w:p>
    <w:p w14:paraId="24FA9EF2" w14:textId="081345A6" w:rsidR="003D564F" w:rsidRDefault="00A91843" w:rsidP="007A5403">
      <w:pPr>
        <w:ind w:firstLine="567"/>
      </w:pPr>
      <w:r>
        <w:t>Over the</w:t>
      </w:r>
      <w:r w:rsidR="002A40C9">
        <w:t xml:space="preserve"> 20</w:t>
      </w:r>
      <w:r w:rsidR="002A40C9" w:rsidRPr="002A40C9">
        <w:rPr>
          <w:vertAlign w:val="superscript"/>
        </w:rPr>
        <w:t>th</w:t>
      </w:r>
      <w:r w:rsidR="002A40C9">
        <w:t xml:space="preserve"> century</w:t>
      </w:r>
      <w:r w:rsidR="007B2D3B">
        <w:t xml:space="preserve">, the burden of mortality </w:t>
      </w:r>
      <w:r w:rsidR="00804A4C">
        <w:t xml:space="preserve">in the United States </w:t>
      </w:r>
      <w:r w:rsidR="007B2D3B">
        <w:t xml:space="preserve">has largely shifted away from communicable diseases </w:t>
      </w:r>
      <w:r w:rsidR="00344D7E">
        <w:t>to</w:t>
      </w:r>
      <w:r w:rsidR="00804A4C">
        <w:t>wards non-communicable and chronic conditions</w:t>
      </w:r>
      <w:r w:rsidR="00E06184">
        <w:t>,</w:t>
      </w:r>
      <w:r w:rsidR="00804A4C">
        <w:t xml:space="preserve"> such as cardiorespiratory diseases and cancers.</w:t>
      </w:r>
      <w:r w:rsidR="00A134AB">
        <w:fldChar w:fldCharType="begin" w:fldLock="1"/>
      </w:r>
      <w:r w:rsidR="003A20CE">
        <w:instrText>ADDIN CSL_CITATION {"citationItems":[{"id":"ITEM-1","itemData":{"DOI":"10.1016/0091-7435(77)90003-2","ISSN":"00917435","abstract":"In the present paper, the theory of the Epidemiologic Transition is applied to describe the population and health dynamics in the United States during the last century. The data presented indicate that the U.S. experience belongs to what is referred to as the \"Classical\" model. The mortality decline in the U.S. occurred during the latter 19th century and marked a shift from pandemics of infection to degenerative and man-made diseases. The transition favored children more than the old, females more than males, and whites more than nonwhites. Mortality decline in 19th century U.S. owed little to medical progress, sanitation measures, or organized health services. More important determinants were improvements in living standards, personal hygiene, nutrition, housing, and ecologic recession of certain diseases. Fertility in the U.S. started to decline toward the end of the 19th century, a decline that was primarily socially determined. In recent decades, however, the organized element has become visible. The theory of the Epidemiologic Transition can be applied to other populations as well and can be helpful in determining the directions to take in efforts to control population growth. The fact that the theory distinguishes three different models of the transition alerts population students and policymakers to the fallacy of applying the population dynamics and solutions of one model to countries belonging to a different model. © 1977.","author":[{"dropping-particle":"","family":"Omran","given":"Abdel R.","non-dropping-particle":"","parse-names":false,"suffix":""}],"container-title":"Preventive Medicine","id":"ITEM-1","issued":{"date-parts":[["1977"]]},"title":"A century of epidemiologic transition in the United States","type":"article-journal"},"uris":["http://www.mendeley.com/documents/?uuid=281cff80-9e39-46e2-ba21-f26671ce8c7b"]}],"mendeley":{"formattedCitation":"&lt;sup&gt;5&lt;/sup&gt;","plainTextFormattedCitation":"5","previouslyFormattedCitation":"&lt;sup&gt;5&lt;/sup&gt;"},"properties":{"noteIndex":0},"schema":"https://github.com/citation-style-language/schema/raw/master/csl-citation.json"}</w:instrText>
      </w:r>
      <w:r w:rsidR="00A134AB">
        <w:fldChar w:fldCharType="separate"/>
      </w:r>
      <w:r w:rsidR="00497553" w:rsidRPr="00497553">
        <w:rPr>
          <w:noProof/>
          <w:vertAlign w:val="superscript"/>
        </w:rPr>
        <w:t>5</w:t>
      </w:r>
      <w:r w:rsidR="00A134AB">
        <w:fldChar w:fldCharType="end"/>
      </w:r>
      <w:r w:rsidR="002A4597">
        <w:t xml:space="preserve"> </w:t>
      </w:r>
      <w:r w:rsidR="00DA0DC4">
        <w:t>M</w:t>
      </w:r>
      <w:r w:rsidR="002132C6">
        <w:t>ortality from most causes of death</w:t>
      </w:r>
      <w:r w:rsidR="00DC0399" w:rsidRPr="00DC0399">
        <w:t xml:space="preserve"> </w:t>
      </w:r>
      <w:r w:rsidR="00DC0399">
        <w:t xml:space="preserve">in the United States </w:t>
      </w:r>
      <w:r w:rsidR="00DA0DC4">
        <w:t xml:space="preserve">is </w:t>
      </w:r>
      <w:r w:rsidR="00DC0399" w:rsidRPr="00DC0399">
        <w:t xml:space="preserve">on a </w:t>
      </w:r>
      <w:r w:rsidR="00DC0399">
        <w:t xml:space="preserve">long-term </w:t>
      </w:r>
      <w:r w:rsidR="00DC0399" w:rsidRPr="00DC0399">
        <w:t>downwards trajectory</w:t>
      </w:r>
      <w:r w:rsidR="00D5292C">
        <w:t>,</w:t>
      </w:r>
      <w:r w:rsidR="00DA0DC4">
        <w:fldChar w:fldCharType="begin" w:fldLock="1"/>
      </w:r>
      <w:r w:rsidR="00497553">
        <w:instrText>ADDIN CSL_CITATION {"citationItems":[{"id":"ITEM-1","itemData":{"DOI":"10.1001/jama.2015.12319","ISSN":"15383598","abstract":"IMPORTANCE A systematic and comprehensive evaluation of long-term trends in mortality is important for health planning and priority setting and for identifying modifiable factors that may contribute to the trends. OBJECTIVE To examine temporal trends in deaths in the United States for all causes and for the 6 leading causes. DESIGN, SETTING, AND PARTICIPANTS Joinpoint analysis of US national vital statistics data from 1969 through 2013. EXPOSURE Causes of death. MAIN OUTCOMES AND MEASURES Total and annual percent change in age-standardized death rates and years of potential life lost before age 75 years for all causes combined and for heart disease, cancer, chronic obstructive pulmonary disease (COPD), stroke, unintentional injuries, and diabetes mellitus. RESULTS Between 1969 and 2013, the age-standardized death rate per 100,000 decreased from 1278.8 to 729.8 for all causes (42.9% reduction; 95% CI, 42.8%-43.0%), from 156.8 to 36.0 for stroke (77.0% reduction; 95% CI, 76.9%-77.2%), from 520.4 to 169.1 for heart disease (67.5% reduction; 95% CI, 67.4%-67.6%), from 65.1 to 39.2 for unintentional injuries (39.8% reduction; 95% CI, 39.3%-40.3%), from 198.6 to 163.1 for cancer (17.9% reduction; 95% CI, 17.5%-18.2%), and from 25.3 to 21.1 for diabetes (16.5% reduction; 95% CI, 15.4%-17.5%). In contrast, the rate for COPD increased from 21.0 to 42.2 (100.6% increase; 95% CI, 98.2%-103.1%). However, during the last time segment detected by joinpoint analysis, death rate for COPD in men began to decrease and the declines in rates slowed for heart disease, stroke, and diabetes. For example, the annual decline for heart disease slowed from 3.9% (95% CI, 3.5%-4.2%) during the 2000-2010 period to 1.4% (95% CI, -3.4% to 0.6%) during the 2010-2013 period (P = .02 for slope difference). Between 1969 and 2013, age-standardized years of potential life lost per 1000 decreased from 1.9 to 1.6 for diabetes (14.5% reduction; 95% CI, 12.6%-16.4%), from 21.4 to 12.7 for cancer (40.6%; 95% CI, 40.2%-41.1%), from 19.9 to 10.4 for unintentional injuries (47.5%; 95% CI, 47.0%-48.0%), from 28.8 to 9.1 for heart disease (68.3%; 95% CI, 68.1%-68.5%), and from 6.0 to 1.5 for stroke (74.8%; 95% CI, 74.4%-75.3%). For COPD, the rate for years of potential life lost did not decrease over this time interval. CONCLUSIONS AND RELEVANCE According to death certificate data between 1969 and 2013, an overall decreasing trend in age-standardized death rate was observed for all causes combined, h…","author":[{"dropping-particle":"","family":"Ma","given":"Jiemin","non-dropping-particle":"","parse-names":false,"suffix":""},{"dropping-particle":"","family":"Ward","given":"Elizabeth M.","non-dropping-particle":"","parse-names":false,"suffix":""},{"dropping-particle":"","family":"Siegel","given":"Rebecca L.","non-dropping-particle":"","parse-names":false,"suffix":""},{"dropping-particle":"","family":"Jemal","given":"Ahmedin","non-dropping-particle":"","parse-names":false,"suffix":""}],"container-title":"JAMA - Journal of the American Medical Association","id":"ITEM-1","issued":{"date-parts":[["2015"]]},"title":"Temporal trends in mortality in the United States, 1969-2013","type":"article-journal"},"uris":["http://www.mendeley.com/documents/?uuid=e05b9217-f248-405d-97f3-ab28502e5eaf"]}],"mendeley":{"formattedCitation":"&lt;sup&gt;6&lt;/sup&gt;","plainTextFormattedCitation":"6","previouslyFormattedCitation":"&lt;sup&gt;6&lt;/sup&gt;"},"properties":{"noteIndex":0},"schema":"https://github.com/citation-style-language/schema/raw/master/csl-citation.json"}</w:instrText>
      </w:r>
      <w:r w:rsidR="00DA0DC4">
        <w:fldChar w:fldCharType="separate"/>
      </w:r>
      <w:r w:rsidR="005025D1" w:rsidRPr="005025D1">
        <w:rPr>
          <w:noProof/>
          <w:vertAlign w:val="superscript"/>
        </w:rPr>
        <w:t>6</w:t>
      </w:r>
      <w:r w:rsidR="00DA0DC4">
        <w:fldChar w:fldCharType="end"/>
      </w:r>
      <w:r w:rsidR="00413D51">
        <w:t xml:space="preserve"> </w:t>
      </w:r>
      <w:r w:rsidR="00EE7B6D">
        <w:t xml:space="preserve">though </w:t>
      </w:r>
      <w:r w:rsidR="00714F58">
        <w:t>recent trends show an increase in seven of ten leading causes of death</w:t>
      </w:r>
      <w:r w:rsidR="00DC0399">
        <w:t>.</w:t>
      </w:r>
      <w:r w:rsidR="00151951">
        <w:fldChar w:fldCharType="begin" w:fldLock="1"/>
      </w:r>
      <w:r w:rsidR="003A20CE">
        <w:instrText>ADDIN CSL_CITATION {"citationItems":[{"id":"ITEM-1","itemData":{"author":[{"dropping-particle":"","family":"Murphy","given":"Sherry L","non-dropping-particle":"","parse-names":false,"suffix":""},{"dropping-particle":"","family":"Xu","given":"Jiaquan","non-dropping-particle":"","parse-names":false,"suffix":""},{"dropping-particle":"","family":"Kochanek","given":"Kenneth D","non-dropping-particle":"","parse-names":false,"suffix":""},{"dropping-particle":"","family":"Arias","given":"Elizabeth","non-dropping-particle":"","parse-names":false,"suffix":""}],"id":"ITEM-1","issued":{"date-parts":[["2018"]]},"title":"Mortality in the United States, 2017","type":"report"},"uris":["http://www.mendeley.com/documents/?uuid=925a7908-094f-4eb0-bb84-965cd5594679"]}],"mendeley":{"formattedCitation":"&lt;sup&gt;7&lt;/sup&gt;","plainTextFormattedCitation":"7","previouslyFormattedCitation":"&lt;sup&gt;7&lt;/sup&gt;"},"properties":{"noteIndex":0},"schema":"https://github.com/citation-style-language/schema/raw/master/csl-citation.json"}</w:instrText>
      </w:r>
      <w:r w:rsidR="00151951">
        <w:fldChar w:fldCharType="separate"/>
      </w:r>
      <w:r w:rsidR="00497553" w:rsidRPr="00497553">
        <w:rPr>
          <w:noProof/>
          <w:vertAlign w:val="superscript"/>
        </w:rPr>
        <w:t>7</w:t>
      </w:r>
      <w:r w:rsidR="00151951">
        <w:fldChar w:fldCharType="end"/>
      </w:r>
      <w:r w:rsidR="00117150" w:rsidRPr="00117150">
        <w:t xml:space="preserve"> </w:t>
      </w:r>
      <w:r w:rsidR="00117150">
        <w:t xml:space="preserve">Death rates </w:t>
      </w:r>
      <w:r w:rsidR="00C55F43">
        <w:t xml:space="preserve">stratified </w:t>
      </w:r>
      <w:r w:rsidR="00117150">
        <w:t>by age group and sex are often a particular focus in efforts to quantify mortality, which can then be processed to generate life expectancy by applying life table methods.</w:t>
      </w:r>
      <w:r w:rsidR="00117150">
        <w:fldChar w:fldCharType="begin" w:fldLock="1"/>
      </w:r>
      <w:r w:rsidR="003A20CE">
        <w:instrText>ADDIN CSL_CITATION {"citationItems":[{"id":"ITEM-1","itemData":{"URL":"http://www.who.int/healthinfo/statistics/LT_method.pdf","author":[{"dropping-particle":"","family":"WHO","given":"","non-dropping-particle":"","parse-names":false,"suffix":""}],"id":"ITEM-1","issued":{"date-parts":[["2018"]]},"title":"WHO methods and data sources for life tables 1990-2016","type":"webpage"},"uris":["http://www.mendeley.com/documents/?uuid=5e042300-c90e-4e02-b038-3e6277587981"]}],"mendeley":{"formattedCitation":"&lt;sup&gt;8&lt;/sup&gt;","plainTextFormattedCitation":"8","previouslyFormattedCitation":"&lt;sup&gt;8&lt;/sup&gt;"},"properties":{"noteIndex":0},"schema":"https://github.com/citation-style-language/schema/raw/master/csl-citation.json"}</w:instrText>
      </w:r>
      <w:r w:rsidR="00117150">
        <w:fldChar w:fldCharType="separate"/>
      </w:r>
      <w:r w:rsidR="00497553" w:rsidRPr="00497553">
        <w:rPr>
          <w:noProof/>
          <w:vertAlign w:val="superscript"/>
        </w:rPr>
        <w:t>8</w:t>
      </w:r>
      <w:r w:rsidR="00117150">
        <w:fldChar w:fldCharType="end"/>
      </w:r>
      <w:r w:rsidR="00DC0399">
        <w:t xml:space="preserve"> Life expectancy in the United States</w:t>
      </w:r>
      <w:r w:rsidR="005002E9">
        <w:t xml:space="preserve">, like other high-income countries, has gradually </w:t>
      </w:r>
      <w:r w:rsidR="001D384B">
        <w:t>bu</w:t>
      </w:r>
      <w:r w:rsidR="002623C9">
        <w:t>t</w:t>
      </w:r>
      <w:r w:rsidR="0091433F">
        <w:t xml:space="preserve"> steadily </w:t>
      </w:r>
      <w:r w:rsidR="005002E9">
        <w:t>increased over the last few decades</w:t>
      </w:r>
      <w:r w:rsidR="008C45F1">
        <w:t>,</w:t>
      </w:r>
      <w:r w:rsidR="008C45F1">
        <w:fldChar w:fldCharType="begin" w:fldLock="1"/>
      </w:r>
      <w:r w:rsidR="003A20CE">
        <w:instrText>ADDIN CSL_CITATION {"citationItems":[{"id":"ITEM-1","itemData":{"DOI":"10.4054/DemRes.2011.24.11","ISSN":"1435-9871","abstract":"JSTOR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support@jstor.org.","author":[{"dropping-particle":"","family":"Oeppen","given":"Jim","non-dropping-particle":"","parse-names":false,"suffix":""},{"dropping-particle":"","family":"Vaupel","given":"James W.","non-dropping-particle":"","parse-names":false,"suffix":""}],"container-title":"Science","id":"ITEM-1","issued":{"date-parts":[["2002"]]},"title":"Broken Limits to Life Expectancy","type":"article-journal"},"uris":["http://www.mendeley.com/documents/?uuid=15bdba65-9d7e-4162-b141-908d8fca9e10"]}],"mendeley":{"formattedCitation":"&lt;sup&gt;9&lt;/sup&gt;","plainTextFormattedCitation":"9","previouslyFormattedCitation":"&lt;sup&gt;9&lt;/sup&gt;"},"properties":{"noteIndex":0},"schema":"https://github.com/citation-style-language/schema/raw/master/csl-citation.json"}</w:instrText>
      </w:r>
      <w:r w:rsidR="008C45F1">
        <w:fldChar w:fldCharType="separate"/>
      </w:r>
      <w:r w:rsidR="00497553" w:rsidRPr="00497553">
        <w:rPr>
          <w:noProof/>
          <w:vertAlign w:val="superscript"/>
        </w:rPr>
        <w:t>9</w:t>
      </w:r>
      <w:r w:rsidR="008C45F1">
        <w:fldChar w:fldCharType="end"/>
      </w:r>
      <w:r w:rsidR="008C45F1">
        <w:t xml:space="preserve"> though </w:t>
      </w:r>
      <w:r w:rsidR="004A31C5">
        <w:t>not all groups have shared this</w:t>
      </w:r>
      <w:r w:rsidR="00664E7F">
        <w:t xml:space="preserve"> improvement</w:t>
      </w:r>
      <w:r w:rsidR="003E0FB3">
        <w:t>.</w:t>
      </w:r>
      <w:r w:rsidR="00497553">
        <w:fldChar w:fldCharType="begin" w:fldLock="1"/>
      </w:r>
      <w:r w:rsidR="003A20CE">
        <w:instrText>ADDIN CSL_CITATION {"citationItems":[{"id":"ITEM-1","itemData":{"DOI":"10.1371/journal.pmed.0050066","ISSN":"15491277","abstract":"Counties are the smallest unit for which mortality data are routinely available, allowing consistent and comparable long-term analysis of trends in health disparities. Average life expectancy has steadily increased in the United States but there is limited information on long-term mortality trends in the US counties This study aimed to investigate trends in county mortality and cross-county mortality disparities, including the contributions of specific diseases to county level mortality trends.","author":[{"dropping-particle":"","family":"Ezzati","given":"Majid","non-dropping-particle":"","parse-names":false,"suffix":""},{"dropping-particle":"","family":"Friedman","given":"Ari B.","non-dropping-particle":"","parse-names":false,"suffix":""},{"dropping-particle":"","family":"Kulkarni","given":"Sandeep C.","non-dropping-particle":"","parse-names":false,"suffix":""},{"dropping-particle":"","family":"Murray","given":"Christopher J L","non-dropping-particle":"","parse-names":false,"suffix":""}],"container-title":"PLoS Medicine","id":"ITEM-1","issued":{"date-parts":[["2008"]]},"title":"The reversal of fortunes: Trends in county mortality and cross-county mortality disparities in the United States","type":"article-journal"},"uris":["http://www.mendeley.com/documents/?uuid=a8c9c8db-0148-48e6-97ba-ddd2279a5e31"]},{"id":"ITEM-2","itemData":{"DOI":"10.1001/jama.2016.4226","ISSN":"15383598","abstract":"In the United States between 2001 and 2014, higher income was associated with greater longevity, and differences in life expectancy across income groups increased over time. However, the association between life expectancy and income varied substantially across areas; differences in longevity across income groups decreased in some areas and increased in others. The differences in life expectancy were correlated with health behaviors and local area characteristics.","author":[{"dropping-particle":"","family":"Chetty","given":"Raj","non-dropping-particle":"","parse-names":false,"suffix":""},{"dropping-particle":"","family":"Stepner","given":"Michael","non-dropping-particle":"","parse-names":false,"suffix":""},{"dropping-particle":"","family":"Abraham","given":"Sarah","non-dropping-particle":"","parse-names":false,"suffix":""},{"dropping-particle":"","family":"Lin","given":"Shelby","non-dropping-particle":"","parse-names":false,"suffix":""},{"dropping-particle":"","family":"Scuderi","given":"Benjamin","non-dropping-particle":"","parse-names":false,"suffix":""},{"dropping-particle":"","family":"Turner","given":"Nicholas","non-dropping-particle":"","parse-names":false,"suffix":""},{"dropping-particle":"","family":"Bergeron","given":"Augustin","non-dropping-particle":"","parse-names":false,"suffix":""},{"dropping-particle":"","family":"Cutler","given":"David","non-dropping-particle":"","parse-names":false,"suffix":""}],"container-title":"JAMA - Journal of the American Medical Association","id":"ITEM-2","issued":{"date-parts":[["2016"]]},"title":"The association between income and life expectancy in the United States, 2001-2014","type":"article-journal"},"uris":["http://www.mendeley.com/documents/?uuid=043af1af-3542-4d27-bd8b-a23d3d5bffe8"]},{"id":"ITEM-3","itemData":{"DOI":"10.1371/journal.pmed.0030260","ISSN":"15491277","abstract":"BACKGROUND: The gap between the highest and lowest life expectancies for race-county combinations in the United States is over 35 y. We divided the race-county combinations of the US population into eight distinct groups, referred to as the \"eight Americas,\" to explore the causes of the disparities that can inform specific public health intervention policies and programs. METHODS AND FINDINGS: The eight Americas were defined based on race, location of the county of residence, population density, race-specific county-level per capita income, and cumulative homicide rate. Data sources for population and mortality figures were the Bureau of the Census and the National Center for Health Statistics. We estimated life expectancy, the risk of mortality from specific diseases, health insurance, and health-care utilization for the eight Americas. The life expectancy gap between the 3.4 million high-risk urban black males and the 5.6 million Asian females was 20.7 y in 2001. Within the sexes, the life expectancy gap between the best-off and the worst-off groups was 15.4 y for males (Asians versus high-risk urban blacks) and 12.8 y for females (Asians versus low-income southern rural blacks). Mortality disparities among the eight Americas were largest for young (15-44 y) and middle-aged (45-59 y) adults, especially for men. The disparities were caused primarily by a number of chronic diseases and injuries with well-established risk factors. Between 1982 and 2001, the ordering of life expectancy among the eight Americas and the absolute difference between the advantaged and disadvantaged groups remained largely unchanged. Self-reported health plan coverage was lowest for western Native Americans and low-income southern rural blacks. Crude self-reported health-care utilization, however, was slightly higher for the more disadvantaged populations. CONCLUSIONS: Disparities in mortality across the eight Americas, each consisting of millions or tens of millions of Americans, are enormous by all international standards. The observed disparities in life expectancy cannot be explained by race, income, or basic health-care access and utilization alone. Because policies aimed at reducing fundamental socioeconomic inequalities are currently practically absent in the US, health disparities will have to be at least partly addressed through public health strategies that reduce risk factors for chronic diseases and injuries.","author":[{"dropping-particle":"","family":"Murray","given":"Christopher J.L.","non-dropping-particle":"","parse-names":false,"suffix":""},{"dropping-particle":"","family":"Kulkarni","given":"Sandeep C.","non-dropping-particle":"","parse-names":false,"suffix":""},{"dropping-particle":"","family":"Michaud","given":"Catherine","non-dropping-particle":"","parse-names":false,"suffix":""},{"dropping-particle":"","family":"Tomijima","given":"Niels","non-dropping-particle":"","parse-names":false,"suffix":""},{"dropping-particle":"","family":"Bulzacchelli","given":"Maria T.","non-dropping-particle":"","parse-names":false,"suffix":""},{"dropping-particle":"","family":"Iandiorio","given":"Terrell J.","non-dropping-particle":"","parse-names":false,"suffix":""},{"dropping-particle":"","family":"Ezzati","given":"Majid","non-dropping-particle":"","parse-names":false,"suffix":""}],"container-title":"PLoS Medicine","id":"ITEM-3","issued":{"date-parts":[["2006"]]},"title":"Eight Americas: Investigating mortality disparities across races, counties, and race-counties in the United States","type":"article-journal"},"uris":["http://www.mendeley.com/documents/?uuid=c4d154a7-8c62-4fba-8c37-635474acf197"]},{"id":"ITEM-4","itemData":{"DOI":"10.1001/jama.2015.12319","ISSN":"15383598","abstract":"IMPORTANCE A systematic and comprehensive evaluation of long-term trends in mortality is important for health planning and priority setting and for identifying modifiable factors that may contribute to the trends. OBJECTIVE To examine temporal trends in deaths in the United States for all causes and for the 6 leading causes. DESIGN, SETTING, AND PARTICIPANTS Joinpoint analysis of US national vital statistics data from 1969 through 2013. EXPOSURE Causes of death. MAIN OUTCOMES AND MEASURES Total and annual percent change in age-standardized death rates and years of potential life lost before age 75 years for all causes combined and for heart disease, cancer, chronic obstructive pulmonary disease (COPD), stroke, unintentional injuries, and diabetes mellitus. RESULTS Between 1969 and 2013, the age-standardized death rate per 100,000 decreased from 1278.8 to 729.8 for all causes (42.9% reduction; 95% CI, 42.8%-43.0%), from 156.8 to 36.0 for stroke (77.0% reduction; 95% CI, 76.9%-77.2%), from 520.4 to 169.1 for heart disease (67.5% reduction; 95% CI, 67.4%-67.6%), from 65.1 to 39.2 for unintentional injuries (39.8% reduction; 95% CI, 39.3%-40.3%), from 198.6 to 163.1 for cancer (17.9% reduction; 95% CI, 17.5%-18.2%), and from 25.3 to 21.1 for diabetes (16.5% reduction; 95% CI, 15.4%-17.5%). In contrast, the rate for COPD increased from 21.0 to 42.2 (100.6% increase; 95% CI, 98.2%-103.1%). However, during the last time segment detected by joinpoint analysis, death rate for COPD in men began to decrease and the declines in rates slowed for heart disease, stroke, and diabetes. For example, the annual decline for heart disease slowed from 3.9% (95% CI, 3.5%-4.2%) during the 2000-2010 period to 1.4% (95% CI, -3.4% to 0.6%) during the 2010-2013 period (P = .02 for slope difference). Between 1969 and 2013, age-standardized years of potential life lost per 1000 decreased from 1.9 to 1.6 for diabetes (14.5% reduction; 95% CI, 12.6%-16.4%), from 21.4 to 12.7 for cancer (40.6%; 95% CI, 40.2%-41.1%), from 19.9 to 10.4 for unintentional injuries (47.5%; 95% CI, 47.0%-48.0%), from 28.8 to 9.1 for heart disease (68.3%; 95% CI, 68.1%-68.5%), and from 6.0 to 1.5 for stroke (74.8%; 95% CI, 74.4%-75.3%). For COPD, the rate for years of potential life lost did not decrease over this time interval. CONCLUSIONS AND RELEVANCE According to death certificate data between 1969 and 2013, an overall decreasing trend in age-standardized death rate was observed for all causes combined, h…","author":[{"dropping-particle":"","family":"Ma","given":"Jiemin","non-dropping-particle":"","parse-names":false,"suffix":""},{"dropping-particle":"","family":"Ward","given":"Elizabeth M.","non-dropping-particle":"","parse-names":false,"suffix":""},{"dropping-particle":"","family":"Siegel","given":"Rebecca L.","non-dropping-particle":"","parse-names":false,"suffix":""},{"dropping-particle":"","family":"Jemal","given":"Ahmedin","non-dropping-particle":"","parse-names":false,"suffix":""}],"container-title":"JAMA - Journal of the American Medical Association","id":"ITEM-4","issued":{"date-parts":[["2015"]]},"title":"Temporal trends in mortality in the United States, 1969-2013","type":"article-journal"},"uris":["http://www.mendeley.com/documents/?uuid=e05b9217-f248-405d-97f3-ab28502e5eaf"]}],"mendeley":{"formattedCitation":"&lt;sup&gt;6,10–12&lt;/sup&gt;","plainTextFormattedCitation":"6,10–12","previouslyFormattedCitation":"&lt;sup&gt;6,10–12&lt;/sup&gt;"},"properties":{"noteIndex":0},"schema":"https://github.com/citation-style-language/schema/raw/master/csl-citation.json"}</w:instrText>
      </w:r>
      <w:r w:rsidR="00497553">
        <w:fldChar w:fldCharType="separate"/>
      </w:r>
      <w:r w:rsidR="00497553" w:rsidRPr="00497553">
        <w:rPr>
          <w:noProof/>
          <w:vertAlign w:val="superscript"/>
        </w:rPr>
        <w:t>6,10–12</w:t>
      </w:r>
      <w:r w:rsidR="00497553">
        <w:fldChar w:fldCharType="end"/>
      </w:r>
      <w:r w:rsidR="00ED7F33">
        <w:t xml:space="preserve"> </w:t>
      </w:r>
      <w:r w:rsidR="00B41786">
        <w:t>Nevertheless,</w:t>
      </w:r>
      <w:r w:rsidR="003E0FB3">
        <w:t xml:space="preserve"> </w:t>
      </w:r>
      <w:r w:rsidR="00B41786">
        <w:t>i</w:t>
      </w:r>
      <w:r w:rsidR="00AA2A76">
        <w:t xml:space="preserve">mprovements in </w:t>
      </w:r>
      <w:r w:rsidR="00C74463">
        <w:t xml:space="preserve">income, nutrition, education, sanitation, health care and </w:t>
      </w:r>
      <w:r w:rsidR="00AA2A76">
        <w:t xml:space="preserve">air quality </w:t>
      </w:r>
      <w:r w:rsidR="00A422BE">
        <w:t>have brought the United States to a life expectancy</w:t>
      </w:r>
      <w:r w:rsidR="00D6791F">
        <w:t xml:space="preserve"> at birth</w:t>
      </w:r>
      <w:r w:rsidR="00A422BE">
        <w:t xml:space="preserve"> of </w:t>
      </w:r>
      <w:r w:rsidR="00C211F5">
        <w:t>76.1</w:t>
      </w:r>
      <w:r w:rsidR="00A422BE">
        <w:t xml:space="preserve"> </w:t>
      </w:r>
      <w:r w:rsidR="00FC7CF2">
        <w:t xml:space="preserve">years </w:t>
      </w:r>
      <w:r w:rsidR="00A422BE">
        <w:t xml:space="preserve">in men and </w:t>
      </w:r>
      <w:r w:rsidR="00C211F5">
        <w:t>81.1</w:t>
      </w:r>
      <w:r w:rsidR="00A422BE">
        <w:t xml:space="preserve"> </w:t>
      </w:r>
      <w:r w:rsidR="00FC7CF2">
        <w:t xml:space="preserve">years </w:t>
      </w:r>
      <w:r w:rsidR="00A422BE">
        <w:t>in women in 2016</w:t>
      </w:r>
      <w:r w:rsidR="00503D1A">
        <w:t xml:space="preserve">, </w:t>
      </w:r>
      <w:r w:rsidR="00D21511">
        <w:t>with</w:t>
      </w:r>
      <w:r w:rsidR="00D35269">
        <w:t xml:space="preserve"> </w:t>
      </w:r>
      <w:r w:rsidR="00503D1A">
        <w:t xml:space="preserve">a </w:t>
      </w:r>
      <w:r w:rsidR="007C2DF5">
        <w:t xml:space="preserve">slight </w:t>
      </w:r>
      <w:r w:rsidR="00503D1A">
        <w:t>decrease since then</w:t>
      </w:r>
      <w:r w:rsidR="00021206">
        <w:t>.</w:t>
      </w:r>
      <w:r w:rsidR="00C74463">
        <w:fldChar w:fldCharType="begin" w:fldLock="1"/>
      </w:r>
      <w:r w:rsidR="00740F71">
        <w:instrText>ADDIN CSL_CITATION {"citationItems":[{"id":"ITEM-1","itemData":{"DOI":"10.1056/nejmsa0805646","ISSN":"0028-4793","abstract":"BACKGROUND: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Medicine","id":"ITEM-1","issued":{"date-parts":[["2009"]]},"title":"Fine-Particulate Air Pollution and Life Expectancy in the United States","type":"article-journal"},"uris":["http://www.mendeley.com/documents/?uuid=45673868-f912-48d2-908f-d1578fe0abb8"]},{"id":"ITEM-2","itemData":{"abstract":"Health, United States, 2017 is the 41st report on the health status of the country, and is submitted by the Secretary of the U.S. Department of Health and Human Services to the President and the Congress of the United States in compliance with Section 308 of the Public Health Service Act. This report was compiled by the Centers for Disease Control and Prevention’s (CDC) National Center for Health Statistics (NCHS). The Health, United States series presents an annual overview of national trends in health statistics. The report contains a Chartbook that presents trends and current information on selected measures of morbidity, mortality, health care utilization and access, health risk factors, prevention, health insurance, and personal health care expenditures. The Chartbook includes a Special Feature section, which examines a topic of public health interest and policy relevance. In addition to the Chartbook, Health, United States, 2017 provides 114 Trend Tables organized around four subject areas: health status and determinants, health care utilization, health care resources, and health care expenditures. The Trend Tables, along with the other components of Health, United States, 2017, are available for download on the Health, United States website at: http://www.cdc.gov/nchs/hus.htm.","author":[{"dropping-particle":"","family":"National Center for Health Statistics","given":"","non-dropping-particle":"","parse-names":false,"suffix":""}],"container-title":"U.S. Department of Health &amp; Human Services","id":"ITEM-2","issued":{"date-parts":[["2017"]]},"title":"Health, United States, 2017: With Special Feature on Mortality","type":"report"},"uris":["http://www.mendeley.com/documents/?uuid=8c1b2914-0fe9-4b4d-b972-55bfb16684ad"]},{"id":"ITEM-3","itemData":{"DOI":"10.1017/CBO9781316036495","ISBN":"9781316036495","abstract":"Between 1800 and 2000 life expectancy at birth rose from about 30 years to a global average of 67 years, and to more than 75 years in favored countries. This dramatic change was called a health transition, characterized by a transition both in how long people expected to live, and how they expected to die. Rising Life Expectancy examines the way humans reduced risks to their survival, both regionally and globally, to promote world population growth and population aging.","author":[{"dropping-particle":"","family":"Riley","given":"James C.","non-dropping-particle":"","parse-names":false,"suffix":""}],"container-title":"Rising Life Expectancy: A Global History","id":"ITEM-3","issued":{"date-parts":[["2015"]]},"title":"Rising life expectancy: A global history","type":"book"},"uris":["http://www.mendeley.com/documents/?uuid=45d4f051-a951-479d-b6b1-5ab5bdc1d7e9"]}],"mendeley":{"formattedCitation":"&lt;sup&gt;13–15&lt;/sup&gt;","plainTextFormattedCitation":"13–15","previouslyFormattedCitation":"&lt;sup&gt;13–15&lt;/sup&gt;"},"properties":{"noteIndex":0},"schema":"https://github.com/citation-style-language/schema/raw/master/csl-citation.json"}</w:instrText>
      </w:r>
      <w:r w:rsidR="00C74463">
        <w:fldChar w:fldCharType="separate"/>
      </w:r>
      <w:r w:rsidR="00151951" w:rsidRPr="00151951">
        <w:rPr>
          <w:noProof/>
          <w:vertAlign w:val="superscript"/>
        </w:rPr>
        <w:t>13–15</w:t>
      </w:r>
      <w:r w:rsidR="00C74463">
        <w:fldChar w:fldCharType="end"/>
      </w:r>
      <w:r w:rsidR="00021206">
        <w:t xml:space="preserve"> Some predict that </w:t>
      </w:r>
      <w:r w:rsidR="00427AF6">
        <w:t>an overall</w:t>
      </w:r>
      <w:r w:rsidR="00021206">
        <w:t xml:space="preserve"> increase </w:t>
      </w:r>
      <w:r w:rsidR="00F629AE">
        <w:t xml:space="preserve">in life expectancy </w:t>
      </w:r>
      <w:r w:rsidR="00021206">
        <w:t xml:space="preserve">will continue, </w:t>
      </w:r>
      <w:r w:rsidR="00021206">
        <w:lastRenderedPageBreak/>
        <w:t>albeit at a slower pace,</w:t>
      </w:r>
      <w:r w:rsidR="00E1793B">
        <w:fldChar w:fldCharType="begin" w:fldLock="1"/>
      </w:r>
      <w:r w:rsidR="00740F71">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ensemble","type":"article-journal"},"uris":["http://www.mendeley.com/documents/?uuid=035c9398-2b8b-41aa-8e1c-7b58e08d8f56"]},{"id":"ITEM-2","itemData":{"DOI":"10.1016/S0140-6736(18)31694-5","ISSN":"1474547X","abstract":"Background: Understanding potential trajectories in health and drivers of health is crucial to guiding long-term investments and policy implementation. Past work on forecasting has provided an incomplete landscape of future health scenarios, highlighting a need for a more robust modelling platform from which policy options and potential health trajectories can be assessed. This study provides a novel approach to modelling life expectancy, all-cause mortality and cause of death forecasts —and alternative future scenarios—for 250 causes of death from 2016 to 2040 in 195 countries and territories. Methods: We modelled 250 causes and cause groups organised by the Global Burden of Diseases, Injuries, and Risk Factors Study (GBD) hierarchical cause structure, using GBD 2016 estimates from 1990–2016, to generate predictions for 2017–40. Our modelling framework used data from the GBD 2016 study to systematically account for the relationships between risk factors and health outcomes for 79 independent drivers of health. We developed a three-component model of cause-specific mortality: a component due to changes in risk factors and select interventions; the underlying mortality rate for each cause that is a function of income per capita, educational attainment, and total fertility rate under 25 years and time; and an autoregressive integrated moving average model for unexplained changes correlated with time. We assessed the performance by fitting models with data from 1990–2006 and using these to forecast for 2007–16. Our final model used for generating forecasts and alternative scenarios was fitted to data from 1990–2016. We used this model for 195 countries and territories to generate a reference scenario or forecast through 2040 for each measure by location. Additionally, we generated better health and worse health scenarios based on the 85th and 15th percentiles, respectively, of annualised rates of change across location-years for all the GBD risk factors, income per person, educational attainment, select intervention coverage, and total fertility rate under 25 years in the past. We used the model to generate all-cause age-sex specific mortality, life expectancy, and years of life lost (YLLs) for 250 causes. Scenarios for fertility were also generated and used in a cohort component model to generate population scenarios. For each reference forecast, better health, and worse health scenarios, we generated estimates of mortality and YLLs attributable to each r…","author":[{"dropping-particle":"","family":"Foreman","given":"Kyle J.","non-dropping-particle":"","parse-names":false,"suffix":""},{"dropping-particle":"","family":"Marquez","given":"Neal","non-dropping-particle":"","parse-names":false,"suffix":""},{"dropping-particle":"","family":"Dolgert","given":"Andrew","non-dropping-particle":"","parse-names":false,"suffix":""},{"dropping-particle":"","family":"Fukutaki","given":"Kai","non-dropping-particle":"","parse-names":false,"suffix":""},{"dropping-particle":"","family":"Fullman","given":"Nancy","non-dropping-particle":"","parse-names":false,"suffix":""},{"dropping-particle":"","family":"McGaughey","given":"Madeline","non-dropping-particle":"","parse-names":false,"suffix":""},{"dropping-particle":"","family":"Pletcher","given":"Martin A.","non-dropping-particle":"","parse-names":false,"suffix":""},{"dropping-particle":"","family":"Smith","given":"Amanda E.","non-dropping-particle":"","parse-names":false,"suffix":""},{"dropping-particle":"","family":"Tang","given":"Kendrick","non-dropping-particle":"","parse-names":false,"suffix":""},{"dropping-particle":"","family":"Yuan","given":"Chun Wei","non-dropping-particle":"","parse-names":false,"suffix":""},{"dropping-particle":"","family":"Brown","given":"Jonathan C.","non-dropping-particle":"","parse-names":false,"suffix":""},{"dropping-particle":"","family":"Friedman","given":"Joseph","non-dropping-particle":"","parse-names":false,"suffix":""},{"dropping-particle":"","family":"He","given":"Jiawei","non-dropping-particle":"","parse-names":false,"suffix":""},{"dropping-particle":"","family":"Heuton","given":"Kyle R.","non-dropping-particle":"","parse-names":false,"suffix":""},{"dropping-particle":"","family":"Holmberg","given":"Mollie","non-dropping-particle":"","parse-names":false,"suffix":""},{"dropping-particle":"","family":"Patel","given":"Disha J.","non-dropping-particle":"","parse-names":false,"suffix":""},{"dropping-particle":"","family":"Reidy","given":"Patrick","non-dropping-particle":"","parse-names":false,"suffix":""},{"dropping-particle":"","family":"Carter","given":"Austin","non-dropping-particle":"","parse-names":false,"suffix":""},{"dropping-particle":"","family":"Cercy","given":"Kelly","non-dropping-particle":"","parse-names":false,"suffix":""},{"dropping-particle":"","family":"Chapin","given":"Abigail","non-dropping-particle":"","parse-names":false,"suffix":""},{"dropping-particle":"","family":"Douwes-Schultz","given":"Dirk","non-dropping-particle":"","parse-names":false,"suffix":""},{"dropping-particle":"","family":"Frank","given":"Tahvi","non-dropping-particle":"","parse-names":false,"suffix":""},{"dropping-particle":"","family":"Goettsch","given":"Falko","non-dropping-particle":"","parse-names":false,"suffix":""},{"dropping-particle":"","family":"Liu","given":"Patrick Y.","non-dropping-particle":"","parse-names":false,"suffix":""},{"dropping-particle":"","family":"Nandakumar","given":"Vishnu","non-dropping-particle":"","parse-names":false,"suffix":""},{"dropping-particle":"","family":"Reitsma","given":"Marissa B.","non-dropping-particle":"","parse-names":false,"suffix":""},{"dropping-particle":"","family":"Reuter","given":"Vince","non-dropping-particle":"","parse-names":false,"suffix":""},{"dropping-particle":"","family":"Sadat","given":"Nafis","non-dropping-particle":"","parse-names":false,"suffix":""},{"dropping-particle":"","family":"Sorensen","given":"Reed J.D.","non-dropping-particle":"","parse-names":false,"suffix":""},{"dropping-particle":"","family":"Srinivasan","given":"Vinay","non-dropping-particle":"","parse-names":false,"suffix":""},{"dropping-particle":"","family":"Updike","given":"Rachel L.","non-dropping-particle":"","parse-names":false,"suffix":""},{"dropping-particle":"","family":"York","given":"Hunter","non-dropping-particle":"","parse-names":false,"suffix":""},{"dropping-particle":"","family":"Lopez","given":"Alan D.","non-dropping-particle":"","parse-names":false,"suffix":""},{"dropping-particle":"","family":"Lozano","given":"Rafael","non-dropping-particle":"","parse-names":false,"suffix":""},{"dropping-particle":"","family":"Lim","given":"Stephen S.","non-dropping-particle":"","parse-names":false,"suffix":""},{"dropping-particle":"","family":"Mokdad","given":"Ali H.","non-dropping-particle":"","parse-names":false,"suffix":""},{"dropping-particle":"","family":"Vollset","given":"Stein Emil","non-dropping-particle":"","parse-names":false,"suffix":""},{"dropping-particle":"","family":"Murray","given":"Christopher J.L.","non-dropping-particle":"","parse-names":false,"suffix":""}],"container-title":"The Lancet","id":"ITEM-2","issued":{"date-parts":[["2018"]]},"title":"Forecasting life expectancy, years of life lost, and all-cause and cause-specific mortality for 250 causes of death: reference and alternative scenarios for 2016–40 for 195 countries and territories","type":"article-journal"},"uris":["http://www.mendeley.com/documents/?uuid=f3982772-b3d3-46ee-9479-dee3e98b5fb6"]}],"mendeley":{"formattedCitation":"&lt;sup&gt;16,17&lt;/sup&gt;","plainTextFormattedCitation":"16,17","previouslyFormattedCitation":"&lt;sup&gt;16,17&lt;/sup&gt;"},"properties":{"noteIndex":0},"schema":"https://github.com/citation-style-language/schema/raw/master/csl-citation.json"}</w:instrText>
      </w:r>
      <w:r w:rsidR="00E1793B">
        <w:fldChar w:fldCharType="separate"/>
      </w:r>
      <w:r w:rsidR="00151951" w:rsidRPr="00151951">
        <w:rPr>
          <w:noProof/>
          <w:vertAlign w:val="superscript"/>
        </w:rPr>
        <w:t>16,17</w:t>
      </w:r>
      <w:r w:rsidR="00E1793B">
        <w:fldChar w:fldCharType="end"/>
      </w:r>
      <w:r w:rsidR="00021206">
        <w:t xml:space="preserve"> while others contend that a </w:t>
      </w:r>
      <w:r w:rsidR="00DC0399">
        <w:t xml:space="preserve">decrease </w:t>
      </w:r>
      <w:r w:rsidR="00F15D77">
        <w:t xml:space="preserve">is </w:t>
      </w:r>
      <w:r w:rsidR="00827B11">
        <w:t>imminent</w:t>
      </w:r>
      <w:r w:rsidR="005B7981">
        <w:t xml:space="preserve"> due to health risks</w:t>
      </w:r>
      <w:r w:rsidR="00940AC0">
        <w:t xml:space="preserve"> as well as climate change</w:t>
      </w:r>
      <w:r w:rsidR="00DC0399">
        <w:t>.</w:t>
      </w:r>
      <w:r w:rsidR="00436D20">
        <w:fldChar w:fldCharType="begin" w:fldLock="1"/>
      </w:r>
      <w:r w:rsidR="00740F71">
        <w:instrText>ADDIN CSL_CITATION {"citationItems":[{"id":"ITEM-1","itemData":{"DOI":"10.1097/01.ogx.0000167407.83915.e7","ISSN":"0029-7828","abstract":"Forecasts of life expectancy are an important component of public policy that influence age-based entitlement programs such as Social Security and Medicare. Although the Social Security Administration recently raised its estimates of how long Americans are going to live in the 21st century, current trends in obesity in the United States suggest that these estimates may not be accurate. From our analysis of the effect of obesity on longevity, we conclude that the steady rise in life expectancy during the past two centuries may soon come to an end.","author":[{"dropping-particle":"","family":"Olshansky","given":"S Jay","non-dropping-particle":"","parse-names":false,"suffix":""},{"dropping-particle":"","family":"Passaro","given":"Douglas J.","non-dropping-particle":"","parse-names":false,"suffix":""},{"dropping-particle":"","family":"Hershow","given":"Ronald C.","non-dropping-particle":"","parse-names":false,"suffix":""},{"dropping-particle":"","family":"Layden","given":"Jennifer","non-dropping-particle":"","parse-names":false,"suffix":""},{"dropping-particle":"","family":"Carnes","given":"Bruce A.","non-dropping-particle":"","parse-names":false,"suffix":""},{"dropping-particle":"","family":"Brody","given":"Jacob","non-dropping-particle":"","parse-names":false,"suffix":""},{"dropping-particle":"","family":"Hayflick","given":"Leonard","non-dropping-particle":"","parse-names":false,"suffix":""},{"dropping-particle":"","family":"Butler","given":"Robert N.","non-dropping-particle":"","parse-names":false,"suffix":""},{"dropping-particle":"","family":"Allison","given":"David B.","non-dropping-particle":"","parse-names":false,"suffix":""},{"dropping-particle":"","family":"Ludwig","given":"David S.","non-dropping-particle":"","parse-names":false,"suffix":""}],"container-title":"New England Journal of Medicine","id":"ITEM-1","issue":"7","issued":{"date-parts":[["2005","7"]]},"page":"450-452","title":"A Potential Decline in Life Expectancy in the United States in the 21st Century","type":"article-journal","volume":"60"},"uris":["http://www.mendeley.com/documents/?uuid=b327ad38-9bff-45df-8999-92f8e05441b1"]},{"id":"ITEM-2","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-2","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lt;sup&gt;18,19&lt;/sup&gt;","plainTextFormattedCitation":"18,19","previouslyFormattedCitation":"&lt;sup&gt;18,19&lt;/sup&gt;"},"properties":{"noteIndex":0},"schema":"https://github.com/citation-style-language/schema/raw/master/csl-citation.json"}</w:instrText>
      </w:r>
      <w:r w:rsidR="00436D20">
        <w:fldChar w:fldCharType="separate"/>
      </w:r>
      <w:r w:rsidR="00151951" w:rsidRPr="00151951">
        <w:rPr>
          <w:noProof/>
          <w:vertAlign w:val="superscript"/>
        </w:rPr>
        <w:t>18,19</w:t>
      </w:r>
      <w:r w:rsidR="00436D20">
        <w:fldChar w:fldCharType="end"/>
      </w:r>
    </w:p>
    <w:p w14:paraId="279471C2" w14:textId="4D9BC3B3" w:rsidR="0025156E" w:rsidRDefault="0025156E" w:rsidP="0025156E">
      <w:pPr>
        <w:pStyle w:val="Heading2"/>
      </w:pPr>
      <w:r>
        <w:t>Trends in temperature in the United States</w:t>
      </w:r>
    </w:p>
    <w:p w14:paraId="067224EF" w14:textId="77CE9138" w:rsidR="004D2A3F" w:rsidRDefault="00B7594E" w:rsidP="004D2A3F">
      <w:pPr>
        <w:ind w:firstLine="720"/>
        <w:rPr>
          <w:szCs w:val="24"/>
        </w:rPr>
      </w:pPr>
      <w:r>
        <w:rPr>
          <w:szCs w:val="24"/>
        </w:rPr>
        <w:t>In meteorological terms, recording weather (or short-term variation in meteorological conditions) is critical for understanding climate (or long-term meteorological conditions, usually an average of at least 30 years) in context.</w:t>
      </w:r>
      <w:r w:rsidR="006513D2">
        <w:rPr>
          <w:szCs w:val="24"/>
        </w:rPr>
        <w:fldChar w:fldCharType="begin" w:fldLock="1"/>
      </w:r>
      <w:r w:rsidR="006513D2">
        <w:rPr>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7e389d53-06ac-458e-91f7-a261b908c1f7"]}],"mendeley":{"formattedCitation":"&lt;sup&gt;20&lt;/sup&gt;","plainTextFormattedCitation":"20","previouslyFormattedCitation":"&lt;sup&gt;20&lt;/sup&gt;"},"properties":{"noteIndex":0},"schema":"https://github.com/citation-style-language/schema/raw/master/csl-citation.json"}</w:instrText>
      </w:r>
      <w:r w:rsidR="006513D2">
        <w:rPr>
          <w:szCs w:val="24"/>
        </w:rPr>
        <w:fldChar w:fldCharType="separate"/>
      </w:r>
      <w:r w:rsidR="006513D2" w:rsidRPr="006513D2">
        <w:rPr>
          <w:noProof/>
          <w:szCs w:val="24"/>
          <w:vertAlign w:val="superscript"/>
        </w:rPr>
        <w:t>20</w:t>
      </w:r>
      <w:r w:rsidR="006513D2">
        <w:rPr>
          <w:szCs w:val="24"/>
        </w:rPr>
        <w:fldChar w:fldCharType="end"/>
      </w:r>
      <w:r w:rsidR="00C83558">
        <w:rPr>
          <w:szCs w:val="24"/>
        </w:rPr>
        <w:t xml:space="preserve"> The importance of recording and understanding weather is long-recognised.</w:t>
      </w:r>
      <w:r w:rsidR="005C0DEE">
        <w:rPr>
          <w:szCs w:val="24"/>
        </w:rPr>
        <w:t xml:space="preserve"> The ancient Sanskrit texts in the Upanishads from 3000 BC contain theories on how seasonal cycles in temperature may be caused by the earth’s movement around the sun.</w:t>
      </w:r>
      <w:r w:rsidR="005C0DEE">
        <w:rPr>
          <w:szCs w:val="24"/>
        </w:rPr>
        <w:fldChar w:fldCharType="begin" w:fldLock="1"/>
      </w:r>
      <w:r w:rsidR="0027734B">
        <w:rPr>
          <w:szCs w:val="24"/>
        </w:rPr>
        <w:instrText>ADDIN CSL_CITATION {"citationItems":[{"id":"ITEM-1","itemData":{"URL":"http://www.imd.gov.in/pages/about_history.php","accessed":{"date-parts":[["2019","4","2"]]},"author":[{"dropping-particle":"","family":"India Meteorological Department","given":"","non-dropping-particle":"","parse-names":false,"suffix":""}],"container-title":"Government of India","id":"ITEM-1","issued":{"date-parts":[["2018"]]},"title":"History of meteorological services in India","type":"webpage"},"uris":["http://www.mendeley.com/documents/?uuid=24181289-aea5-4a8a-bf03-a4f6222015ec"]}],"mendeley":{"formattedCitation":"&lt;sup&gt;21&lt;/sup&gt;","plainTextFormattedCitation":"21","previouslyFormattedCitation":"&lt;sup&gt;21&lt;/sup&gt;"},"properties":{"noteIndex":0},"schema":"https://github.com/citation-style-language/schema/raw/master/csl-citation.json"}</w:instrText>
      </w:r>
      <w:r w:rsidR="005C0DEE">
        <w:rPr>
          <w:szCs w:val="24"/>
        </w:rPr>
        <w:fldChar w:fldCharType="separate"/>
      </w:r>
      <w:r w:rsidR="005C0DEE" w:rsidRPr="005C0DEE">
        <w:rPr>
          <w:noProof/>
          <w:szCs w:val="24"/>
          <w:vertAlign w:val="superscript"/>
        </w:rPr>
        <w:t>21</w:t>
      </w:r>
      <w:r w:rsidR="005C0DEE">
        <w:rPr>
          <w:szCs w:val="24"/>
        </w:rPr>
        <w:fldChar w:fldCharType="end"/>
      </w:r>
      <w:r w:rsidR="005C0DEE">
        <w:rPr>
          <w:szCs w:val="24"/>
        </w:rPr>
        <w:t xml:space="preserve"> </w:t>
      </w:r>
      <w:r w:rsidR="007B723F">
        <w:rPr>
          <w:szCs w:val="24"/>
        </w:rPr>
        <w:t>However, t</w:t>
      </w:r>
      <w:r w:rsidR="005C0DEE">
        <w:rPr>
          <w:szCs w:val="24"/>
        </w:rPr>
        <w:t>he invention of the liquid-in-glass thermometer and barometer in the 17</w:t>
      </w:r>
      <w:r w:rsidR="005C0DEE" w:rsidRPr="00467B22">
        <w:rPr>
          <w:szCs w:val="24"/>
          <w:vertAlign w:val="superscript"/>
        </w:rPr>
        <w:t>th</w:t>
      </w:r>
      <w:r w:rsidR="005C0DEE">
        <w:rPr>
          <w:szCs w:val="24"/>
        </w:rPr>
        <w:t xml:space="preserve"> century provided the foundation for modern collection of temperature data.</w:t>
      </w:r>
      <w:r w:rsidR="005C0DEE">
        <w:rPr>
          <w:szCs w:val="24"/>
        </w:rPr>
        <w:fldChar w:fldCharType="begin" w:fldLock="1"/>
      </w:r>
      <w:r w:rsidR="0027734B">
        <w:rPr>
          <w:szCs w:val="24"/>
        </w:rPr>
        <w:instrText>ADDIN CSL_CITATION {"citationItems":[{"id":"ITEM-1","itemData":{"author":[{"dropping-particle":"","family":"Middleton","given":"W E K","non-dropping-particle":"","parse-names":false,"suffix":""}],"id":"ITEM-1","issued":{"date-parts":[["1966"]]},"publisher":"Johns Hopkins, Baltimore","title":"A history of the thermometer","type":"book"},"uris":["http://www.mendeley.com/documents/?uuid=735caac5-76e0-44d1-9597-c5994f04609c"]},{"id":"ITEM-2","itemData":{"author":[{"dropping-particle":"","family":"Middleton","given":"W E K","non-dropping-particle":"","parse-names":false,"suffix":""}],"container-title":"The Journal of the Royal Astronomical Society of Canada","id":"ITEM-2","issue":"331","issued":{"date-parts":[["1944"]]},"title":"A brief history of the barometer","type":"article-journal","volume":"28"},"uris":["http://www.mendeley.com/documents/?uuid=c327c2e8-74d3-4f69-afc7-20e5d4258135"]}],"mendeley":{"formattedCitation":"&lt;sup&gt;22,23&lt;/sup&gt;","plainTextFormattedCitation":"22,23","previouslyFormattedCitation":"&lt;sup&gt;22,23&lt;/sup&gt;"},"properties":{"noteIndex":0},"schema":"https://github.com/citation-style-language/schema/raw/master/csl-citation.json"}</w:instrText>
      </w:r>
      <w:r w:rsidR="005C0DEE">
        <w:rPr>
          <w:szCs w:val="24"/>
        </w:rPr>
        <w:fldChar w:fldCharType="separate"/>
      </w:r>
      <w:r w:rsidR="005C0DEE" w:rsidRPr="005C0DEE">
        <w:rPr>
          <w:noProof/>
          <w:szCs w:val="24"/>
          <w:vertAlign w:val="superscript"/>
        </w:rPr>
        <w:t>22,23</w:t>
      </w:r>
      <w:r w:rsidR="005C0DEE">
        <w:rPr>
          <w:szCs w:val="24"/>
        </w:rPr>
        <w:fldChar w:fldCharType="end"/>
      </w:r>
      <w:r w:rsidR="00683C45">
        <w:rPr>
          <w:szCs w:val="24"/>
        </w:rPr>
        <w:t xml:space="preserve"> </w:t>
      </w:r>
      <w:r>
        <w:rPr>
          <w:szCs w:val="24"/>
        </w:rPr>
        <w:t>In some places, such as throughout the former British Empire, we</w:t>
      </w:r>
      <w:r w:rsidRPr="00755632">
        <w:rPr>
          <w:szCs w:val="24"/>
        </w:rPr>
        <w:t>ather data</w:t>
      </w:r>
      <w:r>
        <w:rPr>
          <w:szCs w:val="24"/>
        </w:rPr>
        <w:t xml:space="preserve"> have been collected from weather stations</w:t>
      </w:r>
      <w:r w:rsidRPr="00755632">
        <w:rPr>
          <w:szCs w:val="24"/>
        </w:rPr>
        <w:t xml:space="preserve"> for </w:t>
      </w:r>
      <w:r>
        <w:rPr>
          <w:szCs w:val="24"/>
        </w:rPr>
        <w:t>over a</w:t>
      </w:r>
      <w:r w:rsidRPr="00755632">
        <w:rPr>
          <w:szCs w:val="24"/>
        </w:rPr>
        <w:t xml:space="preserve"> </w:t>
      </w:r>
      <w:r>
        <w:rPr>
          <w:szCs w:val="24"/>
        </w:rPr>
        <w:t>century, with the British Isles’ record dating back to the 1650s.</w:t>
      </w:r>
      <w:r>
        <w:rPr>
          <w:szCs w:val="24"/>
        </w:rPr>
        <w:fldChar w:fldCharType="begin" w:fldLock="1"/>
      </w:r>
      <w:r w:rsidR="0027734B">
        <w:rPr>
          <w:szCs w:val="24"/>
        </w:rPr>
        <w:instrText>ADDIN CSL_CITATION {"citationItems":[{"id":"ITEM-1","itemData":{"DOI":"10.1002/qj.49710042511","ISSN":"1477870X","abstract":"An up-to-date Table is provided of the monthly and seasonal means\\nrepresentative of the air over central England from 1659 onward,\\nincorporating some minor revisions and extensions of the earlier\\nTable (Manley 1953 and 1959). Comments on its construction, and on\\nthe prospect of further extension backward in time, are added.","author":[{"dropping-particle":"","family":"Manley","given":"Gordon","non-dropping-particle":"","parse-names":false,"suffix":""}],"container-title":"Quarterly Journal of the Royal Meteorological Society","id":"ITEM-1","issued":{"date-parts":[["1974"]]},"title":"Central England temperatures: Monthly means 1659 to 1973","type":"article-journal"},"uris":["http://www.mendeley.com/documents/?uuid=857905af-f682-423a-b98a-4c2f875e8a9b"]}],"mendeley":{"formattedCitation":"&lt;sup&gt;24&lt;/sup&gt;","plainTextFormattedCitation":"24","previouslyFormattedCitation":"&lt;sup&gt;24&lt;/sup&gt;"},"properties":{"noteIndex":0},"schema":"https://github.com/citation-style-language/schema/raw/master/csl-citation.json"}</w:instrText>
      </w:r>
      <w:r>
        <w:rPr>
          <w:szCs w:val="24"/>
        </w:rPr>
        <w:fldChar w:fldCharType="separate"/>
      </w:r>
      <w:r w:rsidR="005C0DEE" w:rsidRPr="005C0DEE">
        <w:rPr>
          <w:noProof/>
          <w:szCs w:val="24"/>
          <w:vertAlign w:val="superscript"/>
        </w:rPr>
        <w:t>24</w:t>
      </w:r>
      <w:r>
        <w:rPr>
          <w:szCs w:val="24"/>
        </w:rPr>
        <w:fldChar w:fldCharType="end"/>
      </w:r>
      <w:r>
        <w:rPr>
          <w:szCs w:val="24"/>
        </w:rPr>
        <w:t xml:space="preserve"> </w:t>
      </w:r>
      <w:r w:rsidR="0070581C" w:rsidRPr="002A08CC">
        <w:rPr>
          <w:szCs w:val="24"/>
        </w:rPr>
        <w:t>Temperature records in the United States go back to 1895 in some areas</w:t>
      </w:r>
      <w:r w:rsidR="0070581C">
        <w:rPr>
          <w:szCs w:val="24"/>
        </w:rPr>
        <w:t>.</w:t>
      </w:r>
      <w:r w:rsidR="0070581C" w:rsidRPr="002A08CC">
        <w:rPr>
          <w:szCs w:val="24"/>
        </w:rPr>
        <w:fldChar w:fldCharType="begin" w:fldLock="1"/>
      </w:r>
      <w:r w:rsidR="0027734B">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25&lt;/sup&gt;","plainTextFormattedCitation":"25","previouslyFormattedCitation":"&lt;sup&gt;25&lt;/sup&gt;"},"properties":{"noteIndex":0},"schema":"https://github.com/citation-style-language/schema/raw/master/csl-citation.json"}</w:instrText>
      </w:r>
      <w:r w:rsidR="0070581C" w:rsidRPr="002A08CC">
        <w:rPr>
          <w:szCs w:val="24"/>
        </w:rPr>
        <w:fldChar w:fldCharType="separate"/>
      </w:r>
      <w:r w:rsidR="005C0DEE" w:rsidRPr="005C0DEE">
        <w:rPr>
          <w:noProof/>
          <w:szCs w:val="24"/>
          <w:vertAlign w:val="superscript"/>
        </w:rPr>
        <w:t>25</w:t>
      </w:r>
      <w:r w:rsidR="0070581C" w:rsidRPr="002A08CC">
        <w:rPr>
          <w:szCs w:val="24"/>
        </w:rPr>
        <w:fldChar w:fldCharType="end"/>
      </w:r>
      <w:r w:rsidR="0070581C" w:rsidRPr="002A08CC">
        <w:rPr>
          <w:szCs w:val="24"/>
        </w:rPr>
        <w:t xml:space="preserve"> Land-based weather stations in the United States are </w:t>
      </w:r>
      <w:r w:rsidR="003B545B">
        <w:rPr>
          <w:szCs w:val="24"/>
        </w:rPr>
        <w:t>now</w:t>
      </w:r>
      <w:r w:rsidR="00101DB4">
        <w:rPr>
          <w:szCs w:val="24"/>
        </w:rPr>
        <w:t xml:space="preserve"> </w:t>
      </w:r>
      <w:r w:rsidR="0070581C" w:rsidRPr="002A08CC">
        <w:rPr>
          <w:szCs w:val="24"/>
        </w:rPr>
        <w:t>widespread</w:t>
      </w:r>
      <w:r w:rsidR="0070581C">
        <w:rPr>
          <w:szCs w:val="24"/>
        </w:rPr>
        <w:t>.</w:t>
      </w:r>
      <w:r w:rsidR="0070581C" w:rsidRPr="002A08CC">
        <w:rPr>
          <w:szCs w:val="24"/>
        </w:rPr>
        <w:fldChar w:fldCharType="begin" w:fldLock="1"/>
      </w:r>
      <w:r w:rsidR="0027734B">
        <w:rPr>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lt;sup&gt;26&lt;/sup&gt;","plainTextFormattedCitation":"26","previouslyFormattedCitation":"&lt;sup&gt;26&lt;/sup&gt;"},"properties":{"noteIndex":0},"schema":"https://github.com/citation-style-language/schema/raw/master/csl-citation.json"}</w:instrText>
      </w:r>
      <w:r w:rsidR="0070581C" w:rsidRPr="002A08CC">
        <w:rPr>
          <w:szCs w:val="24"/>
        </w:rPr>
        <w:fldChar w:fldCharType="separate"/>
      </w:r>
      <w:r w:rsidR="005C0DEE" w:rsidRPr="005C0DEE">
        <w:rPr>
          <w:noProof/>
          <w:szCs w:val="24"/>
          <w:vertAlign w:val="superscript"/>
        </w:rPr>
        <w:t>26</w:t>
      </w:r>
      <w:r w:rsidR="0070581C" w:rsidRPr="002A08CC">
        <w:rPr>
          <w:szCs w:val="24"/>
        </w:rPr>
        <w:fldChar w:fldCharType="end"/>
      </w:r>
    </w:p>
    <w:p w14:paraId="2D1C1C6D" w14:textId="19503C36" w:rsidR="00A741FB" w:rsidRDefault="00BF0B7A" w:rsidP="00DD103A">
      <w:pPr>
        <w:ind w:firstLine="720"/>
        <w:rPr>
          <w:szCs w:val="24"/>
        </w:rPr>
      </w:pPr>
      <w:r>
        <w:rPr>
          <w:szCs w:val="24"/>
        </w:rPr>
        <w:t xml:space="preserve">The United States is a </w:t>
      </w:r>
      <w:r w:rsidR="004D5A8E">
        <w:rPr>
          <w:szCs w:val="24"/>
        </w:rPr>
        <w:t xml:space="preserve">large </w:t>
      </w:r>
      <w:r>
        <w:rPr>
          <w:szCs w:val="24"/>
        </w:rPr>
        <w:t>temperat</w:t>
      </w:r>
      <w:r w:rsidR="000A0768">
        <w:rPr>
          <w:szCs w:val="24"/>
        </w:rPr>
        <w:t>e</w:t>
      </w:r>
      <w:r>
        <w:rPr>
          <w:szCs w:val="24"/>
        </w:rPr>
        <w:t xml:space="preserve"> country </w:t>
      </w:r>
      <w:r w:rsidR="005930B7">
        <w:rPr>
          <w:szCs w:val="24"/>
        </w:rPr>
        <w:t>possessing</w:t>
      </w:r>
      <w:r w:rsidR="004D5A8E">
        <w:rPr>
          <w:szCs w:val="24"/>
        </w:rPr>
        <w:t xml:space="preserve"> distinct climate regions,</w:t>
      </w:r>
      <w:r w:rsidR="009246B4" w:rsidRPr="004F5C30">
        <w:rPr>
          <w:szCs w:val="24"/>
        </w:rPr>
        <w:fldChar w:fldCharType="begin" w:fldLock="1"/>
      </w:r>
      <w:r w:rsidR="0027734B">
        <w:rPr>
          <w:szCs w:val="24"/>
        </w:rPr>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James","non-dropping-particle":"","parse-names":false,"suffix":""}],"container-title":"National Climatic Data Center","id":"ITEM-1","issued":{"date-parts":[["1984"]]},"page":"38","title":"Regional and national monthly, seasonal, and annual temperature weighted by area, 1895-1983","type":"article-journal"},"uris":["http://www.mendeley.com/documents/?uuid=a8be3a03-f0f9-4ac7-a789-507a5f528abd"]}],"mendeley":{"formattedCitation":"&lt;sup&gt;27&lt;/sup&gt;","plainTextFormattedCitation":"27","previouslyFormattedCitation":"&lt;sup&gt;27&lt;/sup&gt;"},"properties":{"noteIndex":0},"schema":"https://github.com/citation-style-language/schema/raw/master/csl-citation.json"}</w:instrText>
      </w:r>
      <w:r w:rsidR="009246B4" w:rsidRPr="004F5C30">
        <w:rPr>
          <w:szCs w:val="24"/>
        </w:rPr>
        <w:fldChar w:fldCharType="separate"/>
      </w:r>
      <w:r w:rsidR="005C0DEE" w:rsidRPr="005C0DEE">
        <w:rPr>
          <w:noProof/>
          <w:szCs w:val="24"/>
          <w:vertAlign w:val="superscript"/>
        </w:rPr>
        <w:t>27</w:t>
      </w:r>
      <w:r w:rsidR="009246B4" w:rsidRPr="004F5C30">
        <w:rPr>
          <w:szCs w:val="24"/>
        </w:rPr>
        <w:fldChar w:fldCharType="end"/>
      </w:r>
      <w:r w:rsidR="004D5A8E">
        <w:rPr>
          <w:szCs w:val="24"/>
        </w:rPr>
        <w:t xml:space="preserve"> with </w:t>
      </w:r>
      <w:r w:rsidR="00817039">
        <w:rPr>
          <w:szCs w:val="24"/>
        </w:rPr>
        <w:t xml:space="preserve">annual </w:t>
      </w:r>
      <w:r w:rsidR="004D5A8E">
        <w:rPr>
          <w:szCs w:val="24"/>
        </w:rPr>
        <w:t>average temperatures</w:t>
      </w:r>
      <w:r w:rsidR="00033A02">
        <w:rPr>
          <w:szCs w:val="24"/>
        </w:rPr>
        <w:t xml:space="preserve"> within the climate </w:t>
      </w:r>
      <w:r w:rsidR="008E12E8">
        <w:rPr>
          <w:szCs w:val="24"/>
        </w:rPr>
        <w:t>time-</w:t>
      </w:r>
      <w:r w:rsidR="00033A02">
        <w:rPr>
          <w:szCs w:val="24"/>
        </w:rPr>
        <w:t>scale of 1980</w:t>
      </w:r>
      <w:r w:rsidR="007F0D90">
        <w:rPr>
          <w:szCs w:val="24"/>
        </w:rPr>
        <w:t xml:space="preserve"> to </w:t>
      </w:r>
      <w:r w:rsidR="00033A02">
        <w:rPr>
          <w:szCs w:val="24"/>
        </w:rPr>
        <w:t>2009</w:t>
      </w:r>
      <w:r w:rsidR="004D5A8E">
        <w:rPr>
          <w:szCs w:val="24"/>
        </w:rPr>
        <w:t xml:space="preserve"> ranging from 7.6°C in</w:t>
      </w:r>
      <w:r w:rsidR="005930B7">
        <w:rPr>
          <w:szCs w:val="24"/>
        </w:rPr>
        <w:t xml:space="preserve"> the </w:t>
      </w:r>
      <w:r w:rsidR="00D4737A">
        <w:rPr>
          <w:szCs w:val="24"/>
        </w:rPr>
        <w:t>West North Central</w:t>
      </w:r>
      <w:r w:rsidR="006F42DD">
        <w:rPr>
          <w:szCs w:val="24"/>
        </w:rPr>
        <w:t xml:space="preserve"> region</w:t>
      </w:r>
      <w:r w:rsidR="005930B7">
        <w:rPr>
          <w:szCs w:val="24"/>
        </w:rPr>
        <w:t>, to 18.4°C in the Sout</w:t>
      </w:r>
      <w:r w:rsidR="005946A9">
        <w:rPr>
          <w:szCs w:val="24"/>
        </w:rPr>
        <w:t>h</w:t>
      </w:r>
      <w:r w:rsidR="005930B7">
        <w:rPr>
          <w:szCs w:val="24"/>
        </w:rPr>
        <w:t>east</w:t>
      </w:r>
      <w:r w:rsidR="00EB682F">
        <w:rPr>
          <w:szCs w:val="24"/>
        </w:rPr>
        <w:t>.</w:t>
      </w:r>
      <w:r w:rsidR="00EB682F">
        <w:rPr>
          <w:szCs w:val="24"/>
        </w:rPr>
        <w:fldChar w:fldCharType="begin" w:fldLock="1"/>
      </w:r>
      <w:r w:rsidR="0027734B">
        <w:rPr>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28&lt;/sup&gt;","plainTextFormattedCitation":"28","previouslyFormattedCitation":"&lt;sup&gt;28&lt;/sup&gt;"},"properties":{"noteIndex":0},"schema":"https://github.com/citation-style-language/schema/raw/master/csl-citation.json"}</w:instrText>
      </w:r>
      <w:r w:rsidR="00EB682F">
        <w:rPr>
          <w:szCs w:val="24"/>
        </w:rPr>
        <w:fldChar w:fldCharType="separate"/>
      </w:r>
      <w:r w:rsidR="005C0DEE" w:rsidRPr="005C0DEE">
        <w:rPr>
          <w:noProof/>
          <w:szCs w:val="24"/>
          <w:vertAlign w:val="superscript"/>
        </w:rPr>
        <w:t>28</w:t>
      </w:r>
      <w:r w:rsidR="00EB682F">
        <w:rPr>
          <w:szCs w:val="24"/>
        </w:rPr>
        <w:fldChar w:fldCharType="end"/>
      </w:r>
      <w:r w:rsidR="00EB682F">
        <w:rPr>
          <w:szCs w:val="24"/>
        </w:rPr>
        <w:t xml:space="preserve"> </w:t>
      </w:r>
      <w:r w:rsidR="0033166A">
        <w:rPr>
          <w:szCs w:val="24"/>
        </w:rPr>
        <w:t>Annual a</w:t>
      </w:r>
      <w:r w:rsidR="000A698D">
        <w:rPr>
          <w:szCs w:val="24"/>
        </w:rPr>
        <w:t>verage temperature</w:t>
      </w:r>
      <w:r w:rsidR="00817039">
        <w:rPr>
          <w:szCs w:val="24"/>
        </w:rPr>
        <w:t>s</w:t>
      </w:r>
      <w:r w:rsidR="000A698D">
        <w:rPr>
          <w:szCs w:val="24"/>
        </w:rPr>
        <w:t xml:space="preserve"> </w:t>
      </w:r>
      <w:r w:rsidR="008118ED">
        <w:rPr>
          <w:szCs w:val="24"/>
        </w:rPr>
        <w:t xml:space="preserve">in the United States </w:t>
      </w:r>
      <w:r w:rsidR="000A698D">
        <w:rPr>
          <w:szCs w:val="24"/>
        </w:rPr>
        <w:t>ha</w:t>
      </w:r>
      <w:r w:rsidR="00E65C26">
        <w:rPr>
          <w:szCs w:val="24"/>
        </w:rPr>
        <w:t>ve</w:t>
      </w:r>
      <w:r w:rsidR="000A698D">
        <w:rPr>
          <w:szCs w:val="24"/>
        </w:rPr>
        <w:t xml:space="preserve"> increased by </w:t>
      </w:r>
      <w:r w:rsidR="00F03091">
        <w:rPr>
          <w:szCs w:val="24"/>
        </w:rPr>
        <w:t>0.7</w:t>
      </w:r>
      <w:r w:rsidR="00733A67">
        <w:rPr>
          <w:szCs w:val="24"/>
        </w:rPr>
        <w:t>-</w:t>
      </w:r>
      <w:r w:rsidR="00365E85">
        <w:rPr>
          <w:szCs w:val="24"/>
        </w:rPr>
        <w:t>1.</w:t>
      </w:r>
      <w:r w:rsidR="00D56C0E">
        <w:rPr>
          <w:szCs w:val="24"/>
        </w:rPr>
        <w:t>0</w:t>
      </w:r>
      <w:r w:rsidR="00365E85">
        <w:rPr>
          <w:szCs w:val="24"/>
        </w:rPr>
        <w:t>°C</w:t>
      </w:r>
      <w:r w:rsidR="00733A67">
        <w:rPr>
          <w:szCs w:val="24"/>
        </w:rPr>
        <w:t xml:space="preserve"> since records began in 1895</w:t>
      </w:r>
      <w:r w:rsidR="000A698D">
        <w:rPr>
          <w:szCs w:val="24"/>
        </w:rPr>
        <w:t>, with most increase occurring since 1970.</w:t>
      </w:r>
      <w:r w:rsidR="009615B6">
        <w:rPr>
          <w:szCs w:val="24"/>
        </w:rPr>
        <w:fldChar w:fldCharType="begin" w:fldLock="1"/>
      </w:r>
      <w:r w:rsidR="0027734B">
        <w:rPr>
          <w:szCs w:val="24"/>
        </w:rPr>
        <w:instrText>ADDIN CSL_CITATION {"citationItems":[{"id":"ITEM-1","itemData":{"DOI":"10.1029/2010JD015146","ISSN":"01480227","abstract":"The recently concluded Surface Stations Project surveyed 82.5% of the U.S. Historical Climatology Network (USHCN) stations and provided a classification based on exposure conditions of each surveyed station, using a rating system employed by the National Oceanic and Atmospheric Administration to develop the U.S. Climate Reference Network. The unique opportunity offered by this completed survey permits an examination of the relationship between USHCN station siting characteristics and temperature trends at national and regional scales and on differences between USHCN temperatures and North American Regional Reanalysis (NARR) temperatures. This initial study examines temperature differences among different levels of siting quality without controlling for other factors such as instrument type. Temperature trend estimates vary according to site classification, with poor siting leading to an overestimate of minimum temperature trends and an underestimate of maximum temperature trends, resulting in particular in a substantial difference in estimates of the diurnal temperature range trends. The opposite-signed differences of maximum and minimum temperature trends are similar in magnitude, so that the overall mean temperature trends are nearly identical across site classifications. Homogeneity adjustments tend to reduce trend differences, but statistically significant differences remain for all but average temperature trends. Comparison of observed temperatures with NARR shows that the most poorly sited stations are warmer compared to NARR than are other stations, and a major portion of this bias is associated with the siting classification rather than the geographical distribution of stations. According to the best-sited stations, the diurnal temperature range in the lower 48 states has no century-scale trend.","author":[{"dropping-particle":"","family":"Fall","given":"Souleymane","non-dropping-particle":"","parse-names":false,"suffix":""},{"dropping-particle":"","family":"Watts","given":"Anthony","non-dropping-particle":"","parse-names":false,"suffix":""},{"dropping-particle":"","family":"Nielsen-Gammon","given":"John","non-dropping-particle":"","parse-names":false,"suffix":""},{"dropping-particle":"","family":"Jones","given":"Evan","non-dropping-particle":"","parse-names":false,"suffix":""},{"dropping-particle":"","family":"Niyogi","given":"Dev","non-dropping-particle":"","parse-names":false,"suffix":""},{"dropping-particle":"","family":"Christy","given":"John R.","non-dropping-particle":"","parse-names":false,"suffix":""},{"dropping-particle":"","family":"Pielke","given":"Roger A.","non-dropping-particle":"","parse-names":false,"suffix":""}],"container-title":"Journal of Geophysical Research Atmospheres","id":"ITEM-1","issued":{"date-parts":[["2011"]]},"title":"Analysis of the impacts of station exposure on the U.S. Historical Climatology Network temperatures and temperature trends","type":"article-journal"},"uris":["http://www.mendeley.com/documents/?uuid=ed16c28b-ed47-4848-b410-2b74be9d77fd"]},{"id":"ITEM-2","itemData":{"author":[{"dropping-particle":"","family":"Karl","given":"T. R.","non-dropping-particle":"","parse-names":false,"suffix":""},{"dropping-particle":"","family":"Melillo","given":"J. T.","non-dropping-particle":"","parse-names":false,"suffix":""},{"dropping-particle":"","family":"Peterson","given":"T. C.","non-dropping-particle":"","parse-names":false,"suffix":""}],"id":"ITEM-2","issued":{"date-parts":[["2009"]]},"publisher":"Cambridge University Press","title":"Global climate change impacts in the United States","type":"book"},"uris":["http://www.mendeley.com/documents/?uuid=fd0433b1-49e8-48bb-8815-3ab428f8c68e"]},{"id":"ITEM-3","itemData":{"DOI":"10.1029/2009JD013094","ISSN":"01480227","abstract":"Recent photographic documentation of poor siting conditions at stations in the U.S. Historical Climatology Network (USHCN) has led to questions regarding the reliability of surface temperature trends over the conterminous United States (CONUS). To evaluate the potential impact of poor siting/instrument exposure on CONUS temperatures, trends derived from poor and well sitedUSHCNstations were compared. Results indicate that there is a mean bias associated with poor exposure sites relative to good exposure sites; however, this bias is consistent with previously documented changes associated with the widespread conversion to electronic sensors in the USHCN during the last 25 years. Moreover, the sign of the bias is counterintuitive to photographic documentation of poor exposure because associated instrument changes have led to an artificial negative (“cool”) bias in maximum temperatures and only a slight positive (“warm”) bias in minimum temperatures. These results underscore the need to consider all changes in observation practice when determining the impacts of siting irregularities. Further, the influence of nonstandard siting on temperature trends can only be quantified through an analysis of the data. Adjustments applied to USHCN Version 2 data largely account for the impact of instrument and siting changes, although a small overall residual negative (“cool”) bias appears to remain in the adjusted maximum temperature series. Nevertheless, the adjusted USHCN temperatures are extremely well aligned with recent measurements from instruments whose exposure characteristics meet the highest standards for climate monitoring. In summary, we find no evidence that the CONUS average temperature trends are inflated due to poor station siting.","author":[{"dropping-particle":"","family":"Menne","given":"Matthew J.","non-dropping-particle":"","parse-names":false,"suffix":""},{"dropping-particle":"","family":"Williams","given":"Claude N.","non-dropping-particle":"","parse-names":false,"suffix":""},{"dropping-particle":"","family":"Palecki","given":"Michael A.","non-dropping-particle":"","parse-names":false,"suffix":""}],"container-title":"Journal of Geophysical Research Atmospheres","id":"ITEM-3","issued":{"date-parts":[["2010"]]},"title":"On the reliability of the U.S. surface temperature record","type":"article-journal"},"uris":["http://www.mendeley.com/documents/?uuid=e0f212c5-574d-4ae2-89b5-eeeb46e6b368"]},{"id":"ITEM-4","itemData":{"DOI":"10.1175/2008BAMS2613.1","ISSN":"00030007","abstract":"... Center (NCDC) has used observations from the US Historical  Climatology  Network (HCN) to quantify national- and regional-scale temperature changes in the conterminous United  States (CONUS). ... THE US HISTORICAL  CLIMATOLOGY  NETWORK  MONTHLY  TEMPERATURE  ... \\n","author":[{"dropping-particle":"","family":"Menne","given":"Matthew J.","non-dropping-particle":"","parse-names":false,"suffix":""},{"dropping-particle":"","family":"Williams","given":"Claude N.","non-dropping-particle":"","parse-names":false,"suffix":""},{"dropping-particle":"","family":"Vose","given":"Russell S.","non-dropping-particle":"","parse-names":false,"suffix":""}],"container-title":"Bulletin of the American Meteorological Society","id":"ITEM-4","issued":{"date-parts":[["2009"]]},"title":"The U.S. historical climatology network monthly temperature data, version 2","type":"article-journal"},"uris":["http://www.mendeley.com/documents/?uuid=36c7dc90-6e66-4323-9ee4-43ebc85fad0c"]},{"id":"ITEM-5","itemData":{"DOI":"10.1175/2008JCLI2263.1","ISSN":"08948755","abstract":"An automated homogenization algorithm based on the pairwise comparison of monthly temperature series is described. The algorithm works by forming pairwise difference series between serial monthly temperature values from a network of observing stations. Each difference series is then evaluated for undocumented shifts, and the station series responsible for such breaks is identified automatically. The algorithm also makes use of station history information, when available, to improve the identification of artificial shifts in temperature data. In addition, an evaluation is carried out to distinguish trend inhomogeneities from abrupt shifts. When the magnitude of an apparent shift attributed to a particular station can be reliably estimated, an adjustment is made for the target series. The pairwise algorithm is shown to be robust and efficient at \\ndetecting undocumented step changes under a variety of simulated scenarios with step- and trend-type inhomogeneities. Moreover, the approach is shown to yield a lower false-alarm rate for undocumented changepoint detection relative to the more common use of a reference series. Results from the algorithm are used to assess evidence for trend inhomogeneities in U.S. monthly temperature data.","author":[{"dropping-particle":"","family":"Menne","given":"Matthew J.","non-dropping-particle":"","parse-names":false,"suffix":""},{"dropping-particle":"","family":"Williams","given":"Claude N.","non-dropping-particle":"","parse-names":false,"suffix":""}],"container-title":"Journal of Climate","id":"ITEM-5","issued":{"date-parts":[["2009"]]},"title":"Homogenization of temperature series via pairwise comparisons","type":"article-journal"},"uris":["http://www.mendeley.com/documents/?uuid=d08f03b8-5adf-45af-9ff3-6963392f11f6"]}],"mendeley":{"formattedCitation":"&lt;sup&gt;29–33&lt;/sup&gt;","plainTextFormattedCitation":"29–33","previouslyFormattedCitation":"&lt;sup&gt;29–33&lt;/sup&gt;"},"properties":{"noteIndex":0},"schema":"https://github.com/citation-style-language/schema/raw/master/csl-citation.json"}</w:instrText>
      </w:r>
      <w:r w:rsidR="009615B6">
        <w:rPr>
          <w:szCs w:val="24"/>
        </w:rPr>
        <w:fldChar w:fldCharType="separate"/>
      </w:r>
      <w:r w:rsidR="005C0DEE" w:rsidRPr="005C0DEE">
        <w:rPr>
          <w:noProof/>
          <w:szCs w:val="24"/>
          <w:vertAlign w:val="superscript"/>
        </w:rPr>
        <w:t>29–33</w:t>
      </w:r>
      <w:r w:rsidR="009615B6">
        <w:rPr>
          <w:szCs w:val="24"/>
        </w:rPr>
        <w:fldChar w:fldCharType="end"/>
      </w:r>
      <w:r w:rsidR="0033166A">
        <w:rPr>
          <w:szCs w:val="24"/>
        </w:rPr>
        <w:t xml:space="preserve"> </w:t>
      </w:r>
      <w:r w:rsidR="00366D51">
        <w:rPr>
          <w:szCs w:val="24"/>
        </w:rPr>
        <w:t>The g</w:t>
      </w:r>
      <w:r w:rsidR="00C93DE9">
        <w:rPr>
          <w:szCs w:val="24"/>
        </w:rPr>
        <w:t xml:space="preserve">reatest and </w:t>
      </w:r>
      <w:r w:rsidR="009C577F">
        <w:rPr>
          <w:szCs w:val="24"/>
        </w:rPr>
        <w:t xml:space="preserve">most </w:t>
      </w:r>
      <w:r w:rsidR="00366D51">
        <w:rPr>
          <w:szCs w:val="24"/>
        </w:rPr>
        <w:t>pervasive</w:t>
      </w:r>
      <w:r w:rsidR="00C93DE9">
        <w:rPr>
          <w:szCs w:val="24"/>
        </w:rPr>
        <w:t xml:space="preserve"> warming </w:t>
      </w:r>
      <w:r w:rsidR="005B4166">
        <w:rPr>
          <w:szCs w:val="24"/>
        </w:rPr>
        <w:t xml:space="preserve">has </w:t>
      </w:r>
      <w:r w:rsidR="00C93DE9">
        <w:rPr>
          <w:szCs w:val="24"/>
        </w:rPr>
        <w:t>occurred in winter months</w:t>
      </w:r>
      <w:r w:rsidR="00505D1F">
        <w:rPr>
          <w:szCs w:val="24"/>
        </w:rPr>
        <w:t xml:space="preserve">, with increases </w:t>
      </w:r>
      <w:r w:rsidR="00C93DE9">
        <w:rPr>
          <w:szCs w:val="24"/>
        </w:rPr>
        <w:t>of over 0.8°C</w:t>
      </w:r>
      <w:r w:rsidR="00115D29">
        <w:rPr>
          <w:szCs w:val="24"/>
        </w:rPr>
        <w:t>.</w:t>
      </w:r>
      <w:r w:rsidR="005C77C4">
        <w:rPr>
          <w:szCs w:val="24"/>
        </w:rPr>
        <w:fldChar w:fldCharType="begin" w:fldLock="1"/>
      </w:r>
      <w:r w:rsidR="0027734B">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25&lt;/sup&gt;","plainTextFormattedCitation":"25","previouslyFormattedCitation":"&lt;sup&gt;25&lt;/sup&gt;"},"properties":{"noteIndex":0},"schema":"https://github.com/citation-style-language/schema/raw/master/csl-citation.json"}</w:instrText>
      </w:r>
      <w:r w:rsidR="005C77C4">
        <w:rPr>
          <w:szCs w:val="24"/>
        </w:rPr>
        <w:fldChar w:fldCharType="separate"/>
      </w:r>
      <w:r w:rsidR="005C0DEE" w:rsidRPr="005C0DEE">
        <w:rPr>
          <w:noProof/>
          <w:szCs w:val="24"/>
          <w:vertAlign w:val="superscript"/>
        </w:rPr>
        <w:t>25</w:t>
      </w:r>
      <w:r w:rsidR="005C77C4">
        <w:rPr>
          <w:szCs w:val="24"/>
        </w:rPr>
        <w:fldChar w:fldCharType="end"/>
      </w:r>
      <w:r w:rsidR="00115D29">
        <w:rPr>
          <w:szCs w:val="24"/>
        </w:rPr>
        <w:t xml:space="preserve"> S</w:t>
      </w:r>
      <w:r w:rsidR="00C93DE9">
        <w:rPr>
          <w:szCs w:val="24"/>
        </w:rPr>
        <w:t>ummer months experi</w:t>
      </w:r>
      <w:r w:rsidR="00115D29">
        <w:rPr>
          <w:szCs w:val="24"/>
        </w:rPr>
        <w:t xml:space="preserve">enced </w:t>
      </w:r>
      <w:r w:rsidR="00593810">
        <w:rPr>
          <w:szCs w:val="24"/>
        </w:rPr>
        <w:t>less consistent changes</w:t>
      </w:r>
      <w:r w:rsidR="00E65C26">
        <w:rPr>
          <w:szCs w:val="24"/>
        </w:rPr>
        <w:t>,</w:t>
      </w:r>
      <w:r w:rsidR="005C77C4">
        <w:rPr>
          <w:szCs w:val="24"/>
        </w:rPr>
        <w:t xml:space="preserve"> </w:t>
      </w:r>
      <w:r w:rsidR="00E65C26">
        <w:rPr>
          <w:szCs w:val="24"/>
        </w:rPr>
        <w:t xml:space="preserve">with warming </w:t>
      </w:r>
      <w:r w:rsidR="005C77C4">
        <w:rPr>
          <w:szCs w:val="24"/>
        </w:rPr>
        <w:t>mainly along the western parts of the country,</w:t>
      </w:r>
      <w:r w:rsidR="00593810">
        <w:rPr>
          <w:szCs w:val="24"/>
        </w:rPr>
        <w:t xml:space="preserve"> </w:t>
      </w:r>
      <w:r w:rsidR="00E65C26">
        <w:rPr>
          <w:szCs w:val="24"/>
        </w:rPr>
        <w:t xml:space="preserve">and </w:t>
      </w:r>
      <w:r w:rsidR="00593810">
        <w:rPr>
          <w:szCs w:val="24"/>
        </w:rPr>
        <w:t xml:space="preserve">some cooling in the </w:t>
      </w:r>
      <w:r w:rsidR="005E5281">
        <w:rPr>
          <w:szCs w:val="24"/>
        </w:rPr>
        <w:t>S</w:t>
      </w:r>
      <w:r w:rsidR="00593810">
        <w:rPr>
          <w:szCs w:val="24"/>
        </w:rPr>
        <w:t>outh and Midwest.</w:t>
      </w:r>
      <w:r w:rsidR="005C77C4">
        <w:rPr>
          <w:szCs w:val="24"/>
        </w:rPr>
        <w:fldChar w:fldCharType="begin" w:fldLock="1"/>
      </w:r>
      <w:r w:rsidR="0027734B">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25&lt;/sup&gt;","plainTextFormattedCitation":"25","previouslyFormattedCitation":"&lt;sup&gt;25&lt;/sup&gt;"},"properties":{"noteIndex":0},"schema":"https://github.com/citation-style-language/schema/raw/master/csl-citation.json"}</w:instrText>
      </w:r>
      <w:r w:rsidR="005C77C4">
        <w:rPr>
          <w:szCs w:val="24"/>
        </w:rPr>
        <w:fldChar w:fldCharType="separate"/>
      </w:r>
      <w:r w:rsidR="005C0DEE" w:rsidRPr="005C0DEE">
        <w:rPr>
          <w:noProof/>
          <w:szCs w:val="24"/>
          <w:vertAlign w:val="superscript"/>
        </w:rPr>
        <w:t>25</w:t>
      </w:r>
      <w:r w:rsidR="005C77C4">
        <w:rPr>
          <w:szCs w:val="24"/>
        </w:rPr>
        <w:fldChar w:fldCharType="end"/>
      </w:r>
      <w:r w:rsidR="00C93DE9">
        <w:rPr>
          <w:szCs w:val="24"/>
        </w:rPr>
        <w:t xml:space="preserve"> </w:t>
      </w:r>
      <w:r w:rsidR="0033166A">
        <w:rPr>
          <w:szCs w:val="24"/>
        </w:rPr>
        <w:t xml:space="preserve">Under future climate change, </w:t>
      </w:r>
      <w:r w:rsidR="00501ED2">
        <w:rPr>
          <w:szCs w:val="24"/>
        </w:rPr>
        <w:t>annual average temperature</w:t>
      </w:r>
      <w:r w:rsidR="00477ABC">
        <w:rPr>
          <w:szCs w:val="24"/>
        </w:rPr>
        <w:t xml:space="preserve"> in the United States</w:t>
      </w:r>
      <w:r w:rsidR="00501ED2">
        <w:rPr>
          <w:szCs w:val="24"/>
        </w:rPr>
        <w:t xml:space="preserve"> is projected to increase</w:t>
      </w:r>
      <w:r w:rsidR="00F44AF3">
        <w:rPr>
          <w:szCs w:val="24"/>
        </w:rPr>
        <w:t xml:space="preserve"> </w:t>
      </w:r>
      <w:r w:rsidR="00501ED2">
        <w:rPr>
          <w:szCs w:val="24"/>
        </w:rPr>
        <w:t>1.4°C beyond the end of the 20</w:t>
      </w:r>
      <w:r w:rsidR="00501ED2" w:rsidRPr="00501ED2">
        <w:rPr>
          <w:szCs w:val="24"/>
          <w:vertAlign w:val="superscript"/>
        </w:rPr>
        <w:t>th</w:t>
      </w:r>
      <w:r w:rsidR="00501ED2">
        <w:rPr>
          <w:szCs w:val="24"/>
        </w:rPr>
        <w:t xml:space="preserve"> century reference period by the middle of the 21</w:t>
      </w:r>
      <w:r w:rsidR="00501ED2" w:rsidRPr="00501ED2">
        <w:rPr>
          <w:szCs w:val="24"/>
          <w:vertAlign w:val="superscript"/>
        </w:rPr>
        <w:t>st</w:t>
      </w:r>
      <w:r w:rsidR="00501ED2">
        <w:rPr>
          <w:szCs w:val="24"/>
        </w:rPr>
        <w:t xml:space="preserve"> century, with up to </w:t>
      </w:r>
      <w:r w:rsidR="00572A30">
        <w:rPr>
          <w:szCs w:val="24"/>
        </w:rPr>
        <w:t xml:space="preserve">a </w:t>
      </w:r>
      <w:r w:rsidR="00501ED2">
        <w:rPr>
          <w:szCs w:val="24"/>
        </w:rPr>
        <w:t>6.6°C</w:t>
      </w:r>
      <w:r w:rsidR="00CC1470">
        <w:rPr>
          <w:szCs w:val="24"/>
        </w:rPr>
        <w:t xml:space="preserve"> </w:t>
      </w:r>
      <w:r w:rsidR="00572A30">
        <w:rPr>
          <w:szCs w:val="24"/>
        </w:rPr>
        <w:t>increase by 2100.</w:t>
      </w:r>
      <w:r w:rsidR="006E2CEE">
        <w:rPr>
          <w:szCs w:val="24"/>
        </w:rPr>
        <w:fldChar w:fldCharType="begin" w:fldLock="1"/>
      </w:r>
      <w:r w:rsidR="0027734B">
        <w:rPr>
          <w:szCs w:val="24"/>
        </w:rPr>
        <w:instrText>ADDIN CSL_CITATION {"citationItems":[{"id":"ITEM-1","itemData":{"DOI":"10.7289/V5RB72KG","author":[{"dropping-particle":"","family":"Sun","given":"L","non-dropping-particle":"","parse-names":false,"suffix":""},{"dropping-particle":"","family":"Kunkel","given":"K E","non-dropping-particle":"","parse-names":false,"suffix":""},{"dropping-particle":"","family":"Stevens","given":"L E","non-dropping-particle":"","parse-names":false,"suffix":""},{"dropping-particle":"","family":"Buddenberg","given":"A","non-dropping-particle":"","parse-names":false,"suffix":""},{"dropping-particle":"","family":"Dobson","given":"J G","non-dropping-particle":"","parse-names":false,"suffix":""},{"dropping-particle":"","family":"Easterling","given":"D R","non-dropping-particle":"","parse-names":false,"suffix":""}],"container-title":"NOAA Technical Report NESDIS 144","id":"ITEM-1","issue":"July","issued":{"date-parts":[["2015"]]},"page":"111-pp.","title":"Regional Surface Climate Conditions in CMIP3 and CMIP5 for the United States: Differences, Similarities, and Implications for the U.S. National Climate Assessment","type":"article-journal"},"uris":["http://www.mendeley.com/documents/?uuid=041ae42a-37bf-46d6-bdad-c7fa16226480"]}],"mendeley":{"formattedCitation":"&lt;sup&gt;34&lt;/sup&gt;","plainTextFormattedCitation":"34","previouslyFormattedCitation":"&lt;sup&gt;34&lt;/sup&gt;"},"properties":{"noteIndex":0},"schema":"https://github.com/citation-style-language/schema/raw/master/csl-citation.json"}</w:instrText>
      </w:r>
      <w:r w:rsidR="006E2CEE">
        <w:rPr>
          <w:szCs w:val="24"/>
        </w:rPr>
        <w:fldChar w:fldCharType="separate"/>
      </w:r>
      <w:r w:rsidR="005C0DEE" w:rsidRPr="005C0DEE">
        <w:rPr>
          <w:noProof/>
          <w:szCs w:val="24"/>
          <w:vertAlign w:val="superscript"/>
        </w:rPr>
        <w:t>34</w:t>
      </w:r>
      <w:r w:rsidR="006E2CEE">
        <w:rPr>
          <w:szCs w:val="24"/>
        </w:rPr>
        <w:fldChar w:fldCharType="end"/>
      </w:r>
      <w:r w:rsidR="00BE2C87">
        <w:rPr>
          <w:szCs w:val="24"/>
        </w:rPr>
        <w:t xml:space="preserve"> All regions of </w:t>
      </w:r>
      <w:r w:rsidR="00BE2C87">
        <w:rPr>
          <w:szCs w:val="24"/>
        </w:rPr>
        <w:lastRenderedPageBreak/>
        <w:t xml:space="preserve">the United States are projected to experience significant warming, with </w:t>
      </w:r>
      <w:r w:rsidR="00D95762">
        <w:rPr>
          <w:szCs w:val="24"/>
        </w:rPr>
        <w:t>greatest</w:t>
      </w:r>
      <w:r w:rsidR="000D7078">
        <w:rPr>
          <w:szCs w:val="24"/>
        </w:rPr>
        <w:t xml:space="preserve"> </w:t>
      </w:r>
      <w:r w:rsidR="0065724D">
        <w:rPr>
          <w:szCs w:val="24"/>
        </w:rPr>
        <w:t xml:space="preserve">warming expected </w:t>
      </w:r>
      <w:r w:rsidR="000D7078">
        <w:rPr>
          <w:szCs w:val="24"/>
        </w:rPr>
        <w:t xml:space="preserve">in </w:t>
      </w:r>
      <w:r w:rsidR="00131B20">
        <w:rPr>
          <w:szCs w:val="24"/>
        </w:rPr>
        <w:t>the northern half of the country.</w:t>
      </w:r>
      <w:r w:rsidR="003C6277">
        <w:rPr>
          <w:szCs w:val="24"/>
        </w:rPr>
        <w:fldChar w:fldCharType="begin" w:fldLock="1"/>
      </w:r>
      <w:r w:rsidR="0027734B">
        <w:rPr>
          <w:szCs w:val="24"/>
        </w:rPr>
        <w:instrText>ADDIN CSL_CITATION {"citationItems":[{"id":"ITEM-1","itemData":{"DOI":"10.7289/V5RB72KG","author":[{"dropping-particle":"","family":"Sun","given":"L","non-dropping-particle":"","parse-names":false,"suffix":""},{"dropping-particle":"","family":"Kunkel","given":"K E","non-dropping-particle":"","parse-names":false,"suffix":""},{"dropping-particle":"","family":"Stevens","given":"L E","non-dropping-particle":"","parse-names":false,"suffix":""},{"dropping-particle":"","family":"Buddenberg","given":"A","non-dropping-particle":"","parse-names":false,"suffix":""},{"dropping-particle":"","family":"Dobson","given":"J G","non-dropping-particle":"","parse-names":false,"suffix":""},{"dropping-particle":"","family":"Easterling","given":"D R","non-dropping-particle":"","parse-names":false,"suffix":""}],"container-title":"NOAA Technical Report NESDIS 144","id":"ITEM-1","issue":"July","issued":{"date-parts":[["2015"]]},"page":"111-pp.","title":"Regional Surface Climate Conditions in CMIP3 and CMIP5 for the United States: Differences, Similarities, and Implications for the U.S. National Climate Assessment","type":"article-journal"},"uris":["http://www.mendeley.com/documents/?uuid=041ae42a-37bf-46d6-bdad-c7fa16226480"]}],"mendeley":{"formattedCitation":"&lt;sup&gt;34&lt;/sup&gt;","plainTextFormattedCitation":"34","previouslyFormattedCitation":"&lt;sup&gt;34&lt;/sup&gt;"},"properties":{"noteIndex":0},"schema":"https://github.com/citation-style-language/schema/raw/master/csl-citation.json"}</w:instrText>
      </w:r>
      <w:r w:rsidR="003C6277">
        <w:rPr>
          <w:szCs w:val="24"/>
        </w:rPr>
        <w:fldChar w:fldCharType="separate"/>
      </w:r>
      <w:r w:rsidR="005C0DEE" w:rsidRPr="005C0DEE">
        <w:rPr>
          <w:noProof/>
          <w:szCs w:val="24"/>
          <w:vertAlign w:val="superscript"/>
        </w:rPr>
        <w:t>34</w:t>
      </w:r>
      <w:r w:rsidR="003C6277">
        <w:rPr>
          <w:szCs w:val="24"/>
        </w:rPr>
        <w:fldChar w:fldCharType="end"/>
      </w:r>
      <w:r w:rsidR="004B43D4">
        <w:rPr>
          <w:szCs w:val="24"/>
        </w:rPr>
        <w:t xml:space="preserve"> </w:t>
      </w:r>
    </w:p>
    <w:p w14:paraId="52829BAB" w14:textId="41280C4D" w:rsidR="00DD103A" w:rsidRPr="00C472D4" w:rsidRDefault="004B43D4" w:rsidP="00DD103A">
      <w:pPr>
        <w:ind w:firstLine="720"/>
        <w:rPr>
          <w:szCs w:val="24"/>
        </w:rPr>
      </w:pPr>
      <w:r>
        <w:rPr>
          <w:szCs w:val="24"/>
        </w:rPr>
        <w:t>Heat waves</w:t>
      </w:r>
      <w:r w:rsidR="00F163BB">
        <w:rPr>
          <w:szCs w:val="24"/>
        </w:rPr>
        <w:t xml:space="preserve"> are</w:t>
      </w:r>
      <w:r>
        <w:rPr>
          <w:szCs w:val="24"/>
        </w:rPr>
        <w:t xml:space="preserve"> multi-day extreme heat events</w:t>
      </w:r>
      <w:r w:rsidR="00F163BB">
        <w:rPr>
          <w:szCs w:val="24"/>
        </w:rPr>
        <w:t xml:space="preserve"> which</w:t>
      </w:r>
      <w:r w:rsidR="00872E2C">
        <w:rPr>
          <w:szCs w:val="24"/>
        </w:rPr>
        <w:t xml:space="preserve"> have no standard definition</w:t>
      </w:r>
      <w:r w:rsidR="00CC07A6">
        <w:rPr>
          <w:szCs w:val="24"/>
        </w:rPr>
        <w:t xml:space="preserve">, but are usually </w:t>
      </w:r>
      <w:r w:rsidR="003E4626">
        <w:rPr>
          <w:szCs w:val="24"/>
        </w:rPr>
        <w:t>consecutive days over a temperature threshold</w:t>
      </w:r>
      <w:r w:rsidR="00872E2C">
        <w:rPr>
          <w:szCs w:val="24"/>
        </w:rPr>
        <w:t>.</w:t>
      </w:r>
      <w:r w:rsidR="004F27C8">
        <w:rPr>
          <w:szCs w:val="24"/>
        </w:rPr>
        <w:fldChar w:fldCharType="begin" w:fldLock="1"/>
      </w:r>
      <w:r w:rsidR="00FD22C3">
        <w:rPr>
          <w:szCs w:val="24"/>
        </w:rPr>
        <w:instrText>ADDIN CSL_CITATION {"citationItems":[{"id":"ITEM-1","itemData":{"DOI":"10.1016/j.envint.2016.02.007","ISSN":"18736750","abstract":"Heatwave effects on human health and wellbeing is a great public health concern, especially in the context of climate change. However, no universally consistent heatwave definition is available. A systematic review and meta-analysis was conducted to assess the heatwave definitions used in the literature published up to 1st April 2015 by searching five databases (PubMed, ProQuest, ScienceDirect, Scopus, and Web of Science). Random-effects models were used to pool the effects of heatwave on total and cardiorespiratory mortality by different heatwave definitions. Existing evidence suggests a significant impact of heatwave on mortality, but the magnitude of the effect estimates varies under different heatwave definitions. Heatwave-related mortality risks increased by 4% (using \"mean temperatures ≥ 95th percentile for ≥ 2 days\" as a heatwave definition), 3% (mean temperatures ≥ 98th percentile for ≥ 2 days), 7% (mean temperatures ≥. 99th percentile for ≥ 2 days) and 16% (mean temperatures ≥ 97th percentile for ≥ 5 days). Heatwave intensity plays a relatively more important role than duration in determining heatwave-related deaths. Heatwaves significantly increase mortality across the globe, but the effect estimates vary with the definition of heatwaves. City- or region-specific heat health early warning systems based on identified local heatwave definitions may be optimal for protecting and preventing people from the adverse impacts of future heatwaves.","author":[{"dropping-particle":"","family":"Xu","given":"Zhiwei","non-dropping-particle":"","parse-names":false,"suffix":""},{"dropping-particle":"","family":"FitzGerald","given":"Gerard","non-dropping-particle":"","parse-names":false,"suffix":""},{"dropping-particle":"","family":"Guo","given":"Yuming","non-dropping-particle":"","parse-names":false,"suffix":""},{"dropping-particle":"","family":"Jalaludin","given":"Bin","non-dropping-particle":"","parse-names":false,"suffix":""},{"dropping-particle":"","family":"Tong","given":"Shilu","non-dropping-particle":"","parse-names":false,"suffix":""}],"container-title":"Environment International","id":"ITEM-1","issued":{"date-parts":[["2016"]]},"title":"Impact of heatwave on mortality under different heatwave definitions: A systematic review and meta-analysis","type":"article"},"uris":["http://www.mendeley.com/documents/?uuid=5dec4c66-97b3-47ae-ba87-7a08e4cd2bf1"]}],"mendeley":{"formattedCitation":"&lt;sup&gt;35&lt;/sup&gt;","plainTextFormattedCitation":"35","previouslyFormattedCitation":"&lt;sup&gt;35&lt;/sup&gt;"},"properties":{"noteIndex":0},"schema":"https://github.com/citation-style-language/schema/raw/master/csl-citation.json"}</w:instrText>
      </w:r>
      <w:r w:rsidR="004F27C8">
        <w:rPr>
          <w:szCs w:val="24"/>
        </w:rPr>
        <w:fldChar w:fldCharType="separate"/>
      </w:r>
      <w:r w:rsidR="004F27C8" w:rsidRPr="004F27C8">
        <w:rPr>
          <w:noProof/>
          <w:szCs w:val="24"/>
          <w:vertAlign w:val="superscript"/>
        </w:rPr>
        <w:t>35</w:t>
      </w:r>
      <w:r w:rsidR="004F27C8">
        <w:rPr>
          <w:szCs w:val="24"/>
        </w:rPr>
        <w:fldChar w:fldCharType="end"/>
      </w:r>
      <w:r w:rsidR="00C5144D">
        <w:rPr>
          <w:szCs w:val="24"/>
        </w:rPr>
        <w:t xml:space="preserve"> </w:t>
      </w:r>
      <w:r w:rsidR="00462144">
        <w:rPr>
          <w:szCs w:val="24"/>
        </w:rPr>
        <w:t>However they are reasonably defined,</w:t>
      </w:r>
      <w:r w:rsidR="00B717E3">
        <w:rPr>
          <w:szCs w:val="24"/>
        </w:rPr>
        <w:t xml:space="preserve"> </w:t>
      </w:r>
      <w:r w:rsidR="00462144">
        <w:rPr>
          <w:szCs w:val="24"/>
        </w:rPr>
        <w:t>h</w:t>
      </w:r>
      <w:r w:rsidR="00A53FCC">
        <w:rPr>
          <w:szCs w:val="24"/>
        </w:rPr>
        <w:t xml:space="preserve">eat waves have </w:t>
      </w:r>
      <w:r w:rsidR="00C33663">
        <w:rPr>
          <w:szCs w:val="24"/>
        </w:rPr>
        <w:t>increased in frequency and length</w:t>
      </w:r>
      <w:r w:rsidR="003C626B">
        <w:rPr>
          <w:szCs w:val="24"/>
        </w:rPr>
        <w:t xml:space="preserve"> over the past century</w:t>
      </w:r>
      <w:r w:rsidR="00C33663">
        <w:rPr>
          <w:szCs w:val="24"/>
        </w:rPr>
        <w:t xml:space="preserve"> </w:t>
      </w:r>
      <w:r w:rsidR="000B26E4">
        <w:rPr>
          <w:szCs w:val="24"/>
        </w:rPr>
        <w:t xml:space="preserve">over the </w:t>
      </w:r>
      <w:r w:rsidR="00C33663">
        <w:rPr>
          <w:szCs w:val="24"/>
        </w:rPr>
        <w:t>throughout the United States.</w:t>
      </w:r>
      <w:r w:rsidR="006F5A9B">
        <w:rPr>
          <w:szCs w:val="24"/>
        </w:rPr>
        <w:fldChar w:fldCharType="begin" w:fldLock="1"/>
      </w:r>
      <w:r w:rsidR="00FD22C3">
        <w:rPr>
          <w:szCs w:val="24"/>
        </w:rPr>
        <w:instrText>ADDIN CSL_CITATION {"citationItems":[{"id":"ITEM-1","itemData":{"DOI":"10.1007/s11069-014-1563-z","ISSN":"0921030X","abstract":"© 2015, Springer Science+Business Media Dordrecht.Exposures to dangerously high temperatures are a public health threat expected to increase with global climate change. Heat waves exacerbate the risks associated with heat exposure, and urban residents are particularly vulnerable to threats of heat waves due to the urban heat island effect. To understand how heat waves are changing over time, we examine changes in four heat wave characteristics from 1961 to 2010, frequency, duration, intensity, and timing, in 50 large US cities. Our purpose in measuring these trends is to assess the extent to which urban populations are increasingly exposed to heat-related health hazards resulting from changing trends in extreme heat. We find each of these heat wave characteristics to be rising significantly when measured over a five-decade period, with the annual number of heat waves increasing by 0.6 heat waves per decade for the average US city. Additionally, on average, we find the length of heat waves to be increasing by a fifth of a day, the intensity to be increasing 0.1 °C above local thresholds, and the length of the heat wave season (time between first and last heat wave) to be increasing by 6 days per decade. The regions most at risk due to increasing heat wave trends must plan appropriately to manage this growing threat by enhancing emergency preparedness plans and minimizing the urban heat island effect.","author":[{"dropping-particle":"","family":"Habeeb","given":"Dana","non-dropping-particle":"","parse-names":false,"suffix":""},{"dropping-particle":"","family":"Vargo","given":"Jason","non-dropping-particle":"","parse-names":false,"suffix":""},{"dropping-particle":"","family":"Stone","given":"Brian","non-dropping-particle":"","parse-names":false,"suffix":""}],"container-title":"Natural Hazards","id":"ITEM-1","issued":{"date-parts":[["2015"]]},"title":"Rising heat wave trends in large US cities","type":"article-journal"},"uris":["http://www.mendeley.com/documents/?uuid=0714dc96-0afa-431c-8edd-c3908f5d0daa"]},{"id":"ITEM-2","itemData":{"URL":"https://www.globalchange.gov/browse/indicators/us-heat-waves","accessed":{"date-parts":[["2019","5","20"]]},"author":[{"dropping-particle":"","family":"US global change research program","given":"","non-dropping-particle":"","parse-names":false,"suffix":""}],"id":"ITEM-2","issued":{"date-parts":[["2018"]]},"title":"Heat waves","type":"webpage"},"uris":["http://www.mendeley.com/documents/?uuid=1cb76437-2a51-4ac2-85ef-e9ddf420bd31"]}],"mendeley":{"formattedCitation":"&lt;sup&gt;36,37&lt;/sup&gt;","plainTextFormattedCitation":"36,37","previouslyFormattedCitation":"&lt;sup&gt;36,37&lt;/sup&gt;"},"properties":{"noteIndex":0},"schema":"https://github.com/citation-style-language/schema/raw/master/csl-citation.json"}</w:instrText>
      </w:r>
      <w:r w:rsidR="006F5A9B">
        <w:rPr>
          <w:szCs w:val="24"/>
        </w:rPr>
        <w:fldChar w:fldCharType="separate"/>
      </w:r>
      <w:r w:rsidR="004F27C8" w:rsidRPr="004F27C8">
        <w:rPr>
          <w:noProof/>
          <w:szCs w:val="24"/>
          <w:vertAlign w:val="superscript"/>
        </w:rPr>
        <w:t>36,37</w:t>
      </w:r>
      <w:r w:rsidR="006F5A9B">
        <w:rPr>
          <w:szCs w:val="24"/>
        </w:rPr>
        <w:fldChar w:fldCharType="end"/>
      </w:r>
      <w:r w:rsidR="004555D3">
        <w:rPr>
          <w:szCs w:val="24"/>
        </w:rPr>
        <w:t xml:space="preserve"> One study </w:t>
      </w:r>
      <w:r w:rsidR="009C7D1C">
        <w:rPr>
          <w:szCs w:val="24"/>
        </w:rPr>
        <w:t xml:space="preserve">with a dataset covering the </w:t>
      </w:r>
      <w:r w:rsidR="006452BC">
        <w:rPr>
          <w:szCs w:val="24"/>
        </w:rPr>
        <w:t xml:space="preserve">entire </w:t>
      </w:r>
      <w:r w:rsidR="009C7D1C">
        <w:rPr>
          <w:szCs w:val="24"/>
        </w:rPr>
        <w:t xml:space="preserve">United States from 1961 to 2010 found </w:t>
      </w:r>
      <w:r w:rsidR="004555D3">
        <w:rPr>
          <w:szCs w:val="24"/>
        </w:rPr>
        <w:t xml:space="preserve">that </w:t>
      </w:r>
      <w:r w:rsidR="009C7D1C">
        <w:rPr>
          <w:szCs w:val="24"/>
        </w:rPr>
        <w:t>the number of heat waves annually in American cities has increased by 0.6 heat waves per decade</w:t>
      </w:r>
      <w:r w:rsidR="007F1070">
        <w:rPr>
          <w:szCs w:val="24"/>
        </w:rPr>
        <w:t>;</w:t>
      </w:r>
      <w:r w:rsidR="009C7D1C">
        <w:rPr>
          <w:szCs w:val="24"/>
        </w:rPr>
        <w:t xml:space="preserve"> </w:t>
      </w:r>
      <w:r w:rsidR="007F1070">
        <w:rPr>
          <w:szCs w:val="24"/>
        </w:rPr>
        <w:t>the length of heat waves has increased and the length of the heat wave season has increased by six days per decade.</w:t>
      </w:r>
      <w:r w:rsidR="007F1070">
        <w:rPr>
          <w:szCs w:val="24"/>
        </w:rPr>
        <w:fldChar w:fldCharType="begin" w:fldLock="1"/>
      </w:r>
      <w:r w:rsidR="00FD22C3">
        <w:rPr>
          <w:szCs w:val="24"/>
        </w:rPr>
        <w:instrText>ADDIN CSL_CITATION {"citationItems":[{"id":"ITEM-1","itemData":{"DOI":"10.1007/s11069-014-1563-z","ISSN":"0921030X","abstract":"© 2015, Springer Science+Business Media Dordrecht.Exposures to dangerously high temperatures are a public health threat expected to increase with global climate change. Heat waves exacerbate the risks associated with heat exposure, and urban residents are particularly vulnerable to threats of heat waves due to the urban heat island effect. To understand how heat waves are changing over time, we examine changes in four heat wave characteristics from 1961 to 2010, frequency, duration, intensity, and timing, in 50 large US cities. Our purpose in measuring these trends is to assess the extent to which urban populations are increasingly exposed to heat-related health hazards resulting from changing trends in extreme heat. We find each of these heat wave characteristics to be rising significantly when measured over a five-decade period, with the annual number of heat waves increasing by 0.6 heat waves per decade for the average US city. Additionally, on average, we find the length of heat waves to be increasing by a fifth of a day, the intensity to be increasing 0.1 °C above local thresholds, and the length of the heat wave season (time between first and last heat wave) to be increasing by 6 days per decade. The regions most at risk due to increasing heat wave trends must plan appropriately to manage this growing threat by enhancing emergency preparedness plans and minimizing the urban heat island effect.","author":[{"dropping-particle":"","family":"Habeeb","given":"Dana","non-dropping-particle":"","parse-names":false,"suffix":""},{"dropping-particle":"","family":"Vargo","given":"Jason","non-dropping-particle":"","parse-names":false,"suffix":""},{"dropping-particle":"","family":"Stone","given":"Brian","non-dropping-particle":"","parse-names":false,"suffix":""}],"container-title":"Natural Hazards","id":"ITEM-1","issued":{"date-parts":[["2015"]]},"title":"Rising heat wave trends in large US cities","type":"article-journal"},"uris":["http://www.mendeley.com/documents/?uuid=0714dc96-0afa-431c-8edd-c3908f5d0daa"]}],"mendeley":{"formattedCitation":"&lt;sup&gt;36&lt;/sup&gt;","plainTextFormattedCitation":"36","previouslyFormattedCitation":"&lt;sup&gt;36&lt;/sup&gt;"},"properties":{"noteIndex":0},"schema":"https://github.com/citation-style-language/schema/raw/master/csl-citation.json"}</w:instrText>
      </w:r>
      <w:r w:rsidR="007F1070">
        <w:rPr>
          <w:szCs w:val="24"/>
        </w:rPr>
        <w:fldChar w:fldCharType="separate"/>
      </w:r>
      <w:r w:rsidR="004F27C8" w:rsidRPr="004F27C8">
        <w:rPr>
          <w:noProof/>
          <w:szCs w:val="24"/>
          <w:vertAlign w:val="superscript"/>
        </w:rPr>
        <w:t>36</w:t>
      </w:r>
      <w:r w:rsidR="007F1070">
        <w:rPr>
          <w:szCs w:val="24"/>
        </w:rPr>
        <w:fldChar w:fldCharType="end"/>
      </w:r>
      <w:r w:rsidR="00444DFC">
        <w:rPr>
          <w:szCs w:val="24"/>
        </w:rPr>
        <w:t xml:space="preserve"> Exposure to extreme heat events in the United States is projected to </w:t>
      </w:r>
      <w:r w:rsidR="00F8261E">
        <w:rPr>
          <w:szCs w:val="24"/>
        </w:rPr>
        <w:t>increase four- to six-fold by the end of the 21</w:t>
      </w:r>
      <w:r w:rsidR="00F8261E" w:rsidRPr="00F8261E">
        <w:rPr>
          <w:szCs w:val="24"/>
          <w:vertAlign w:val="superscript"/>
        </w:rPr>
        <w:t>st</w:t>
      </w:r>
      <w:r w:rsidR="00F8261E">
        <w:rPr>
          <w:szCs w:val="24"/>
        </w:rPr>
        <w:t xml:space="preserve"> century compared to the end of the 20</w:t>
      </w:r>
      <w:r w:rsidR="00F8261E" w:rsidRPr="00F8261E">
        <w:rPr>
          <w:szCs w:val="24"/>
          <w:vertAlign w:val="superscript"/>
        </w:rPr>
        <w:t>th</w:t>
      </w:r>
      <w:r w:rsidR="00F8261E">
        <w:rPr>
          <w:szCs w:val="24"/>
        </w:rPr>
        <w:t xml:space="preserve"> century.</w:t>
      </w:r>
      <w:r w:rsidR="00727833">
        <w:rPr>
          <w:szCs w:val="24"/>
        </w:rPr>
        <w:fldChar w:fldCharType="begin" w:fldLock="1"/>
      </w:r>
      <w:r w:rsidR="00FD22C3">
        <w:rPr>
          <w:szCs w:val="24"/>
        </w:rPr>
        <w:instrText>ADDIN CSL_CITATION {"citationItems":[{"id":"ITEM-1","itemData":{"DOI":"10.1038/nclimate2631","ISBN":"1758-678X\\r1758-6798","ISSN":"1758-678X","abstract":"Extreme heat events are likely to become more frequent in the coming decades owing to climate change. Exposure to extreme heat depends not only on changing climate, but also on changes in the size and spatial distribution of the human population. Here we provide a new projection of population exposure to extreme heat for the continental United States that takes into account both of these factors. Using projections from a suite of regional climate models driven by global climate models and forced with the SRES A2 scenario and a spatially explicit population projection consistent with the socioeconomic assumptions of that scenario, we project changes in exposure into the latter half of the twenty-first century. We find that US population exposure to extreme heat increases four- to sixfold over observed levels in the late twentieth century, and that changes in population are as important as changes in climate in driving this outcome. Aggregate population growth, as well as redistribution of the population across larger US regions, strongly affects outcomes whereas smaller-scale spatial patterns of population change have smaller effects. The relative importance of population and climate as drivers of exposure varies across regions of the country.","author":[{"dropping-particle":"","family":"Jones","given":"Bryan","non-dropping-particle":"","parse-names":false,"suffix":""},{"dropping-particle":"","family":"O’Neill","given":"Brian C.","non-dropping-particle":"","parse-names":false,"suffix":""},{"dropping-particle":"","family":"McDaniel","given":"Larry","non-dropping-particle":"","parse-names":false,"suffix":""},{"dropping-particle":"","family":"McGinnis","given":"Seth","non-dropping-particle":"","parse-names":false,"suffix":""},{"dropping-particle":"","family":"Mearns","given":"Linda O.","non-dropping-particle":"","parse-names":false,"suffix":""},{"dropping-particle":"","family":"Tebaldi","given":"Claudia","non-dropping-particle":"","parse-names":false,"suffix":""}],"container-title":"Nature Climate Change","id":"ITEM-1","issue":"7","issued":{"date-parts":[["2015"]]},"page":"652-655","title":"Future population exposure to US heat extremes","type":"article-journal","volume":"5"},"uris":["http://www.mendeley.com/documents/?uuid=a74c923a-2537-40cd-abc6-985bfd4910d1"]}],"mendeley":{"formattedCitation":"&lt;sup&gt;38&lt;/sup&gt;","plainTextFormattedCitation":"38","previouslyFormattedCitation":"&lt;sup&gt;38&lt;/sup&gt;"},"properties":{"noteIndex":0},"schema":"https://github.com/citation-style-language/schema/raw/master/csl-citation.json"}</w:instrText>
      </w:r>
      <w:r w:rsidR="00727833">
        <w:rPr>
          <w:szCs w:val="24"/>
        </w:rPr>
        <w:fldChar w:fldCharType="separate"/>
      </w:r>
      <w:r w:rsidR="004F27C8" w:rsidRPr="004F27C8">
        <w:rPr>
          <w:noProof/>
          <w:szCs w:val="24"/>
          <w:vertAlign w:val="superscript"/>
        </w:rPr>
        <w:t>38</w:t>
      </w:r>
      <w:r w:rsidR="00727833">
        <w:rPr>
          <w:szCs w:val="24"/>
        </w:rPr>
        <w:fldChar w:fldCharType="end"/>
      </w:r>
      <w:r w:rsidR="0071081F">
        <w:rPr>
          <w:szCs w:val="24"/>
        </w:rPr>
        <w:t xml:space="preserve"> This increase in heat wave exposure is similarly projected worldwide.</w:t>
      </w:r>
      <w:r w:rsidR="00BB42E5">
        <w:rPr>
          <w:szCs w:val="24"/>
        </w:rPr>
        <w:fldChar w:fldCharType="begin" w:fldLock="1"/>
      </w:r>
      <w:r w:rsidR="00FD22C3">
        <w:rPr>
          <w:szCs w:val="24"/>
        </w:rPr>
        <w:instrText>ADDIN CSL_CITATION {"citationItems":[{"id":"ITEM-1","itemData":{"DOI":"10.1038/nclimate3322","ISSN":"1758-678X","abstract":"1 2 One Sentence Summary: Climatic conditions capable of exceeding human thermoregulatory capacity currently 3 impact almost one third of the world's human population each year with their occurrence projected to increase in 4 step with CO 2 emissions and be aggravated in humid tropical areas. 24 25 Ongoing climate change can increase the direct risk to human life that occurs when climatic conditions 26 exceed human thermoregulatory capacity (1-6). Although there have been numerous reports of increased 27 mortality associated with extreme heat events (1-7), quantifying the global risk of heat-related mortality 28","author":[{"dropping-particle":"","family":"Mora","given":"Camilo","non-dropping-particle":"","parse-names":false,"suffix":""},{"dropping-particle":"","family":"Dousset","given":"Bénédicte","non-dropping-particle":"","parse-names":false,"suffix":""},{"dropping-particle":"","family":"Caldwell","given":"Iain R.","non-dropping-particle":"","parse-names":false,"suffix":""},{"dropping-particle":"","family":"Powell","given":"Farrah E.","non-dropping-particle":"","parse-names":false,"suffix":""},{"dropping-particle":"","family":"Geronimo","given":"Rollan C.","non-dropping-particle":"","parse-names":false,"suffix":""},{"dropping-particle":"","family":"Bielecki","given":"Coral R. R","non-dropping-particle":"","parse-names":false,"suffix":""},{"dropping-particle":"","family":"Counsell","given":"Chelsie W. W.","non-dropping-particle":"","parse-names":false,"suffix":""},{"dropping-particle":"","family":"Dietrich","given":"Bonnie S.","non-dropping-particle":"","parse-names":false,"suffix":""},{"dropping-particle":"","family":"Johnston","given":"Emily T.","non-dropping-particle":"","parse-names":false,"suffix":""},{"dropping-particle":"V.","family":"Louis","given":"Leo","non-dropping-particle":"","parse-names":false,"suffix":""},{"dropping-particle":"","family":"Lucas","given":"Matthew P.","non-dropping-particle":"","parse-names":false,"suffix":""},{"dropping-particle":"","family":"Mckenzie","given":"Marie M. 8","non-dropping-particle":"","parse-names":false,"suffix":""},{"dropping-particle":"","family":"Shea","given":"Alessandra G.","non-dropping-particle":"","parse-names":false,"suffix":""},{"dropping-particle":"","family":"Tseng","given":"Han","non-dropping-particle":"","parse-names":false,"suffix":""},{"dropping-particle":"","family":"Giambelluca","given":"Thomas W.","non-dropping-particle":"","parse-names":false,"suffix":""},{"dropping-particle":"","family":"Leon","given":"Lisa R.","non-dropping-particle":"","parse-names":false,"suffix":""},{"dropping-particle":"","family":"Hawkins","given":"Ed","non-dropping-particle":"","parse-names":false,"suffix":""},{"dropping-particle":"","family":"Trauernicht","given":"Clay 9","non-dropping-particle":"","parse-names":false,"suffix":""}],"container-title":"Nature Climate Change","id":"ITEM-1","issue":"June","issued":{"date-parts":[["2017"]]},"page":"501-506","title":"Global risk of deadly heat","type":"article-journal","volume":"7"},"uris":["http://www.mendeley.com/documents/?uuid=e8127770-c80d-4e35-a8f4-fe7b04e74082"]}],"mendeley":{"formattedCitation":"&lt;sup&gt;39&lt;/sup&gt;","plainTextFormattedCitation":"39","previouslyFormattedCitation":"&lt;sup&gt;39&lt;/sup&gt;"},"properties":{"noteIndex":0},"schema":"https://github.com/citation-style-language/schema/raw/master/csl-citation.json"}</w:instrText>
      </w:r>
      <w:r w:rsidR="00BB42E5">
        <w:rPr>
          <w:szCs w:val="24"/>
        </w:rPr>
        <w:fldChar w:fldCharType="separate"/>
      </w:r>
      <w:r w:rsidR="004F27C8" w:rsidRPr="004F27C8">
        <w:rPr>
          <w:noProof/>
          <w:szCs w:val="24"/>
          <w:vertAlign w:val="superscript"/>
        </w:rPr>
        <w:t>39</w:t>
      </w:r>
      <w:r w:rsidR="00BB42E5">
        <w:rPr>
          <w:szCs w:val="24"/>
        </w:rPr>
        <w:fldChar w:fldCharType="end"/>
      </w:r>
    </w:p>
    <w:p w14:paraId="0F42D578" w14:textId="5A9205E2" w:rsidR="00954451" w:rsidRDefault="00EB4E62" w:rsidP="00D551EC">
      <w:pPr>
        <w:pStyle w:val="Heading2"/>
      </w:pPr>
      <w:r>
        <w:t>Seasonal</w:t>
      </w:r>
      <w:r w:rsidR="00D551EC">
        <w:t xml:space="preserve"> </w:t>
      </w:r>
      <w:r w:rsidR="00727337">
        <w:t>dynamics</w:t>
      </w:r>
      <w:r w:rsidR="00D551EC">
        <w:t xml:space="preserve"> </w:t>
      </w:r>
      <w:r w:rsidR="00727337">
        <w:t>of</w:t>
      </w:r>
      <w:r>
        <w:t xml:space="preserve"> mortality</w:t>
      </w:r>
    </w:p>
    <w:p w14:paraId="3B977D17" w14:textId="1B573DBA" w:rsidR="008733D9" w:rsidRDefault="00056E78" w:rsidP="008733D9">
      <w:pPr>
        <w:ind w:firstLine="720"/>
      </w:pPr>
      <w:r>
        <w:t xml:space="preserve">Death rates vary </w:t>
      </w:r>
      <w:r w:rsidR="00700950">
        <w:t xml:space="preserve">by season, and </w:t>
      </w:r>
      <w:r>
        <w:t>within monthly, weekly and daily scales</w:t>
      </w:r>
      <w:r w:rsidR="00B61791">
        <w:t>.</w:t>
      </w:r>
      <w:r w:rsidR="00B42AD4">
        <w:fldChar w:fldCharType="begin" w:fldLock="1"/>
      </w:r>
      <w:r w:rsidR="00FD22C3">
        <w:instrText>ADDIN CSL_CITATION {"citationItems":[{"id":"ITEM-1","itemData":{"DOI":"10.1093/oxfordjournals.aje.a112218","ISSN":"0002-9262","abstract":"Daily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Epidemiology","id":"ITEM-1","issued":{"date-parts":[["1976"]]},"title":"Daily variation In USA mortality","type":"article-journal"},"uris":["http://www.mendeley.com/documents/?uuid=b1b8ef30-aaa4-459a-9e97-8c3e39097128"]}],"mendeley":{"formattedCitation":"&lt;sup&gt;40&lt;/sup&gt;","plainTextFormattedCitation":"40","previouslyFormattedCitation":"&lt;sup&gt;40&lt;/sup&gt;"},"properties":{"noteIndex":0},"schema":"https://github.com/citation-style-language/schema/raw/master/csl-citation.json"}</w:instrText>
      </w:r>
      <w:r w:rsidR="00B42AD4">
        <w:fldChar w:fldCharType="separate"/>
      </w:r>
      <w:r w:rsidR="004F27C8" w:rsidRPr="004F27C8">
        <w:rPr>
          <w:noProof/>
          <w:vertAlign w:val="superscript"/>
        </w:rPr>
        <w:t>40</w:t>
      </w:r>
      <w:r w:rsidR="00B42AD4">
        <w:fldChar w:fldCharType="end"/>
      </w:r>
      <w:r>
        <w:t xml:space="preserve"> </w:t>
      </w:r>
      <w:r w:rsidR="00CD308E">
        <w:t>Seasonal variation of death rates within a year has been recognised since ancient times in the West, when the Greek physician Hippocrates wrote about the impact seasons have on deaths.</w:t>
      </w:r>
      <w:r w:rsidR="00CD308E">
        <w:fldChar w:fldCharType="begin" w:fldLock="1"/>
      </w:r>
      <w:r w:rsidR="00FD22C3">
        <w:instrText>ADDIN CSL_CITATION {"citationItems":[{"id":"ITEM-1","itemData":{"DOI":"10.1093/jhmas/XVII.1.129","ISSN":"00225045","author":[{"dropping-particle":"","family":"Miller","given":"Genevieve","non-dropping-particle":"","parse-names":false,"suffix":""}],"container-title":"Journal of the History of Medicine and Allied Sciences","id":"ITEM-1","issued":{"date-parts":[["1962"]]},"title":"\"Airs, waters, and places\" in history","type":"article-journal"},"uris":["http://www.mendeley.com/documents/?uuid=9316dc12-849b-4b76-9c07-7fb145b70c2b"]}],"mendeley":{"formattedCitation":"&lt;sup&gt;41&lt;/sup&gt;","plainTextFormattedCitation":"41","previouslyFormattedCitation":"&lt;sup&gt;41&lt;/sup&gt;"},"properties":{"noteIndex":0},"schema":"https://github.com/citation-style-language/schema/raw/master/csl-citation.json"}</w:instrText>
      </w:r>
      <w:r w:rsidR="00CD308E">
        <w:fldChar w:fldCharType="separate"/>
      </w:r>
      <w:r w:rsidR="004F27C8" w:rsidRPr="004F27C8">
        <w:rPr>
          <w:noProof/>
          <w:vertAlign w:val="superscript"/>
        </w:rPr>
        <w:t>41</w:t>
      </w:r>
      <w:r w:rsidR="00CD308E">
        <w:fldChar w:fldCharType="end"/>
      </w:r>
      <w:r w:rsidR="00CD308E">
        <w:t xml:space="preserve"> </w:t>
      </w:r>
      <w:r w:rsidR="00B030FE">
        <w:t>A modern study has also shown that deaths were highly seasonal in ancient Rome.</w:t>
      </w:r>
      <w:r w:rsidR="00B030FE">
        <w:fldChar w:fldCharType="begin" w:fldLock="1"/>
      </w:r>
      <w:r w:rsidR="00FD22C3">
        <w:instrText>ADDIN CSL_CITATION {"citationItems":[{"id":"ITEM-1","itemData":{"DOI":"10.2307/300425","ISSN":"00754358","abstract":"Page 1. SEASONS OF DEATH: ASPECTS OF MORTALITY IN IMPERIAL ROME* By BRENT D. SHAW nec mala me ambitio perdit nec plumbeus Auster","author":[{"dropping-particle":"","family":"Shaw","given":"Brent D.","non-dropping-particle":"","parse-names":false,"suffix":""}],"container-title":"The Journal of Roman Studies","id":"ITEM-1","issued":{"date-parts":[["2006"]]},"title":"Seasons of death: aspects of mortality in Imperial Rome","type":"article-journal"},"uris":["http://www.mendeley.com/documents/?uuid=ce1f544f-ef79-45d2-b366-0f0014598119"]}],"mendeley":{"formattedCitation":"&lt;sup&gt;42&lt;/sup&gt;","plainTextFormattedCitation":"42","previouslyFormattedCitation":"&lt;sup&gt;42&lt;/sup&gt;"},"properties":{"noteIndex":0},"schema":"https://github.com/citation-style-language/schema/raw/master/csl-citation.json"}</w:instrText>
      </w:r>
      <w:r w:rsidR="00B030FE">
        <w:fldChar w:fldCharType="separate"/>
      </w:r>
      <w:r w:rsidR="004F27C8" w:rsidRPr="004F27C8">
        <w:rPr>
          <w:noProof/>
          <w:vertAlign w:val="superscript"/>
        </w:rPr>
        <w:t>42</w:t>
      </w:r>
      <w:r w:rsidR="00B030FE">
        <w:fldChar w:fldCharType="end"/>
      </w:r>
      <w:r w:rsidR="00B030FE">
        <w:t xml:space="preserve"> </w:t>
      </w:r>
      <w:r w:rsidR="00324699">
        <w:t>It has been</w:t>
      </w:r>
      <w:r w:rsidR="005A4AB4">
        <w:t xml:space="preserve"> </w:t>
      </w:r>
      <w:r w:rsidR="004A5A2E">
        <w:t xml:space="preserve">conclusively </w:t>
      </w:r>
      <w:r w:rsidR="00E34454">
        <w:t>established</w:t>
      </w:r>
      <w:r w:rsidR="00FB2FCA">
        <w:t xml:space="preserve"> </w:t>
      </w:r>
      <w:r w:rsidR="004F5E26">
        <w:t>that</w:t>
      </w:r>
      <w:r w:rsidR="00B07AB6">
        <w:t xml:space="preserve"> in </w:t>
      </w:r>
      <w:r w:rsidR="00F40007">
        <w:t>temperate</w:t>
      </w:r>
      <w:r w:rsidR="00B07AB6">
        <w:t xml:space="preserve"> countries</w:t>
      </w:r>
      <w:r w:rsidR="00175744">
        <w:t>,</w:t>
      </w:r>
      <w:r w:rsidR="00B07AB6">
        <w:t xml:space="preserve"> </w:t>
      </w:r>
      <w:r w:rsidR="006B5A9D">
        <w:t>such as</w:t>
      </w:r>
      <w:r w:rsidR="00B07AB6">
        <w:t xml:space="preserve"> </w:t>
      </w:r>
      <w:r w:rsidR="00BC6F72">
        <w:t xml:space="preserve">the </w:t>
      </w:r>
      <w:r w:rsidR="00B07AB6">
        <w:t>United States</w:t>
      </w:r>
      <w:r w:rsidR="0034640E">
        <w:t>,</w:t>
      </w:r>
      <w:r w:rsidR="004F5E26">
        <w:t xml:space="preserve"> death </w:t>
      </w:r>
      <w:r w:rsidR="002C1DFB">
        <w:t>counts</w:t>
      </w:r>
      <w:r w:rsidR="004F5E26">
        <w:t xml:space="preserve"> </w:t>
      </w:r>
      <w:r w:rsidR="007C3591">
        <w:t xml:space="preserve">from all causes of death </w:t>
      </w:r>
      <w:r w:rsidR="0043541D">
        <w:t>are</w:t>
      </w:r>
      <w:r w:rsidR="004F5E26">
        <w:t xml:space="preserve"> higher </w:t>
      </w:r>
      <w:r w:rsidR="00204249">
        <w:t xml:space="preserve">overall </w:t>
      </w:r>
      <w:r w:rsidR="00700950">
        <w:t xml:space="preserve">in the winter </w:t>
      </w:r>
      <w:r w:rsidR="004F5E26">
        <w:t>than in the summer</w:t>
      </w:r>
      <w:r w:rsidR="00B61791">
        <w:t>.</w:t>
      </w:r>
      <w:r w:rsidR="00AC46FB">
        <w:fldChar w:fldCharType="begin" w:fldLock="1"/>
      </w:r>
      <w:r w:rsidR="00FD22C3">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1959-1999","type":"article-journal"},"uris":["http://www.mendeley.com/documents/?uuid=d71d4fff-4eff-4bde-b7c6-dd98325879f4"]},{"id":"ITEM-3","itemData":{"DOI":"10.1057/hsq.2010.21","abstract":"This article reports research carried out to inform possible methods of describing seasonal mortality in relation to extremes of temperature. In particular, since different methods are currently used to assess excess winter mortality and heatwave related mortality, we aimed to find out whether a single method could be used to measure all seasonal mortality in relation to temperature. In order to do this the project investigated whether there are temperatures above or below which excess deaths occur, and explored whether it is possible to predict reliably how many deaths would occur at extreme temperatures.","author":[{"dropping-particle":"","family":"Brown","given":"Gary","non-dropping-particle":"","parse-names":false,"suffix":""},{"dropping-particle":"","family":"Fearn","given":"Vanessa","non-dropping-particle":"","parse-names":false,"suffix":""},{"dropping-particle":"","family":"Wells","given":"Claudia","non-dropping-particle":"","parse-names":false,"suffix":""}],"container-title":"Health Statistics Quarterly","id":"ITEM-3","issued":{"date-parts":[["2010"]]},"title":"Exploratory analysis of seasonal mortality in England and Wales, 1998 to 2007","type":"article-journal"},"uris":["http://www.mendeley.com/documents/?uuid=d4445f2b-98e3-471e-bfbc-d68fe1f93318"]}],"mendeley":{"formattedCitation":"&lt;sup&gt;43–45&lt;/sup&gt;","plainTextFormattedCitation":"43–45","previouslyFormattedCitation":"&lt;sup&gt;43–45&lt;/sup&gt;"},"properties":{"noteIndex":0},"schema":"https://github.com/citation-style-language/schema/raw/master/csl-citation.json"}</w:instrText>
      </w:r>
      <w:r w:rsidR="00AC46FB">
        <w:fldChar w:fldCharType="separate"/>
      </w:r>
      <w:r w:rsidR="004F27C8" w:rsidRPr="004F27C8">
        <w:rPr>
          <w:noProof/>
          <w:vertAlign w:val="superscript"/>
        </w:rPr>
        <w:t>43–45</w:t>
      </w:r>
      <w:r w:rsidR="00AC46FB">
        <w:fldChar w:fldCharType="end"/>
      </w:r>
      <w:r w:rsidR="00D51CB2">
        <w:t xml:space="preserve"> </w:t>
      </w:r>
      <w:r w:rsidR="00C64389">
        <w:t>This phenomenon is known as e</w:t>
      </w:r>
      <w:r w:rsidR="007E5386">
        <w:t>xcess winter mortality</w:t>
      </w:r>
      <w:r w:rsidR="00AD735D">
        <w:t xml:space="preserve"> </w:t>
      </w:r>
      <w:r w:rsidR="00477879">
        <w:t xml:space="preserve">or </w:t>
      </w:r>
      <w:r w:rsidR="00013477">
        <w:t>excess winter deaths</w:t>
      </w:r>
      <w:r w:rsidR="001066F3">
        <w:t xml:space="preserve"> and is</w:t>
      </w:r>
      <w:r w:rsidR="00277E2F">
        <w:t xml:space="preserve"> </w:t>
      </w:r>
      <w:r w:rsidR="0036553B">
        <w:t>defined</w:t>
      </w:r>
      <w:r w:rsidR="00F57FBD">
        <w:t xml:space="preserve"> </w:t>
      </w:r>
      <w:r w:rsidR="0036553B">
        <w:t xml:space="preserve">either </w:t>
      </w:r>
      <w:r w:rsidR="00F57FBD">
        <w:t>as the</w:t>
      </w:r>
      <w:r w:rsidR="00885C4D">
        <w:t xml:space="preserve"> </w:t>
      </w:r>
      <w:r w:rsidR="00813D75">
        <w:t>ratio or the absolute difference between the</w:t>
      </w:r>
      <w:r w:rsidR="00885C4D">
        <w:t xml:space="preserve"> number of deaths between </w:t>
      </w:r>
      <w:r w:rsidR="00C64389">
        <w:t>winter months</w:t>
      </w:r>
      <w:r w:rsidR="0004506E">
        <w:t xml:space="preserve"> (usually December to March)</w:t>
      </w:r>
      <w:r w:rsidR="00C64389">
        <w:t xml:space="preserve"> and the rest of the year</w:t>
      </w:r>
      <w:r w:rsidR="00813D75">
        <w:t xml:space="preserve">. </w:t>
      </w:r>
      <w:r w:rsidR="00E2117F">
        <w:t>Excess winter mortality</w:t>
      </w:r>
      <w:r w:rsidR="00B55A76">
        <w:t xml:space="preserve"> </w:t>
      </w:r>
      <w:r w:rsidR="008D710D">
        <w:t>has become a common</w:t>
      </w:r>
      <w:r w:rsidR="00646FEE">
        <w:t xml:space="preserve"> metric</w:t>
      </w:r>
      <w:r w:rsidR="00870874">
        <w:t xml:space="preserve"> to quantify seasonal </w:t>
      </w:r>
      <w:r w:rsidR="0009586D">
        <w:t xml:space="preserve">differences in </w:t>
      </w:r>
      <w:r w:rsidR="00870874">
        <w:t xml:space="preserve">mortality, </w:t>
      </w:r>
      <w:r w:rsidR="00F06DF7">
        <w:t>exemplified</w:t>
      </w:r>
      <w:r w:rsidR="000B6BE6">
        <w:t xml:space="preserve"> by its</w:t>
      </w:r>
      <w:r w:rsidR="00E2117F">
        <w:t xml:space="preserve"> </w:t>
      </w:r>
      <w:r w:rsidR="005D09D9">
        <w:t>use</w:t>
      </w:r>
      <w:r w:rsidR="00945B64">
        <w:t xml:space="preserve"> </w:t>
      </w:r>
      <w:r w:rsidR="005D09D9">
        <w:t xml:space="preserve">in </w:t>
      </w:r>
      <w:r w:rsidR="00E2117F">
        <w:t xml:space="preserve">annual statistical </w:t>
      </w:r>
      <w:r w:rsidR="005D09D9">
        <w:t>bulletins</w:t>
      </w:r>
      <w:r w:rsidR="00E2117F">
        <w:t xml:space="preserve"> by the Office for National Statistics in the United Kingdom</w:t>
      </w:r>
      <w:r w:rsidR="005E3005">
        <w:t xml:space="preserve"> to give a</w:t>
      </w:r>
      <w:r w:rsidR="000F4B39">
        <w:t xml:space="preserve"> </w:t>
      </w:r>
      <w:r w:rsidR="000F4B39">
        <w:lastRenderedPageBreak/>
        <w:t xml:space="preserve">measure </w:t>
      </w:r>
      <w:r w:rsidR="005E3005">
        <w:t xml:space="preserve">of </w:t>
      </w:r>
      <w:r w:rsidR="007B7F45">
        <w:t>the</w:t>
      </w:r>
      <w:r w:rsidR="005E3005">
        <w:t xml:space="preserve"> severity of a year’s winter</w:t>
      </w:r>
      <w:r w:rsidR="00E2117F">
        <w:t xml:space="preserve"> </w:t>
      </w:r>
      <w:r w:rsidR="00FE759B">
        <w:t>on mortality</w:t>
      </w:r>
      <w:r w:rsidR="006A74CE">
        <w:t>,</w:t>
      </w:r>
      <w:r w:rsidR="00E2117F">
        <w:fldChar w:fldCharType="begin" w:fldLock="1"/>
      </w:r>
      <w:r w:rsidR="00FD22C3">
        <w:instrText>ADDIN CSL_CITATION {"citationItems":[{"id":"ITEM-1","itemData":{"URL":"https://www.ons.gov.uk/peoplepopulationandcommunity/birthsdeathsandmarriages/deaths/bulletins/excesswintermortalityinenglandandwales/previousReleases","author":[{"dropping-particle":"","family":"ONS","given":"","non-dropping-particle":"","parse-names":false,"suffix":""}],"container-title":"Statistical bulletins","id":"ITEM-1","issued":{"date-parts":[["2019"]]},"title":"Excess winter mortality in England and Wales","type":"webpage"},"uris":["http://www.mendeley.com/documents/?uuid=1982d46b-58b7-4721-8c6a-89a8aa2131cd"]}],"mendeley":{"formattedCitation":"&lt;sup&gt;46&lt;/sup&gt;","plainTextFormattedCitation":"46","previouslyFormattedCitation":"&lt;sup&gt;46&lt;/sup&gt;"},"properties":{"noteIndex":0},"schema":"https://github.com/citation-style-language/schema/raw/master/csl-citation.json"}</w:instrText>
      </w:r>
      <w:r w:rsidR="00E2117F">
        <w:fldChar w:fldCharType="separate"/>
      </w:r>
      <w:r w:rsidR="004F27C8" w:rsidRPr="004F27C8">
        <w:rPr>
          <w:noProof/>
          <w:vertAlign w:val="superscript"/>
        </w:rPr>
        <w:t>46</w:t>
      </w:r>
      <w:r w:rsidR="00E2117F">
        <w:fldChar w:fldCharType="end"/>
      </w:r>
      <w:r w:rsidR="00E920A7">
        <w:t xml:space="preserve"> as well as in research in the United States,</w:t>
      </w:r>
      <w:r w:rsidR="00E920A7">
        <w:fldChar w:fldCharType="begin" w:fldLock="1"/>
      </w:r>
      <w:r w:rsidR="00FD22C3">
        <w:instrText>ADDIN CSL_CITATION {"citationItems":[{"id":"ITEM-1","itemData":{"DOI":"10.1093/aje/kwh227","ISSN":"00029262","abstract":"In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Epidemiology","id":"ITEM-1","issued":{"date-parts":[["2004"]]},"title":"Influenza and the winter increase in mortality in the United States, 1959-1999","type":"article-journal"},"uris":["http://www.mendeley.com/documents/?uuid=d71d4fff-4eff-4bde-b7c6-dd98325879f4"]}],"mendeley":{"formattedCitation":"&lt;sup&gt;44&lt;/sup&gt;","plainTextFormattedCitation":"44","previouslyFormattedCitation":"&lt;sup&gt;44&lt;/sup&gt;"},"properties":{"noteIndex":0},"schema":"https://github.com/citation-style-language/schema/raw/master/csl-citation.json"}</w:instrText>
      </w:r>
      <w:r w:rsidR="00E920A7">
        <w:fldChar w:fldCharType="separate"/>
      </w:r>
      <w:r w:rsidR="004F27C8" w:rsidRPr="004F27C8">
        <w:rPr>
          <w:noProof/>
          <w:vertAlign w:val="superscript"/>
        </w:rPr>
        <w:t>44</w:t>
      </w:r>
      <w:r w:rsidR="00E920A7">
        <w:fldChar w:fldCharType="end"/>
      </w:r>
      <w:r w:rsidR="008534EF">
        <w:t xml:space="preserve"> though its </w:t>
      </w:r>
      <w:r w:rsidR="00790576">
        <w:t>use as an interpretive measure</w:t>
      </w:r>
      <w:r w:rsidR="00B34740">
        <w:t xml:space="preserve"> of the impact of cold weather</w:t>
      </w:r>
      <w:r w:rsidR="00790576">
        <w:t xml:space="preserve"> </w:t>
      </w:r>
      <w:r w:rsidR="008534EF">
        <w:t>is in doubt by some</w:t>
      </w:r>
      <w:r w:rsidR="006A74CE">
        <w:t>.</w:t>
      </w:r>
      <w:r w:rsidR="0026020D">
        <w:fldChar w:fldCharType="begin" w:fldLock="1"/>
      </w:r>
      <w:r w:rsidR="00FD22C3">
        <w:instrText>ADDIN CSL_CITATION {"citationItems":[{"id":"ITEM-1","itemData":{"DOI":"10.1097/EDE.0000000000000479","ISSN":"15315487","abstract":"BACKGROUND::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-1","issued":{"date-parts":[["2016"]]},"title":"The excess winter deaths measure: Why its use is misleading for public health understanding of cold-related health impacts","type":"article-journal"},"uris":["http://www.mendeley.com/documents/?uuid=2ad8b26c-a411-4bea-b846-b9719ae216af"]}],"mendeley":{"formattedCitation":"&lt;sup&gt;47&lt;/sup&gt;","plainTextFormattedCitation":"47","previouslyFormattedCitation":"&lt;sup&gt;47&lt;/sup&gt;"},"properties":{"noteIndex":0},"schema":"https://github.com/citation-style-language/schema/raw/master/csl-citation.json"}</w:instrText>
      </w:r>
      <w:r w:rsidR="0026020D">
        <w:fldChar w:fldCharType="separate"/>
      </w:r>
      <w:r w:rsidR="004F27C8" w:rsidRPr="004F27C8">
        <w:rPr>
          <w:noProof/>
          <w:vertAlign w:val="superscript"/>
        </w:rPr>
        <w:t>47</w:t>
      </w:r>
      <w:r w:rsidR="0026020D">
        <w:fldChar w:fldCharType="end"/>
      </w:r>
      <w:r w:rsidR="0026020D">
        <w:t xml:space="preserve"> </w:t>
      </w:r>
      <w:r w:rsidR="00E361A3">
        <w:t>E</w:t>
      </w:r>
      <w:r w:rsidR="00A933E4">
        <w:t>xcess winter mortality</w:t>
      </w:r>
      <w:r w:rsidR="009D0D87">
        <w:t xml:space="preserve"> for deaths from all causes</w:t>
      </w:r>
      <w:r w:rsidR="00A933E4">
        <w:t xml:space="preserve"> in </w:t>
      </w:r>
      <w:r w:rsidR="000B6075">
        <w:t>temperate</w:t>
      </w:r>
      <w:r w:rsidR="00F12FCC">
        <w:t xml:space="preserve"> </w:t>
      </w:r>
      <w:r w:rsidR="00CC07F4">
        <w:t xml:space="preserve">high-income </w:t>
      </w:r>
      <w:r w:rsidR="00A933E4">
        <w:t>countries range</w:t>
      </w:r>
      <w:r w:rsidR="00BD7CD3">
        <w:t>s</w:t>
      </w:r>
      <w:r w:rsidR="00A933E4">
        <w:t xml:space="preserve"> from 5% to 30%</w:t>
      </w:r>
      <w:r w:rsidR="006A74CE">
        <w:t>.</w:t>
      </w:r>
      <w:r w:rsidR="004110D5">
        <w:fldChar w:fldCharType="begin" w:fldLock="1"/>
      </w:r>
      <w:r w:rsidR="00FD22C3">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mendeley":{"formattedCitation":"&lt;sup&gt;43,44&lt;/sup&gt;","plainTextFormattedCitation":"43,44","previouslyFormattedCitation":"&lt;sup&gt;43,44&lt;/sup&gt;"},"properties":{"noteIndex":0},"schema":"https://github.com/citation-style-language/schema/raw/master/csl-citation.json"}</w:instrText>
      </w:r>
      <w:r w:rsidR="004110D5">
        <w:fldChar w:fldCharType="separate"/>
      </w:r>
      <w:r w:rsidR="004F27C8" w:rsidRPr="004F27C8">
        <w:rPr>
          <w:noProof/>
          <w:vertAlign w:val="superscript"/>
        </w:rPr>
        <w:t>43,44</w:t>
      </w:r>
      <w:r w:rsidR="004110D5">
        <w:fldChar w:fldCharType="end"/>
      </w:r>
      <w:r w:rsidR="008733D9">
        <w:t xml:space="preserve"> A necessary assumption of excess winter mortality is that deaths are highest in the winter. This </w:t>
      </w:r>
      <w:r w:rsidR="00DE629F">
        <w:t>is an</w:t>
      </w:r>
      <w:r w:rsidR="008733D9">
        <w:t xml:space="preserve"> erroneous assumption when examining seasonal dynamics of mortality in certain causes of death such as unintentional injuries</w:t>
      </w:r>
      <w:r w:rsidR="00767C2B">
        <w:t xml:space="preserve"> and </w:t>
      </w:r>
      <w:r w:rsidR="005A2933">
        <w:t xml:space="preserve">may also be </w:t>
      </w:r>
      <w:r w:rsidR="00C20113">
        <w:t>incorrect</w:t>
      </w:r>
      <w:r w:rsidR="008733D9">
        <w:t xml:space="preserve"> for certain age group, sex and location combinations within a cause of death</w:t>
      </w:r>
      <w:r w:rsidR="006A74CE">
        <w:t>.</w:t>
      </w:r>
      <w:r w:rsidR="00BE6523">
        <w:fldChar w:fldCharType="begin" w:fldLock="1"/>
      </w:r>
      <w:r w:rsidR="00FD22C3">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lt;sup&gt;48&lt;/sup&gt;","plainTextFormattedCitation":"48","previouslyFormattedCitation":"&lt;sup&gt;48&lt;/sup&gt;"},"properties":{"noteIndex":0},"schema":"https://github.com/citation-style-language/schema/raw/master/csl-citation.json"}</w:instrText>
      </w:r>
      <w:r w:rsidR="00BE6523">
        <w:fldChar w:fldCharType="separate"/>
      </w:r>
      <w:r w:rsidR="004F27C8" w:rsidRPr="004F27C8">
        <w:rPr>
          <w:noProof/>
          <w:vertAlign w:val="superscript"/>
        </w:rPr>
        <w:t>48</w:t>
      </w:r>
      <w:r w:rsidR="00BE6523">
        <w:fldChar w:fldCharType="end"/>
      </w:r>
    </w:p>
    <w:p w14:paraId="5A05B6CC" w14:textId="522CEDBB" w:rsidR="00D252CA" w:rsidRDefault="00FD0DB5" w:rsidP="00D75C2F">
      <w:pPr>
        <w:ind w:firstLine="567"/>
        <w:rPr>
          <w:szCs w:val="24"/>
        </w:rPr>
      </w:pPr>
      <w:r>
        <w:rPr>
          <w:szCs w:val="24"/>
        </w:rPr>
        <w:t>A</w:t>
      </w:r>
      <w:r w:rsidR="00D252CA">
        <w:rPr>
          <w:szCs w:val="24"/>
        </w:rPr>
        <w:t xml:space="preserve">lternative ways of </w:t>
      </w:r>
      <w:r w:rsidR="00F229FC">
        <w:rPr>
          <w:szCs w:val="24"/>
        </w:rPr>
        <w:t xml:space="preserve">assessing </w:t>
      </w:r>
      <w:r w:rsidR="00D252CA">
        <w:rPr>
          <w:szCs w:val="24"/>
        </w:rPr>
        <w:t>seasonal mortality</w:t>
      </w:r>
      <w:r>
        <w:rPr>
          <w:szCs w:val="24"/>
        </w:rPr>
        <w:t xml:space="preserve"> exist</w:t>
      </w:r>
      <w:r w:rsidR="00D252CA">
        <w:rPr>
          <w:szCs w:val="24"/>
        </w:rPr>
        <w:t xml:space="preserve">. </w:t>
      </w:r>
      <w:r w:rsidR="0095273F">
        <w:rPr>
          <w:szCs w:val="24"/>
        </w:rPr>
        <w:t>Studying the United States</w:t>
      </w:r>
      <w:r w:rsidR="00D252CA">
        <w:rPr>
          <w:szCs w:val="24"/>
        </w:rPr>
        <w:t xml:space="preserve">, some have employed algebraic techniques to examine seasonal mortality </w:t>
      </w:r>
      <w:r w:rsidR="00F229FC">
        <w:rPr>
          <w:szCs w:val="24"/>
        </w:rPr>
        <w:t xml:space="preserve">stratified </w:t>
      </w:r>
      <w:r w:rsidR="00D252CA">
        <w:rPr>
          <w:szCs w:val="24"/>
        </w:rPr>
        <w:t>by demographic</w:t>
      </w:r>
      <w:r w:rsidR="00F229FC">
        <w:rPr>
          <w:szCs w:val="24"/>
        </w:rPr>
        <w:t xml:space="preserve"> group</w:t>
      </w:r>
      <w:r w:rsidR="00D252CA">
        <w:rPr>
          <w:szCs w:val="24"/>
        </w:rPr>
        <w:t>, cause of death and metropolitan areas</w:t>
      </w:r>
      <w:r w:rsidR="006A74CE">
        <w:rPr>
          <w:szCs w:val="24"/>
        </w:rPr>
        <w:t>.</w:t>
      </w:r>
      <w:r w:rsidR="00D252CA">
        <w:rPr>
          <w:szCs w:val="24"/>
        </w:rPr>
        <w:fldChar w:fldCharType="begin" w:fldLock="1"/>
      </w:r>
      <w:r w:rsidR="00FD22C3">
        <w:rPr>
          <w:szCs w:val="24"/>
        </w:rPr>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Epidemiology","id":"ITEM-4","issued":{"date-parts":[["1976"]]},"title":"Daily variation In USA mortality","type":"article-journal"},"uris":["http://www.mendeley.com/documents/?uuid=b1b8ef30-aaa4-459a-9e97-8c3e39097128"]},{"id":"ITEM-5","itemData":{"author":[{"dropping-particle":"","family":"Trudeau","given":"Richard","non-dropping-particle":"","parse-names":false,"suffix":""}],"container-title":"Statistics Canada","id":"ITEM-5","issue":"1","issued":{"date-parts":[["1997"]]},"title":"Monthly and daily patterns of death","type":"article-journal","volume":"9"},"uris":["http://www.mendeley.com/documents/?uuid=36120b87-b240-460f-aee0-df8d43bc7671"]}],"mendeley":{"formattedCitation":"&lt;sup&gt;40,49–52&lt;/sup&gt;","plainTextFormattedCitation":"40,49–52","previouslyFormattedCitation":"&lt;sup&gt;40,49–52&lt;/sup&gt;"},"properties":{"noteIndex":0},"schema":"https://github.com/citation-style-language/schema/raw/master/csl-citation.json"}</w:instrText>
      </w:r>
      <w:r w:rsidR="00D252CA">
        <w:rPr>
          <w:szCs w:val="24"/>
        </w:rPr>
        <w:fldChar w:fldCharType="separate"/>
      </w:r>
      <w:r w:rsidR="004F27C8" w:rsidRPr="004F27C8">
        <w:rPr>
          <w:noProof/>
          <w:szCs w:val="24"/>
          <w:vertAlign w:val="superscript"/>
        </w:rPr>
        <w:t>40,49–52</w:t>
      </w:r>
      <w:r w:rsidR="00D252CA">
        <w:rPr>
          <w:szCs w:val="24"/>
        </w:rPr>
        <w:fldChar w:fldCharType="end"/>
      </w:r>
      <w:r w:rsidR="00D252CA">
        <w:rPr>
          <w:szCs w:val="24"/>
        </w:rPr>
        <w:t xml:space="preserve"> Others have used Fourier spectral analysis </w:t>
      </w:r>
      <w:r w:rsidR="00FC43C0">
        <w:rPr>
          <w:szCs w:val="24"/>
        </w:rPr>
        <w:t>or</w:t>
      </w:r>
      <w:r w:rsidR="004E531E">
        <w:rPr>
          <w:szCs w:val="24"/>
        </w:rPr>
        <w:t xml:space="preserve"> cosinor functions </w:t>
      </w:r>
      <w:r w:rsidR="00D252CA">
        <w:rPr>
          <w:szCs w:val="24"/>
        </w:rPr>
        <w:t xml:space="preserve">to fit seasonal models to monthly death rates in </w:t>
      </w:r>
      <w:r w:rsidR="00E731F3">
        <w:rPr>
          <w:szCs w:val="24"/>
        </w:rPr>
        <w:t>several</w:t>
      </w:r>
      <w:r w:rsidR="00D252CA">
        <w:rPr>
          <w:szCs w:val="24"/>
        </w:rPr>
        <w:t xml:space="preserve"> countries</w:t>
      </w:r>
      <w:r w:rsidR="006A74CE">
        <w:rPr>
          <w:szCs w:val="24"/>
        </w:rPr>
        <w:t>.</w:t>
      </w:r>
      <w:r w:rsidR="00D252CA">
        <w:rPr>
          <w:szCs w:val="24"/>
        </w:rPr>
        <w:fldChar w:fldCharType="begin" w:fldLock="1"/>
      </w:r>
      <w:r w:rsidR="00FD22C3">
        <w:rPr>
          <w:szCs w:val="24"/>
        </w:rPr>
        <w:instrText>ADDIN CSL_CITATION {"citationItems":[{"id":"ITEM-1","itemData":{"DOI":"10.1093/ije/29.2.274","ISSN":"03005771","abstract":"BACKGROUND: Seasonal patterns in mortality have been recognized for many years. This study assesses seasonal variation in mortality in Scotland between 1981 and 1993 and considers its association with socioeconomic status and outdoor temperature. METHODS: Lagged Poisson regression analysis of numbers of deaths and average weekly temperature with adjustment for serial autocorrelation and influenza epidemics. RESULTS: There was significant seasonal variation in weekly death rates with a difference of about 30% between a summer trough and a winter peak. This variation was principally attributable to respiratory disease, cerebrovascular disease and coronary artery disease. Seasonal variation in mortality fell from around 38% in 1981-1983 to around 26% in 1991-1993. There was no clear evidence of a relationship between socioeconomic status and seasonal mortality, however the extent of the fall in seasonal variation was greater in deprived areas than in affluent areas. Overall, a 1 degree C decrease in mean temperature was associated with a 1% increase in deaths one week later. The lag in this relationship varied by cause of death and underlying temperature. CONCLUSIONS: Seasonal variations in mortality and the relationship between temperature and mortality are a significant public health problem in Scotland. It is likely that the strength of this relationship is a result of the population being unable to protect themselves adequately from the effects of temperature rather than the effects of temperature itself.","author":[{"dropping-particle":"","family":"Gemmell","given":"Islay","non-dropping-particle":"","parse-names":false,"suffix":""},{"dropping-particle":"","family":"McLoone","given":"Philip","non-dropping-particle":"","parse-names":false,"suffix":""},{"dropping-particle":"","family":"Boddy","given":"F. A.","non-dropping-particle":"","parse-names":false,"suffix":""},{"dropping-particle":"","family":"Dickinson","given":"Gordon J.","non-dropping-particle":"","parse-names":false,"suffix":""},{"dropping-particle":"","family":"Watt","given":"G. C.M.","non-dropping-particle":"","parse-names":false,"suffix":""}],"container-title":"International Journal of Epidemiology","id":"ITEM-1","issued":{"date-parts":[["2000"]]},"title":"Seasonal variation in mortality in Scotland","type":"article-journal"},"uris":["http://www.mendeley.com/documents/?uuid=c045ce5a-cbd0-494e-a965-95f653f5419a"]},{"id":"ITEM-2","itemData":{"DOI":"10.1371/journal.pone.0113500","ISSN":"19326203","abstract":"© 2014 Marti-Soler et al. Background: Cardiovascular diseases (CVD) mortality has been shown to follow a seasonal pattern. Several studies suggested several possible determinants of this pattern, including misclassification of causes of deaths. We aimed at assessing seasonality in overall, CVD, cancer and non-CVD/non-cancer mortality using data from 19 countries from different latitudes. Methods and Findings: Monthly mortality data were compiled from 19 countries, amounting to over 54 million deaths. We calculated ratios of the observed to the expected numbers of deaths in the absence of a seasonal pattern. Seasonal variation (peak to nadir difference) for overall and cause-specific (CVD, cancer or non-CVD/non-cancer) mortality was analyzed using the cosinor function model. Mortality from overall, CVD and non-CVD/non-cancer showed a consistent seasonal pattern. In both hemispheres, the number of deaths was higher than expected in winter. In countries close to the Equator the seasonal pattern was considerably lower for mortality from any cause. For CVD mortality, the peak to nadir differences ranged from 0.185 to 0.466 in the Northern Hemisphere, from 0.087 to 0.108 near the Equator, and from 0.219 to 0.409 in the Southern Hemisphere. For cancer mortality, the seasonal variation was nonexistent in most countries. Conclusions: In countries with seasonal variation, mortality from overall, CVD and non-CVD/non-cancer show a seasonal pattern with mortality being higher in winter than in summer. Conversely, cancer mortality shows no substantial seasonality.","author":[{"dropping-particle":"","family":"Marti-Soler","given":"Helena","non-dropping-particle":"","parse-names":false,"suffix":""},{"dropping-particle":"","family":"Gonseth","given":"Semira","non-dropping-particle":"","parse-names":false,"suffix":""},{"dropping-particle":"","family":"Gubelmann","given":"Cédric","non-dropping-particle":"","parse-names":false,"suffix":""},{"dropping-particle":"","family":"Stringhini","given":"Silvia","non-dropping-particle":"","parse-names":false,"suffix":""},{"dropping-particle":"","family":"Bovet","given":"Pascal","non-dropping-particle":"","parse-names":false,"suffix":""},{"dropping-particle":"","family":"Chen","given":"Pau Chung","non-dropping-particle":"","parse-names":false,"suffix":""},{"dropping-particle":"","family":"Wojtyniak","given":"Bogdan","non-dropping-particle":"","parse-names":false,"suffix":""},{"dropping-particle":"","family":"Paccaud","given":"Fred","non-dropping-particle":"","parse-names":false,"suffix":""},{"dropping-particle":"","family":"Tsai","given":"Dai Hua","non-dropping-particle":"","parse-names":false,"suffix":""},{"dropping-particle":"","family":"Zdrojewski","given":"Tomasz","non-dropping-particle":"","parse-names":false,"suffix":""},{"dropping-particle":"","family":"Marques-Vidal","given":"Pedro","non-dropping-particle":"","parse-names":false,"suffix":""}],"container-title":"PLoS ONE","id":"ITEM-2","issued":{"date-parts":[["2014"]]},"title":"Seasonal variation of overall and cardiovascular mortality: A study in 19 countries from different geographic locations","type":"article-journal"},"uris":["http://www.mendeley.com/documents/?uuid=89d0f4d1-9d22-4c2b-96b5-dd1cf6e6221a"]},{"id":"ITEM-3","itemData":{"DOI":"10.1093/ageing/25.5.343","ISSN":"00020729","abstract":"Seasonal fluctuations in mortality are associated with age, outdoor temperature, and influenza. The relative excess winter mortality is approximately twice as high in the UK compared with the Scandinavian countries. Using data from Norway and England plus Wales, this study compares the effect of age, temperature and influenza on winter excess mortality in the two countries. Bivariate analyses showed that the excess winter mortality (December-March) in England and Wales was nearly twice as high in old as in middle-aged people, and also markedly higher than in Norway, while the association between excess winter deaths and influenza was of a similar magnitude. In the British data only, a marked and statistically significant negative relationship existed between outdoor temperature and excess winter mortality, corresponding to an increase of approximately 3,500 deaths in England and Wales (approximately 2/10,000 in the population aged 45 years and over) per 1 degree C reduction in winter temperature, after adjustment for age and influenza. Using data from 20 Western European countries, a highly significant positive correlation (R = 0.71, p &lt; 0.001) was found between total mortality rates for the elderly (65 years and over) and relative excess winter mortality.","author":[{"dropping-particle":"","family":"Laake","given":"Knut","non-dropping-particle":"","parse-names":false,"suffix":""},{"dropping-particle":"","family":"Sverre","given":"Jan Marcus","non-dropping-particle":"","parse-names":false,"suffix":""}],"container-title":"Age and Ageing","id":"ITEM-3","issued":{"date-parts":[["1996"]]},"title":"Winter excess mortality: A comparison between Norway and England plus Wales","type":"article-journal"},"uris":["http://www.mendeley.com/documents/?uuid=c59c9ad6-53f0-4053-ac5c-984e0712aec8"]},{"id":"ITEM-4","itemData":{"DOI":"10.1136/jech.46.3.261","ISBN":"0143-005X (Print)\\r0143-005X (Linking)","ISSN":"0143005X","PMID":"1645083","abstract":"The aim was to describe the pattern of seasonal variation in all cause mortality in The Netherlands, and to analyse the contribution of specific causes of death to the winter excess of all cause mortality.","author":[{"dropping-particle":"","family":"Mackenbach","given":"J. P.","non-dropping-particle":"","parse-names":false,"suffix":""},{"dropping-particle":"","family":"Kunst","given":"A. E.","non-dropping-particle":"","parse-names":false,"suffix":""},{"dropping-particle":"","family":"Looman","given":"C. W.N.","non-dropping-particle":"","parse-names":false,"suffix":""}],"container-title":"Journal of Epidemiology and Community Health","id":"ITEM-4","issue":"3","issued":{"date-parts":[["1992"]]},"page":"261-265","title":"Seasonal variation in mortality in The Netherlands","type":"article-journal","volume":"46"},"uris":["http://www.mendeley.com/documents/?uuid=c6fd80d1-2713-4c87-9c92-52f99af3b3c9"]},{"id":"ITEM-5","itemData":{"DOI":"10.1093/eurpub/4.1.3","ISSN":"1101-1262","author":[{"dropping-particle":"","family":"Green","given":"M. S.","non-dropping-particle":"","parse-names":false,"suffix":""},{"dropping-particle":"","family":"Harari","given":"G.","non-dropping-particle":"","parse-names":false,"suffix":""},{"dropping-particle":"","family":"Kristal-Boneh","given":"E.","non-dropping-particle":"","parse-names":false,"suffix":""}],"container-title":"The European Journal of Public Health","id":"ITEM-5","issued":{"date-parts":[["2007"]]},"title":"Excess winter mortality from ischaemic heart disease and stroke during colder and warmer years in Israel: An evaluation and review of the role of environmental temperature","type":"article-journal"},"uris":["http://www.mendeley.com/documents/?uuid=93f31ff5-56fb-4ada-b4eb-67d454804a53"]}],"mendeley":{"formattedCitation":"&lt;sup&gt;53–57&lt;/sup&gt;","plainTextFormattedCitation":"53–57","previouslyFormattedCitation":"&lt;sup&gt;53–57&lt;/sup&gt;"},"properties":{"noteIndex":0},"schema":"https://github.com/citation-style-language/schema/raw/master/csl-citation.json"}</w:instrText>
      </w:r>
      <w:r w:rsidR="00D252CA">
        <w:rPr>
          <w:szCs w:val="24"/>
        </w:rPr>
        <w:fldChar w:fldCharType="separate"/>
      </w:r>
      <w:r w:rsidR="004F27C8" w:rsidRPr="004F27C8">
        <w:rPr>
          <w:noProof/>
          <w:szCs w:val="24"/>
          <w:vertAlign w:val="superscript"/>
        </w:rPr>
        <w:t>53–57</w:t>
      </w:r>
      <w:r w:rsidR="00D252CA">
        <w:rPr>
          <w:szCs w:val="24"/>
        </w:rPr>
        <w:fldChar w:fldCharType="end"/>
      </w:r>
      <w:r w:rsidR="00D252CA">
        <w:rPr>
          <w:szCs w:val="24"/>
        </w:rPr>
        <w:t xml:space="preserve"> One </w:t>
      </w:r>
      <w:r w:rsidR="00924459">
        <w:rPr>
          <w:szCs w:val="24"/>
        </w:rPr>
        <w:t xml:space="preserve">limitation </w:t>
      </w:r>
      <w:r w:rsidR="00D252CA">
        <w:rPr>
          <w:szCs w:val="24"/>
        </w:rPr>
        <w:t>of these analyses</w:t>
      </w:r>
      <w:r w:rsidR="00924459">
        <w:rPr>
          <w:szCs w:val="24"/>
        </w:rPr>
        <w:t xml:space="preserve"> </w:t>
      </w:r>
      <w:r w:rsidR="00D252CA">
        <w:rPr>
          <w:szCs w:val="24"/>
        </w:rPr>
        <w:t xml:space="preserve">is </w:t>
      </w:r>
      <w:r w:rsidR="00924459">
        <w:rPr>
          <w:szCs w:val="24"/>
        </w:rPr>
        <w:t xml:space="preserve">the assumption </w:t>
      </w:r>
      <w:r w:rsidR="00D252CA">
        <w:rPr>
          <w:szCs w:val="24"/>
        </w:rPr>
        <w:t>that seasonal death rates have a fixed</w:t>
      </w:r>
      <w:r w:rsidR="008016F3">
        <w:rPr>
          <w:szCs w:val="24"/>
        </w:rPr>
        <w:t xml:space="preserve"> </w:t>
      </w:r>
      <w:r w:rsidR="00D252CA">
        <w:rPr>
          <w:szCs w:val="24"/>
        </w:rPr>
        <w:t>12-month cycle</w:t>
      </w:r>
      <w:r w:rsidR="00DE3A57">
        <w:rPr>
          <w:szCs w:val="24"/>
        </w:rPr>
        <w:t>.</w:t>
      </w:r>
      <w:r w:rsidR="000E4433">
        <w:rPr>
          <w:szCs w:val="24"/>
        </w:rPr>
        <w:t xml:space="preserve"> </w:t>
      </w:r>
      <w:r w:rsidR="00DE3A57">
        <w:rPr>
          <w:szCs w:val="24"/>
        </w:rPr>
        <w:t>O</w:t>
      </w:r>
      <w:r w:rsidR="000E4433">
        <w:rPr>
          <w:szCs w:val="24"/>
        </w:rPr>
        <w:t>ne</w:t>
      </w:r>
      <w:r w:rsidR="00D252CA" w:rsidRPr="00124AAF">
        <w:rPr>
          <w:szCs w:val="24"/>
        </w:rPr>
        <w:t xml:space="preserve"> study </w:t>
      </w:r>
      <w:r w:rsidR="00924459">
        <w:rPr>
          <w:szCs w:val="24"/>
        </w:rPr>
        <w:t>used a more</w:t>
      </w:r>
      <w:r w:rsidR="00D252CA" w:rsidRPr="00124AAF">
        <w:rPr>
          <w:szCs w:val="24"/>
        </w:rPr>
        <w:t xml:space="preserve"> flexible</w:t>
      </w:r>
      <w:r w:rsidR="00924459">
        <w:rPr>
          <w:szCs w:val="24"/>
        </w:rPr>
        <w:t xml:space="preserve"> approach</w:t>
      </w:r>
      <w:r w:rsidR="00D252CA" w:rsidRPr="00124AAF">
        <w:rPr>
          <w:szCs w:val="24"/>
        </w:rPr>
        <w:t xml:space="preserve"> </w:t>
      </w:r>
      <w:r w:rsidR="00924459">
        <w:rPr>
          <w:szCs w:val="24"/>
        </w:rPr>
        <w:t>by</w:t>
      </w:r>
      <w:r w:rsidR="00D252CA" w:rsidRPr="00124AAF">
        <w:rPr>
          <w:szCs w:val="24"/>
        </w:rPr>
        <w:t xml:space="preserve"> including certain other</w:t>
      </w:r>
      <w:r w:rsidR="00D252CA">
        <w:rPr>
          <w:szCs w:val="24"/>
        </w:rPr>
        <w:t xml:space="preserve"> </w:t>
      </w:r>
      <w:r w:rsidR="00924459">
        <w:rPr>
          <w:szCs w:val="24"/>
        </w:rPr>
        <w:t>pre-determined</w:t>
      </w:r>
      <w:r w:rsidR="00924459" w:rsidRPr="00124AAF">
        <w:rPr>
          <w:szCs w:val="24"/>
        </w:rPr>
        <w:t xml:space="preserve"> </w:t>
      </w:r>
      <w:r w:rsidR="00D252CA">
        <w:rPr>
          <w:szCs w:val="24"/>
        </w:rPr>
        <w:t>cycle</w:t>
      </w:r>
      <w:r w:rsidR="004531AC">
        <w:rPr>
          <w:szCs w:val="24"/>
        </w:rPr>
        <w:t xml:space="preserve"> lengths</w:t>
      </w:r>
      <w:r w:rsidR="00D252CA" w:rsidRPr="00124AAF">
        <w:rPr>
          <w:szCs w:val="24"/>
        </w:rPr>
        <w:t xml:space="preserve"> </w:t>
      </w:r>
      <w:r w:rsidR="00924459">
        <w:rPr>
          <w:szCs w:val="24"/>
        </w:rPr>
        <w:t>in an assessment</w:t>
      </w:r>
      <w:r w:rsidR="00D252CA">
        <w:rPr>
          <w:szCs w:val="24"/>
        </w:rPr>
        <w:t xml:space="preserve"> of seasonality of mortality in </w:t>
      </w:r>
      <w:r w:rsidR="00D252CA" w:rsidRPr="00124AAF">
        <w:rPr>
          <w:szCs w:val="24"/>
        </w:rPr>
        <w:t>Japan</w:t>
      </w:r>
      <w:r w:rsidR="006A74CE">
        <w:rPr>
          <w:szCs w:val="24"/>
        </w:rPr>
        <w:t>.</w:t>
      </w:r>
      <w:r w:rsidR="00D252CA">
        <w:rPr>
          <w:szCs w:val="24"/>
        </w:rPr>
        <w:fldChar w:fldCharType="begin" w:fldLock="1"/>
      </w:r>
      <w:r w:rsidR="00FD22C3">
        <w:rPr>
          <w:szCs w:val="24"/>
        </w:rPr>
        <w:instrText>ADDIN CSL_CITATION {"citationItems":[{"id":"ITEM-1","itemData":{"DOI":"10.1007/s10654-004-4695-8","ISSN":"03932990","abstract":"Background: It is well recognized that the season of the year exerts an influence on some diseases and causes of death such as coronary heart diseases, stroke, infectious diseases and so on. Methods: We evaluated the influence of seasonal changes on diseases and causes of death in Japan using the Japan Vital Statistics from 1970 to 1999 and recorded weather data (mean temperature), by a Fourier decomposition in a log linear regression model. Results: Major influences of seasonal change with the highest rates in winter were seen on the following: the overall causes of death; infectious and parasitic diseases including tuberculosis; respiratory disease, including pneumonia and influenza; heart and cerebrovascular diseases; diabetes; and digestive diseases and accidents. Two peaks were seen in suicides, a large peak in April and a small peak in autumn. Cancer and homicides were little or not at all influenced by seasonality. There was no major difference in changes between the years studied, except for respiratory disease and tuberculosis, which showed a clear reduction in the seasonality effect from 1970 to 1999. Conclusions: To reduce the overall mortality rate and to pr olong life expectancy in Japan, measures must be taken to reduce those mortality rates associated with seasonal differences, especially those causes of death which show a strong correlation with seasonal change: respiratory, heart, cerebrovascular, diabetes and infectious diseases.","author":[{"dropping-particle":"","family":"Nakaji","given":"Shigeyuki","non-dropping-particle":"","parse-names":false,"suffix":""},{"dropping-particle":"","family":"Parodi","given":"Stefano","non-dropping-particle":"","parse-names":false,"suffix":""},{"dropping-particle":"","family":"Fontana","given":"Vincenzo","non-dropping-particle":"","parse-names":false,"suffix":""},{"dropping-particle":"","family":"Umeda","given":"Takashi","non-dropping-particle":"","parse-names":false,"suffix":""},{"dropping-particle":"","family":"Suzuki","given":"Katsuhiko","non-dropping-particle":"","parse-names":false,"suffix":""},{"dropping-particle":"","family":"Sakamoto","given":"Juichi","non-dropping-particle":"","parse-names":false,"suffix":""},{"dropping-particle":"","family":"Fukuda","given":"Shinsaku","non-dropping-particle":"","parse-names":false,"suffix":""},{"dropping-particle":"","family":"Wada","given":"Seiko","non-dropping-particle":"","parse-names":false,"suffix":""},{"dropping-particle":"","family":"Sugawara","given":"Kazuo","non-dropping-particle":"","parse-names":false,"suffix":""}],"container-title":"European Journal of Epidemiology","id":"ITEM-1","issued":{"date-parts":[["2004"]]},"title":"Seasonal changes in mortality rates from main causes of death in Japan","type":"article-journal"},"uris":["http://www.mendeley.com/documents/?uuid=9f8103aa-5c2a-4789-a81c-4a7e1c8f248c"]}],"mendeley":{"formattedCitation":"&lt;sup&gt;58&lt;/sup&gt;","plainTextFormattedCitation":"58","previouslyFormattedCitation":"&lt;sup&gt;58&lt;/sup&gt;"},"properties":{"noteIndex":0},"schema":"https://github.com/citation-style-language/schema/raw/master/csl-citation.json"}</w:instrText>
      </w:r>
      <w:r w:rsidR="00D252CA">
        <w:rPr>
          <w:szCs w:val="24"/>
        </w:rPr>
        <w:fldChar w:fldCharType="separate"/>
      </w:r>
      <w:r w:rsidR="004F27C8" w:rsidRPr="004F27C8">
        <w:rPr>
          <w:noProof/>
          <w:szCs w:val="24"/>
          <w:vertAlign w:val="superscript"/>
        </w:rPr>
        <w:t>58</w:t>
      </w:r>
      <w:r w:rsidR="00D252CA">
        <w:rPr>
          <w:szCs w:val="24"/>
        </w:rPr>
        <w:fldChar w:fldCharType="end"/>
      </w:r>
      <w:r w:rsidR="00D75C2F">
        <w:rPr>
          <w:szCs w:val="24"/>
        </w:rPr>
        <w:t xml:space="preserve"> </w:t>
      </w:r>
      <w:r w:rsidR="00445B89">
        <w:rPr>
          <w:szCs w:val="24"/>
        </w:rPr>
        <w:t>A</w:t>
      </w:r>
      <w:r w:rsidR="007B65C2">
        <w:rPr>
          <w:szCs w:val="24"/>
        </w:rPr>
        <w:t>nother</w:t>
      </w:r>
      <w:r w:rsidR="00D252CA">
        <w:rPr>
          <w:szCs w:val="24"/>
        </w:rPr>
        <w:t xml:space="preserve"> disadvantage of </w:t>
      </w:r>
      <w:r w:rsidR="00A30403">
        <w:rPr>
          <w:szCs w:val="24"/>
        </w:rPr>
        <w:t>these types of analysis</w:t>
      </w:r>
      <w:r w:rsidR="00BE31A7">
        <w:rPr>
          <w:szCs w:val="24"/>
        </w:rPr>
        <w:t xml:space="preserve"> of seasonal mortality</w:t>
      </w:r>
      <w:r w:rsidR="00A30403">
        <w:rPr>
          <w:szCs w:val="24"/>
        </w:rPr>
        <w:t xml:space="preserve"> </w:t>
      </w:r>
      <w:r w:rsidR="00A24305">
        <w:rPr>
          <w:szCs w:val="24"/>
        </w:rPr>
        <w:t xml:space="preserve">is that </w:t>
      </w:r>
      <w:r w:rsidR="0034334E">
        <w:rPr>
          <w:szCs w:val="24"/>
        </w:rPr>
        <w:t xml:space="preserve">the </w:t>
      </w:r>
      <w:r w:rsidR="002562E2">
        <w:rPr>
          <w:szCs w:val="24"/>
        </w:rPr>
        <w:t xml:space="preserve">difference between </w:t>
      </w:r>
      <w:r w:rsidR="00F76BFB">
        <w:rPr>
          <w:szCs w:val="24"/>
        </w:rPr>
        <w:t xml:space="preserve">levels of </w:t>
      </w:r>
      <w:r w:rsidR="002562E2">
        <w:rPr>
          <w:szCs w:val="24"/>
        </w:rPr>
        <w:t xml:space="preserve">maximum and minimum </w:t>
      </w:r>
      <w:r w:rsidR="00F76BFB">
        <w:rPr>
          <w:szCs w:val="24"/>
        </w:rPr>
        <w:t xml:space="preserve">mortality in a year are </w:t>
      </w:r>
      <w:r w:rsidR="007E3BED">
        <w:rPr>
          <w:szCs w:val="24"/>
        </w:rPr>
        <w:t xml:space="preserve">assumed </w:t>
      </w:r>
      <w:r w:rsidR="002562E2">
        <w:rPr>
          <w:szCs w:val="24"/>
        </w:rPr>
        <w:t>constant</w:t>
      </w:r>
      <w:r w:rsidR="00022155">
        <w:rPr>
          <w:szCs w:val="24"/>
        </w:rPr>
        <w:t xml:space="preserve"> across the period of study. </w:t>
      </w:r>
      <w:r w:rsidR="000B6E73">
        <w:rPr>
          <w:szCs w:val="24"/>
        </w:rPr>
        <w:t>However, o</w:t>
      </w:r>
      <w:r w:rsidR="00D252CA">
        <w:rPr>
          <w:szCs w:val="24"/>
        </w:rPr>
        <w:t>ver time, behaviour of seasonal mortality can change</w:t>
      </w:r>
      <w:r w:rsidR="007258BE">
        <w:rPr>
          <w:szCs w:val="24"/>
        </w:rPr>
        <w:t xml:space="preserve"> or disappear entirely</w:t>
      </w:r>
      <w:r w:rsidR="00D252CA">
        <w:rPr>
          <w:szCs w:val="24"/>
        </w:rPr>
        <w:t>.</w:t>
      </w:r>
      <w:r w:rsidR="006A6828">
        <w:rPr>
          <w:szCs w:val="24"/>
        </w:rPr>
        <w:t xml:space="preserve"> </w:t>
      </w:r>
      <w:r w:rsidR="00160389">
        <w:rPr>
          <w:szCs w:val="24"/>
        </w:rPr>
        <w:t>Lexis diagram</w:t>
      </w:r>
      <w:r w:rsidR="00F30760">
        <w:rPr>
          <w:szCs w:val="24"/>
        </w:rPr>
        <w:t>s</w:t>
      </w:r>
      <w:r w:rsidR="001A335D">
        <w:rPr>
          <w:szCs w:val="24"/>
        </w:rPr>
        <w:t xml:space="preserve">, which is a two-dimensional plot </w:t>
      </w:r>
      <w:r w:rsidR="005C262C">
        <w:rPr>
          <w:szCs w:val="24"/>
        </w:rPr>
        <w:t>of age against time used to show births and deaths that occur over time</w:t>
      </w:r>
      <w:r w:rsidR="001A335D">
        <w:rPr>
          <w:szCs w:val="24"/>
        </w:rPr>
        <w:t xml:space="preserve">, </w:t>
      </w:r>
      <w:r w:rsidR="00F30760">
        <w:rPr>
          <w:szCs w:val="24"/>
        </w:rPr>
        <w:t>have</w:t>
      </w:r>
      <w:r w:rsidR="001A335D">
        <w:rPr>
          <w:szCs w:val="24"/>
        </w:rPr>
        <w:t xml:space="preserve"> been </w:t>
      </w:r>
      <w:r w:rsidR="005C262C">
        <w:rPr>
          <w:szCs w:val="24"/>
        </w:rPr>
        <w:t>adapted</w:t>
      </w:r>
      <w:r w:rsidR="001A335D">
        <w:rPr>
          <w:szCs w:val="24"/>
        </w:rPr>
        <w:t xml:space="preserve"> to</w:t>
      </w:r>
      <w:r w:rsidR="001A335D" w:rsidRPr="001A335D">
        <w:rPr>
          <w:szCs w:val="24"/>
        </w:rPr>
        <w:t xml:space="preserve"> </w:t>
      </w:r>
      <w:r w:rsidR="001A335D">
        <w:rPr>
          <w:szCs w:val="24"/>
        </w:rPr>
        <w:t>analyse changes in seasonality of mortality</w:t>
      </w:r>
      <w:r w:rsidR="006A74CE">
        <w:rPr>
          <w:szCs w:val="24"/>
        </w:rPr>
        <w:t>.</w:t>
      </w:r>
      <w:r w:rsidR="007F7162">
        <w:rPr>
          <w:szCs w:val="24"/>
        </w:rPr>
        <w:fldChar w:fldCharType="begin" w:fldLock="1"/>
      </w:r>
      <w:r w:rsidR="00FD22C3">
        <w:rPr>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mendeley":{"formattedCitation":"&lt;sup&gt;59&lt;/sup&gt;","plainTextFormattedCitation":"59","previouslyFormattedCitation":"&lt;sup&gt;59&lt;/sup&gt;"},"properties":{"noteIndex":0},"schema":"https://github.com/citation-style-language/schema/raw/master/csl-citation.json"}</w:instrText>
      </w:r>
      <w:r w:rsidR="007F7162">
        <w:rPr>
          <w:szCs w:val="24"/>
        </w:rPr>
        <w:fldChar w:fldCharType="separate"/>
      </w:r>
      <w:r w:rsidR="004F27C8" w:rsidRPr="004F27C8">
        <w:rPr>
          <w:noProof/>
          <w:szCs w:val="24"/>
          <w:vertAlign w:val="superscript"/>
        </w:rPr>
        <w:t>59</w:t>
      </w:r>
      <w:r w:rsidR="007F7162">
        <w:rPr>
          <w:szCs w:val="24"/>
        </w:rPr>
        <w:fldChar w:fldCharType="end"/>
      </w:r>
      <w:r w:rsidR="007F7162">
        <w:rPr>
          <w:szCs w:val="24"/>
        </w:rPr>
        <w:t xml:space="preserve"> </w:t>
      </w:r>
      <w:r w:rsidR="0087174E">
        <w:rPr>
          <w:szCs w:val="24"/>
        </w:rPr>
        <w:t>W</w:t>
      </w:r>
      <w:r w:rsidR="00B30156">
        <w:rPr>
          <w:szCs w:val="24"/>
        </w:rPr>
        <w:t xml:space="preserve">avelets, which enable a dynamic spectral analysis of a mortality time series, provide </w:t>
      </w:r>
      <w:r w:rsidR="00D252CA">
        <w:rPr>
          <w:szCs w:val="24"/>
        </w:rPr>
        <w:t xml:space="preserve">a useful tool </w:t>
      </w:r>
      <w:r w:rsidR="00DB1AE8">
        <w:rPr>
          <w:szCs w:val="24"/>
        </w:rPr>
        <w:t>in</w:t>
      </w:r>
      <w:r w:rsidR="00D252CA" w:rsidRPr="009738D2">
        <w:rPr>
          <w:szCs w:val="24"/>
        </w:rPr>
        <w:t xml:space="preserve"> study</w:t>
      </w:r>
      <w:r w:rsidR="00DB1AE8">
        <w:rPr>
          <w:szCs w:val="24"/>
        </w:rPr>
        <w:t>ing</w:t>
      </w:r>
      <w:r w:rsidR="00D252CA" w:rsidRPr="009738D2">
        <w:rPr>
          <w:szCs w:val="24"/>
        </w:rPr>
        <w:t xml:space="preserve"> the dynamics of </w:t>
      </w:r>
      <w:r w:rsidR="00D252CA">
        <w:rPr>
          <w:szCs w:val="24"/>
        </w:rPr>
        <w:t xml:space="preserve">seasonal signals in other fields of research, including </w:t>
      </w:r>
      <w:r w:rsidR="00D252CA" w:rsidRPr="009738D2">
        <w:rPr>
          <w:szCs w:val="24"/>
        </w:rPr>
        <w:t>weather phenomena</w:t>
      </w:r>
      <w:r w:rsidR="00D252CA" w:rsidRPr="009738D2">
        <w:rPr>
          <w:szCs w:val="24"/>
        </w:rPr>
        <w:fldChar w:fldCharType="begin" w:fldLock="1"/>
      </w:r>
      <w:r w:rsidR="00FD22C3">
        <w:rPr>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60&lt;/sup&gt;","plainTextFormattedCitation":"60","previouslyFormattedCitation":"&lt;sup&gt;60&lt;/sup&gt;"},"properties":{"noteIndex":0},"schema":"https://github.com/citation-style-language/schema/raw/master/csl-citation.json"}</w:instrText>
      </w:r>
      <w:r w:rsidR="00D252CA" w:rsidRPr="009738D2">
        <w:rPr>
          <w:szCs w:val="24"/>
        </w:rPr>
        <w:fldChar w:fldCharType="separate"/>
      </w:r>
      <w:r w:rsidR="004F27C8" w:rsidRPr="004F27C8">
        <w:rPr>
          <w:noProof/>
          <w:szCs w:val="24"/>
          <w:vertAlign w:val="superscript"/>
        </w:rPr>
        <w:t>60</w:t>
      </w:r>
      <w:r w:rsidR="00D252CA" w:rsidRPr="009738D2">
        <w:rPr>
          <w:szCs w:val="24"/>
        </w:rPr>
        <w:fldChar w:fldCharType="end"/>
      </w:r>
      <w:r w:rsidR="00D252CA" w:rsidRPr="009738D2">
        <w:rPr>
          <w:szCs w:val="24"/>
        </w:rPr>
        <w:t xml:space="preserve"> and infectious disease</w:t>
      </w:r>
      <w:r w:rsidR="004773E7">
        <w:rPr>
          <w:szCs w:val="24"/>
        </w:rPr>
        <w:t xml:space="preserve"> modelling</w:t>
      </w:r>
      <w:r w:rsidR="006A74CE">
        <w:rPr>
          <w:szCs w:val="24"/>
        </w:rPr>
        <w:t>.</w:t>
      </w:r>
      <w:r w:rsidR="00D252CA" w:rsidRPr="009738D2">
        <w:rPr>
          <w:szCs w:val="24"/>
        </w:rPr>
        <w:fldChar w:fldCharType="begin" w:fldLock="1"/>
      </w:r>
      <w:r w:rsidR="00FD22C3">
        <w:rPr>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61&lt;/sup&gt;","plainTextFormattedCitation":"61","previouslyFormattedCitation":"&lt;sup&gt;61&lt;/sup&gt;"},"properties":{"noteIndex":0},"schema":"https://github.com/citation-style-language/schema/raw/master/csl-citation.json"}</w:instrText>
      </w:r>
      <w:r w:rsidR="00D252CA" w:rsidRPr="009738D2">
        <w:rPr>
          <w:szCs w:val="24"/>
        </w:rPr>
        <w:fldChar w:fldCharType="separate"/>
      </w:r>
      <w:r w:rsidR="004F27C8" w:rsidRPr="004F27C8">
        <w:rPr>
          <w:noProof/>
          <w:szCs w:val="24"/>
          <w:vertAlign w:val="superscript"/>
        </w:rPr>
        <w:t>61</w:t>
      </w:r>
      <w:r w:rsidR="00D252CA" w:rsidRPr="009738D2">
        <w:rPr>
          <w:szCs w:val="24"/>
        </w:rPr>
        <w:fldChar w:fldCharType="end"/>
      </w:r>
      <w:r w:rsidR="007F7162">
        <w:rPr>
          <w:szCs w:val="24"/>
        </w:rPr>
        <w:t xml:space="preserve"> </w:t>
      </w:r>
    </w:p>
    <w:p w14:paraId="3BDC54F3" w14:textId="48F8A2BE" w:rsidR="001A2CFE" w:rsidRDefault="00460101" w:rsidP="004B349C">
      <w:pPr>
        <w:ind w:firstLine="567"/>
      </w:pPr>
      <w:r>
        <w:t>The existence of s</w:t>
      </w:r>
      <w:r w:rsidR="00666194">
        <w:t xml:space="preserve">easonal </w:t>
      </w:r>
      <w:r w:rsidR="004773E7">
        <w:t xml:space="preserve">variation in </w:t>
      </w:r>
      <w:r w:rsidR="00666194">
        <w:t xml:space="preserve">mortality </w:t>
      </w:r>
      <w:r>
        <w:t xml:space="preserve">has </w:t>
      </w:r>
      <w:r w:rsidR="00666194">
        <w:t>stimulated research</w:t>
      </w:r>
      <w:r>
        <w:t xml:space="preserve"> into why death rates vary within a year. </w:t>
      </w:r>
      <w:r w:rsidR="002633F6">
        <w:t xml:space="preserve">Understanding </w:t>
      </w:r>
      <w:r w:rsidR="00284DC4">
        <w:t xml:space="preserve">the </w:t>
      </w:r>
      <w:r w:rsidR="00B8567B">
        <w:t>long-term dynamics and drivers</w:t>
      </w:r>
      <w:r w:rsidR="00284DC4">
        <w:t xml:space="preserve"> of seasonal </w:t>
      </w:r>
      <w:r w:rsidR="00284DC4">
        <w:lastRenderedPageBreak/>
        <w:t xml:space="preserve">mortality </w:t>
      </w:r>
      <w:r w:rsidR="007E491A">
        <w:t xml:space="preserve">is required </w:t>
      </w:r>
      <w:r w:rsidR="002912D9">
        <w:t xml:space="preserve">for planning </w:t>
      </w:r>
      <w:r w:rsidR="004773E7">
        <w:t>interventions,</w:t>
      </w:r>
      <w:r w:rsidR="002912D9">
        <w:t xml:space="preserve"> </w:t>
      </w:r>
      <w:r w:rsidR="000A709C">
        <w:t>which would aim</w:t>
      </w:r>
      <w:r w:rsidR="002912D9">
        <w:t xml:space="preserve"> to reduce </w:t>
      </w:r>
      <w:r w:rsidR="00CA0DEB">
        <w:t xml:space="preserve">the severity of </w:t>
      </w:r>
      <w:r w:rsidR="002912D9">
        <w:t xml:space="preserve">peaks in death rates. </w:t>
      </w:r>
      <w:r w:rsidR="00B01D01">
        <w:t>Incidence of influenza</w:t>
      </w:r>
      <w:r w:rsidR="002A5C8B">
        <w:t>, especially in the elderly,</w:t>
      </w:r>
      <w:r w:rsidR="00B01D01">
        <w:t xml:space="preserve"> </w:t>
      </w:r>
      <w:r w:rsidR="00C6768F">
        <w:t>is</w:t>
      </w:r>
      <w:r w:rsidR="00B01D01">
        <w:t xml:space="preserve"> considered</w:t>
      </w:r>
      <w:r w:rsidR="001D24B9">
        <w:t xml:space="preserve"> an</w:t>
      </w:r>
      <w:r w:rsidR="00B01D01">
        <w:t xml:space="preserve"> </w:t>
      </w:r>
      <w:r w:rsidR="00FE0750">
        <w:t>important</w:t>
      </w:r>
      <w:r w:rsidR="00B01D01">
        <w:t xml:space="preserve"> </w:t>
      </w:r>
      <w:r w:rsidR="00CF1D32">
        <w:t>driver</w:t>
      </w:r>
      <w:r w:rsidR="001D24B9">
        <w:t xml:space="preserve"> of</w:t>
      </w:r>
      <w:r w:rsidR="00B01D01">
        <w:t xml:space="preserve"> the severity of winter mortality in temperate countries such as the United States.</w:t>
      </w:r>
      <w:r w:rsidR="00B01D01">
        <w:fldChar w:fldCharType="begin" w:fldLock="1"/>
      </w:r>
      <w:r w:rsidR="00FD22C3">
        <w:instrText>ADDIN CSL_CITATION {"citationItems":[{"id":"ITEM-1","itemData":{"DOI":"10.1093/aje/kwj024","ISSN":"00029262","abstract":"Influenza is an important cause of mortality in temperate countries, but there is substantial controversy as to the total direct and indirect mortality burden imposed by influenza viruses. The authors have extracted multiple-cause death data from public-use data files for the United States from 1979 to 2001. The current research reevaluates attribution of deaths to influenza, by use of an annualized regression approach: comparing measures of excess deaths with measures of influenza virus prevalence by subtype over entire influenza seasons and attributing deaths to influenza by a regression model. This approach is more conservative in its assumptions than is earlier work, which used weekly regression models, or models based on fitting baselines, but it produces results consistent with these other methods, supporting the conclusion that influenza is an important cause of seasonal excess deaths. The regression model attributes an annual average of 41,400 (95% confidence interval: 27,100, 55,700) deaths to influenza over the period 1979-2001. The study also uses regional death data to investigate the effects of cold weather on annualized excess deaths.","author":[{"dropping-particle":"","family":"Dushoff","given":"Jonathan","non-dropping-particle":"","parse-names":false,"suffix":""},{"dropping-particle":"","family":"Plotkin","given":"Joshua B.","non-dropping-particle":"","parse-names":false,"suffix":""},{"dropping-particle":"","family":"Viboud","given":"Cecile","non-dropping-particle":"","parse-names":false,"suffix":""},{"dropping-particle":"","family":"Earn","given":"David J.D.","non-dropping-particle":"","parse-names":false,"suffix":""},{"dropping-particle":"","family":"Simonsen","given":"Lone","non-dropping-particle":"","parse-names":false,"suffix":""}],"container-title":"American Journal of Epidemiology","id":"ITEM-1","issued":{"date-parts":[["2006"]]},"title":"Mortality due to influenza in the United States - An annualized regression approach using multiple-cause mortality data","type":"article-journal"},"uris":["http://www.mendeley.com/documents/?uuid=f8ea84f3-5a8b-4550-a3a4-b25a0cb1e4de"]},{"id":"ITEM-2","itemData":{"URL":"https://www.who.int/news-room/fact-sheets/detail/influenza-(seasonal)","accessed":{"date-parts":[["2019","5","20"]]},"author":[{"dropping-particle":"","family":"WHO","given":"","non-dropping-particle":"","parse-names":false,"suffix":""}],"id":"ITEM-2","issued":{"date-parts":[["2018"]]},"title":"Influenza (seasonal) fact sheet","type":"webpage"},"uris":["http://www.mendeley.com/documents/?uuid=38ad1501-c47d-4e84-82fe-245e4d1cfb97"]}],"mendeley":{"formattedCitation":"&lt;sup&gt;62,63&lt;/sup&gt;","plainTextFormattedCitation":"62,63","previouslyFormattedCitation":"&lt;sup&gt;62,63&lt;/sup&gt;"},"properties":{"noteIndex":0},"schema":"https://github.com/citation-style-language/schema/raw/master/csl-citation.json"}</w:instrText>
      </w:r>
      <w:r w:rsidR="00B01D01">
        <w:fldChar w:fldCharType="separate"/>
      </w:r>
      <w:r w:rsidR="004F27C8" w:rsidRPr="004F27C8">
        <w:rPr>
          <w:noProof/>
          <w:vertAlign w:val="superscript"/>
        </w:rPr>
        <w:t>62,63</w:t>
      </w:r>
      <w:r w:rsidR="00B01D01">
        <w:fldChar w:fldCharType="end"/>
      </w:r>
      <w:r w:rsidR="002A5C8B">
        <w:t xml:space="preserve"> </w:t>
      </w:r>
      <w:r w:rsidR="00C33BA0">
        <w:t>Influenza incidence in the United States is also a good predictor of cardiovascular disease mortality, which also peaks in winter months.</w:t>
      </w:r>
      <w:r w:rsidR="00C661BC">
        <w:fldChar w:fldCharType="begin" w:fldLock="1"/>
      </w:r>
      <w:r w:rsidR="00FD22C3">
        <w:instrText>ADDIN CSL_CITATION {"citationItems":[{"id":"ITEM-1","itemData":{"DOI":"10.1001/jamacardio.2016.0433","ISSN":"23806591","abstract":"&lt;h3&gt;Importance&lt;/h3&gt;&lt;p&gt;Cardiovascular deaths and influenza epidemics peak during winter in temperate regions.&lt;/p&gt;&lt;h3&gt;Objectives&lt;/h3&gt;&lt;p&gt;To quantify the temporal association between population increases in seasonal influenza infections and mortality due to cardiovascular causes and to test if influenza incidence indicators are predictive of cardiovascular mortality during the influenza season.&lt;/p&gt;&lt;h3&gt;Design, Setting, and Participants&lt;/h3&gt;&lt;p&gt;Time-series analysis of vital statistics records and emergency department visits in New York City, among cardiovascular deaths that occurred during influenza seasons between January 1, 2006, and December 31, 2012. The 2009 novel influenza A(H1N1) pandemic period was excluded from temporal analyses.&lt;/p&gt;&lt;h3&gt;Exposures&lt;/h3&gt;&lt;p&gt;Emergency department visits for influenza-like illness, grouped by age (≥0 years and ≥65 years) and scaled by laboratory surveillance data for viral types and subtypes, in the previous 28 days.&lt;/p&gt;&lt;h3&gt;Main Outcomes and Measures&lt;/h3&gt;&lt;p&gt;Mortality due to cardiovascular disease, ischemic heart disease, and myocardial infarction.&lt;/p&gt;&lt;h3&gt;Results&lt;/h3&gt;&lt;p&gt;Among adults 65 years and older, who accounted for 83.0% (73 363 deaths) of nonpandemic cardiovascular mortality during influenza seasons, seasonal average influenza incidence was correlated year to year with excess cardiovascular mortality (Pearson correlation coefficients ≥0.75,&lt;i&gt;P&lt;/i&gt; ≤ .05 for 4 different influenza indicators). In daily time-series analyses using 4 different influenza metrics, interquartile range increases in influenza incidence during the previous 21 days were associated with an increase between 2.3% (95% CI, 0.7%-3.9%) and 6.3% (95% CI, 3.7%-8.9%) for cardiovascular disease mortality and between 2.4% (95% CI, 1.1%-3.6%) and 6.9% (95% CI, 4.0%-9.9%) for ischemic heart disease mortality among adults 65 years and older. The associations were most acute and strongest for myocardial infarction mortality, with each interquartile range increase in influenza incidence during the previous 14 days associated with mortality increases between 5.8% (95% CI, 2.5%-9.1%) and 13.1% (95% CI, 5.3%-20.9%). Out-of-sample prediction of cardiovascular mortality among adults 65 years and older during the 2009-2010 influenza season yielded average estimates with 94.0% accuracy using 4 different influenza metrics.&lt;/p&gt;&lt;h3&gt;Conclusions and Relevance&lt;/h3&gt;&lt;p&gt;Emergency department visits for influenza-like illness were associated with and predictive of cardiovascular d…","author":[{"dropping-particle":"","family":"Nguyen","given":"Jennifer L.","non-dropping-particle":"","parse-names":false,"suffix":""},{"dropping-particle":"","family":"Yang","given":"Wan","non-dropping-particle":"","parse-names":false,"suffix":""},{"dropping-particle":"","family":"Ito","given":"Kazuhiko","non-dropping-particle":"","parse-names":false,"suffix":""},{"dropping-particle":"","family":"Matte","given":"Thomas D.","non-dropping-particle":"","parse-names":false,"suffix":""},{"dropping-particle":"","family":"Shaman","given":"Jeffrey","non-dropping-particle":"","parse-names":false,"suffix":""},{"dropping-particle":"","family":"Kinney","given":"Patrick L.","non-dropping-particle":"","parse-names":false,"suffix":""}],"container-title":"JAMA Cardiology","id":"ITEM-1","issued":{"date-parts":[["2016"]]},"title":"Seasonal influenza infections and cardiovascular disease mortality","type":"article-journal"},"uris":["http://www.mendeley.com/documents/?uuid=e19bd5c8-c489-4096-9319-987876a9e449"]}],"mendeley":{"formattedCitation":"&lt;sup&gt;64&lt;/sup&gt;","plainTextFormattedCitation":"64","previouslyFormattedCitation":"&lt;sup&gt;64&lt;/sup&gt;"},"properties":{"noteIndex":0},"schema":"https://github.com/citation-style-language/schema/raw/master/csl-citation.json"}</w:instrText>
      </w:r>
      <w:r w:rsidR="00C661BC">
        <w:fldChar w:fldCharType="separate"/>
      </w:r>
      <w:r w:rsidR="004F27C8" w:rsidRPr="004F27C8">
        <w:rPr>
          <w:noProof/>
          <w:vertAlign w:val="superscript"/>
        </w:rPr>
        <w:t>64</w:t>
      </w:r>
      <w:r w:rsidR="00C661BC">
        <w:fldChar w:fldCharType="end"/>
      </w:r>
      <w:r w:rsidR="00B01D01">
        <w:t xml:space="preserve"> However, targeting of the elderly with influenza vaccinations in high-income countries has shown limited success on </w:t>
      </w:r>
      <w:r w:rsidR="00DD0C99">
        <w:t xml:space="preserve">influencing </w:t>
      </w:r>
      <w:r w:rsidR="00B01D01">
        <w:t>seasonal mortality</w:t>
      </w:r>
      <w:r w:rsidR="0053282B">
        <w:t>.</w:t>
      </w:r>
      <w:r w:rsidR="00B01D01">
        <w:fldChar w:fldCharType="begin" w:fldLock="1"/>
      </w:r>
      <w:r w:rsidR="00FD22C3">
        <w:instrText>ADDIN CSL_CITATION {"citationItems":[{"id":"ITEM-1","itemData":{"DOI":"10.1001/archinte.165.3.265","ISBN":"0003-9926 (Print)\\r0003-9926 (Linking)","ISSN":"00039926","PMID":"15710788","abstract":"BACKGROUND: Observational studies report that influenza vaccination reduces winter mortality risk from any cause by 50% among the elderly. Influenza vaccination coverage among elderly persons (&gt; or =65 years) in the United States increased from between 15% and 20% before 1980 to 65% in 2001. Unexpectedly, estimates of influenza-related mortality in this age group also increased during this period. We tried to reconcile these conflicting findings by adjusting excess mortality estimates for aging and increased circulation of influenza A(H3N2) viruses. METHODS: We used a cyclical regression model to generate seasonal estimates of national influenza-related mortality (excess mortality) among the elderly in both pneumonia and influenza and all-cause deaths for the 33 seasons from 1968 to 2001. We stratified the data by 5-year age group and separated seasons dominated by A(H3N2) viruses from other seasons. RESULTS: For people aged 65 to 74 years, excess mortality rates in A(H3N2)-dominated seasons fell between 1968 and the early 1980s but remained approximately constant thereafter. For persons 85 years or older, the mortality rate remained flat throughout. Excess mortality in A(H1N1) and B seasons did not change. All-cause excess mortality for persons 65 years or older never exceeded 10% of all winter deaths. CONCLUSIONS: We attribute the decline in influenza-related mortality among people aged 65 to 74 years in the decade after the 1968 pandemic to the acquisition of immunity to the emerging A(H3N2) virus. We could not correlate increasing vaccination coverage after 1980 with declining mortality rates in any age group. Because fewer than 10% of all winter deaths were attributable to influenza in any season, we conclude that observational studies substantially overestimate vaccination benefit.","author":[{"dropping-particle":"","family":"Simonsen","given":"Lone","non-dropping-particle":"","parse-names":false,"suffix":""},{"dropping-particle":"","family":"Reichert","given":"Thomas A.","non-dropping-particle":"","parse-names":false,"suffix":""},{"dropping-particle":"","family":"Viboud","given":"Cecile","non-dropping-particle":"","parse-names":false,"suffix":""},{"dropping-particle":"","family":"Blackwelder","given":"William C.","non-dropping-particle":"","parse-names":false,"suffix":""},{"dropping-particle":"","family":"Taylor","given":"Robert J.","non-dropping-particle":"","parse-names":false,"suffix":""},{"dropping-particle":"","family":"Miller","given":"Mark A.","non-dropping-particle":"","parse-names":false,"suffix":""}],"container-title":"Archives of Internal Medicine","id":"ITEM-1","issue":"3","issued":{"date-parts":[["2005"]]},"page":"265-272","title":"Impact of influenza vaccination on seasonal mortality in the US elderly population","type":"article-journal","volume":"165"},"uris":["http://www.mendeley.com/documents/?uuid=4c915465-82ef-4c64-bd05-c972d2c4bf29"]},{"id":"ITEM-2","itemData":{"DOI":"10.1016/S1473-3099(07)70236-0","ISSN":"14733099","abstract":"Influenza vaccination policy in most high-income countries attempts to reduce the mortality burden of influenza by targeting people aged at least 65 years for vaccination. However, the effectiveness of this strategy is under debate. Although placebo-controlled randomised trials show influenza vaccine is effective in younger adults, few trials have included elderly people, and especially those aged at least 70 years, the age-group that accounts for three-quarters of all influenza-related deaths. Recent excess mortality studies were unable to confirm a decline in influenza-related mortality since 1980, even as vaccination coverage increased from 15% to 65%. Paradoxically, whereas those studies attribute about 5% of all winter deaths to influenza, many cohort studies report a 50% reduction in the total risk of death in winter-a benefit ten times greater than the estimated influenza mortality burden. New studies, however, have shown substantial unadjusted selection bias in previous cohort studies. We propose an analytical framework for detecting such residual bias. We conclude that frailty selection bias and use of non-specific endpoints such as all-cause mortality have led cohort studies to greatly exaggerate vaccine benefits. The remaining evidence base is currently insufficient to indicate the magnitude of the mortality benefit, if any, that elderly people derive from the vaccination programme. © 2007 Elsevier Ltd. All rights reserved.","author":[{"dropping-particle":"","family":"Simonsen","given":"Lone","non-dropping-particle":"","parse-names":false,"suffix":""},{"dropping-particle":"","family":"Taylor","given":"Robert J.","non-dropping-particle":"","parse-names":false,"suffix":""},{"dropping-particle":"","family":"Viboud","given":"Cecile","non-dropping-particle":"","parse-names":false,"suffix":""},{"dropping-particle":"","family":"Miller","given":"Mark A.","non-dropping-particle":"","parse-names":false,"suffix":""},{"dropping-particle":"","family":"Jackson","given":"Lisa A.","non-dropping-particle":"","parse-names":false,"suffix":""}],"container-title":"Lancet Infectious Diseases","id":"ITEM-2","issued":{"date-parts":[["2007"]]},"title":"Mortality benefits of influenza vaccination in elderly people: an ongoing controversy","type":"article"},"uris":["http://www.mendeley.com/documents/?uuid=b87ba43d-b584-4f86-a437-2dda3e0b2736"]}],"mendeley":{"formattedCitation":"&lt;sup&gt;65,66&lt;/sup&gt;","plainTextFormattedCitation":"65,66","previouslyFormattedCitation":"&lt;sup&gt;65,66&lt;/sup&gt;"},"properties":{"noteIndex":0},"schema":"https://github.com/citation-style-language/schema/raw/master/csl-citation.json"}</w:instrText>
      </w:r>
      <w:r w:rsidR="00B01D01">
        <w:fldChar w:fldCharType="separate"/>
      </w:r>
      <w:r w:rsidR="004F27C8" w:rsidRPr="004F27C8">
        <w:rPr>
          <w:noProof/>
          <w:vertAlign w:val="superscript"/>
        </w:rPr>
        <w:t>65,66</w:t>
      </w:r>
      <w:r w:rsidR="00B01D01">
        <w:fldChar w:fldCharType="end"/>
      </w:r>
      <w:r w:rsidR="005E13DF">
        <w:t xml:space="preserve"> The </w:t>
      </w:r>
      <w:r w:rsidR="00AB3A28">
        <w:t xml:space="preserve">vaccine effectiveness was 38% in the influenza season of </w:t>
      </w:r>
      <w:r w:rsidR="000078F5">
        <w:t xml:space="preserve">2017-2018 season in the United </w:t>
      </w:r>
      <w:r w:rsidR="00AB3A28">
        <w:t>States.</w:t>
      </w:r>
      <w:r w:rsidR="00C37044">
        <w:fldChar w:fldCharType="begin" w:fldLock="1"/>
      </w:r>
      <w:r w:rsidR="0032459F">
        <w:instrText>ADDIN CSL_CITATION {"citationItems":[{"id":"ITEM-1","itemData":{"DOI":"10.1093/cid/ciz075","ISSN":"1058-4838","abstract":"Background: The severity of the 2017-2018 influenza season in the U.S. was high with influenza A(H3N2) viruses predominating. We report influenza vaccine effectiveness (VE) and estimate the number of vaccine prevented influenza-associated illnesses, medical visits, hospitalizations, and deaths for the 2017-2018 influenza season. Methods: We used national age-specific estimates of 2017-2018 influenza vaccine coverage and disease burden. We estimated VE, and 95% confidence intervals (CI), against medically-attended RT-PCR confirmed influenza virus infection, in the ambulatory setting, using a test-negative design. We estimated influenza type/subtype-specific burden using multipliers applied to population-based rates of influenza-associated hospitalizations. We used a compartmental model to estimate numbers, with 95% credible intervals (CrI), of influenza-associated outcomes prevented by vaccination. Results: The VE against outpatient medically-attended, laboratory-confirmed influenza was 38% (95% CI: 31-43%) including 22% (95% CI: 12-31%) against influenza A(H3N2), 62% (95% CI: 50-71%) against influenza A(H1N1)pdm09, and 50% (95% CI: 41-57%) against influenza B. We estimated that influenza vaccination prevented 7.1 million (95% CrI: 5.4 million-9.3 million) illnesses, 3.7 million (95% CrI: 2.8 million-4.9 million) medical visits, 109,000 (95% CrI: 39,000-231,000) hospitalizations, and 8,000 (95% CrI: 1,100-21,000) deaths. Vaccination prevented 10% of expected hospitalizations overall and 41% among young children (6 months-4 years). Conclusions: Despite 38% VE, influenza vaccination reduced a substantial burden of influenza-associated illness, medical visits, hospitalizations, and deaths in the U.S. during the 2017-2018 season. Our results demonstrate the benefit of current influenza vaccination and the need for improved vaccines","author":[{"dropping-particle":"","family":"Rolfes","given":"Melissa A","non-dropping-particle":"","parse-names":false,"suffix":""},{"dropping-particle":"","family":"Flannery","given":"Brendan","non-dropping-particle":"","parse-names":false,"suffix":""},{"dropping-particle":"","family":"Chung","given":"Jessie","non-dropping-particle":"","parse-names":false,"suffix":""},{"dropping-particle":"","family":"O’Halloran","given":"Alissa","non-dropping-particle":"","parse-names":false,"suffix":""},{"dropping-particle":"","family":"Garg","given":"Shikha","non-dropping-particle":"","parse-names":false,"suffix":""},{"dropping-particle":"","family":"Belongia","given":"Edward A","non-dropping-particle":"","parse-names":false,"suffix":""},{"dropping-particle":"","family":"Gaglani","given":"Manjusha","non-dropping-particle":"","parse-names":false,"suffix":""},{"dropping-particle":"","family":"Zimmerman","given":"Richard","non-dropping-particle":"","parse-names":false,"suffix":""},{"dropping-particle":"","family":"Jackson","given":"Michael L","non-dropping-particle":"","parse-names":false,"suffix":""},{"dropping-particle":"","family":"Monto","given":"Arnold S","non-dropping-particle":"","parse-names":false,"suffix":""},{"dropping-particle":"","family":"Alden","given":"Nisha B","non-dropping-particle":"","parse-names":false,"suffix":""},{"dropping-particle":"","family":"Anderson","given":"Evan","non-dropping-particle":"","parse-names":false,"suffix":""},{"dropping-particle":"","family":"Bennett","given":"Nancy M","non-dropping-particle":"","parse-names":false,"suffix":""},{"dropping-particle":"","family":"Billing","given":"Laurie","non-dropping-particle":"","parse-names":false,"suffix":""},{"dropping-particle":"","family":"Eckel","given":"Seth","non-dropping-particle":"","parse-names":false,"suffix":""},{"dropping-particle":"","family":"Kirley","given":"Pam Daily","non-dropping-particle":"","parse-names":false,"suffix":""},{"dropping-particle":"","family":"Lynfield","given":"Ruth","non-dropping-particle":"","parse-names":false,"suffix":""},{"dropping-particle":"","family":"Monroe","given":"Maya L","non-dropping-particle":"","parse-names":false,"suffix":""},{"dropping-particle":"","family":"Spencer","given":"Melanie","non-dropping-particle":"","parse-names":false,"suffix":""},{"dropping-particle":"","family":"Spina","given":"Nancy","non-dropping-particle":"","parse-names":false,"suffix":""},{"dropping-particle":"","family":"Talbot","given":"H Keipp","non-dropping-particle":"","parse-names":false,"suffix":""},{"dropping-particle":"","family":"Thomas","given":"Ann","non-dropping-particle":"","parse-names":false,"suffix":""},{"dropping-particle":"","family":"Torres","given":"Salina","non-dropping-particle":"","parse-names":false,"suffix":""},{"dropping-particle":"","family":"Yousey-Hindes","given":"Kimberly","non-dropping-particle":"","parse-names":false,"suffix":""},{"dropping-particle":"","family":"Singleton","given":"James","non-dropping-particle":"","parse-names":false,"suffix":""},{"dropping-particle":"","family":"Patel","given":"Manish","non-dropping-particle":"","parse-names":false,"suffix":""},{"dropping-particle":"","family":"Reed","given":"Carrie","non-dropping-particle":"","parse-names":false,"suffix":""},{"dropping-particle":"","family":"Fry","given":"Alicia M","non-dropping-particle":"","parse-names":false,"suffix":""}],"container-title":"Clinical Infectious Diseases","id":"ITEM-1","issued":{"date-parts":[["2019"]]},"title":"Effects of Influenza Vaccination in the United States during the 2017–2018 Influenza Season","type":"article-journal"},"uris":["http://www.mendeley.com/documents/?uuid=d719088d-ab71-443a-9f02-14b0a86db773"]}],"mendeley":{"formattedCitation":"&lt;sup&gt;67&lt;/sup&gt;","plainTextFormattedCitation":"67","previouslyFormattedCitation":"&lt;sup&gt;67&lt;/sup&gt;"},"properties":{"noteIndex":0},"schema":"https://github.com/citation-style-language/schema/raw/master/csl-citation.json"}</w:instrText>
      </w:r>
      <w:r w:rsidR="00C37044">
        <w:fldChar w:fldCharType="separate"/>
      </w:r>
      <w:r w:rsidR="00C37044" w:rsidRPr="00C37044">
        <w:rPr>
          <w:noProof/>
          <w:vertAlign w:val="superscript"/>
        </w:rPr>
        <w:t>67</w:t>
      </w:r>
      <w:r w:rsidR="00C37044">
        <w:fldChar w:fldCharType="end"/>
      </w:r>
      <w:r w:rsidR="000078F5">
        <w:t xml:space="preserve"> </w:t>
      </w:r>
      <w:r w:rsidR="0053282B">
        <w:t xml:space="preserve">Some have suggested that </w:t>
      </w:r>
      <w:r w:rsidR="00B66014">
        <w:t xml:space="preserve">improvements </w:t>
      </w:r>
      <w:r w:rsidR="0053282B">
        <w:t>in</w:t>
      </w:r>
      <w:r w:rsidR="00B66014">
        <w:t xml:space="preserve"> </w:t>
      </w:r>
      <w:r w:rsidR="009A635B">
        <w:t xml:space="preserve">current </w:t>
      </w:r>
      <w:r w:rsidR="00EE4665">
        <w:t xml:space="preserve">vaccine production </w:t>
      </w:r>
      <w:r w:rsidR="0053282B">
        <w:t xml:space="preserve">may </w:t>
      </w:r>
      <w:r w:rsidR="007E4CC7">
        <w:t xml:space="preserve">yet </w:t>
      </w:r>
      <w:r w:rsidR="0053282B">
        <w:t>further reduce influenza mortality in winter months</w:t>
      </w:r>
      <w:r w:rsidR="00EE4665">
        <w:t>.</w:t>
      </w:r>
      <w:r w:rsidR="000C2D7D">
        <w:fldChar w:fldCharType="begin" w:fldLock="1"/>
      </w:r>
      <w:r w:rsidR="0032459F">
        <w:instrText>ADDIN CSL_CITATION {"citationItems":[{"id":"ITEM-1","itemData":{"DOI":"10.1371/journal.ppat.1006682","ISSN":"15537374","abstract":"The effectiveness of the annual influenza vaccine has declined in recent years, especially for the H3N2 component, and is a concern for global public health. A major cause for this lack in effectiveness has been attributed to the egg-based vaccine production process. Substitutions on the hemagglutinin glycoprotein (HA) often arise during virus passaging that change its antigenicity and hence vaccine effectiveness. Here, we characterize the effect of a prevalent substitution, L194P, in egg-passaged H3N2 viruses. X-ray structural analysis reveals that this substitution surprisingly increases the mobility of the 190-helix and neighboring regions in antigenic site B, which forms one side of the receptor binding site (RBS) and is immunodominant in recent human H3N2 viruses. Importantly, the L194P substitution decreases binding and neutralization by an RBS-targeted broadly neutralizing antibody by three orders of magnitude and significantly changes the HA antigenicity as measured by binding of human serum antibodies. The receptor binding mode and specificity are also altered to adapt to avian receptors during egg passaging. Overall, these findings help explain the low effectiveness of the seasonal vaccine against H3N2 viruses, and suggest that alternative approaches should be accelerated for producing influenza vaccines as well as isolating clinical isolates.","author":[{"dropping-particle":"","family":"Wu","given":"Nicholas C.","non-dropping-particle":"","parse-names":false,"suffix":""},{"dropping-particle":"","family":"Zost","given":"Seth J.","non-dropping-particle":"","parse-names":false,"suffix":""},{"dropping-particle":"","family":"Thompson","given":"Andrew J.","non-dropping-particle":"","parse-names":false,"suffix":""},{"dropping-particle":"","family":"Oyen","given":"David","non-dropping-particle":"","parse-names":false,"suffix":""},{"dropping-particle":"","family":"Nycholat","given":"Corwin M.","non-dropping-particle":"","parse-names":false,"suffix":""},{"dropping-particle":"","family":"McBride","given":"Ryan","non-dropping-particle":"","parse-names":false,"suffix":""},{"dropping-particle":"","family":"Paulson","given":"James C.","non-dropping-particle":"","parse-names":false,"suffix":""},{"dropping-particle":"","family":"Hensley","given":"Scott E.","non-dropping-particle":"","parse-names":false,"suffix":""},{"dropping-particle":"","family":"Wilson","given":"Ian A.","non-dropping-particle":"","parse-names":false,"suffix":""}],"container-title":"PLoS Pathogens","id":"ITEM-1","issued":{"date-parts":[["2017"]]},"title":"A structural explanation for the low effectiveness of the seasonal influenza H3N2 vaccine","type":"article-journal"},"uris":["http://www.mendeley.com/documents/?uuid=e8cf5d00-6ebd-4204-bc12-0d3dfab7bcbc"]},{"id":"ITEM-2","itemData":{"DOI":"10.1056/nejmp1714916","ISSN":"0028-4793","abstract":"As we prepare for a potentially severe influenza season, we must consider whether our current vaccines can be improved and whether longer-term, transformative vaccine approaches are needed to minimize influenza-related morbidity and mortality.","author":[{"dropping-particle":"","family":"Paules","given":"Catharine I.","non-dropping-particle":"","parse-names":false,"suffix":""},{"dropping-particle":"","family":"Sullivan","given":"Sheena G.","non-dropping-particle":"","parse-names":false,"suffix":""},{"dropping-particle":"","family":"Subbarao","given":"Kanta","non-dropping-particle":"","parse-names":false,"suffix":""},{"dropping-particle":"","family":"Fauci","given":"Anthony S.","non-dropping-particle":"","parse-names":false,"suffix":""}],"container-title":"New England Journal of Medicine","id":"ITEM-2","issued":{"date-parts":[["2017"]]},"title":"Chasing Seasonal Influenza — The Need for a Universal Influenza Vaccine","type":"article-journal"},"uris":["http://www.mendeley.com/documents/?uuid=66e5434f-56a8-4603-88fb-046de565348d"]}],"mendeley":{"formattedCitation":"&lt;sup&gt;68,69&lt;/sup&gt;","plainTextFormattedCitation":"68,69","previouslyFormattedCitation":"&lt;sup&gt;68,69&lt;/sup&gt;"},"properties":{"noteIndex":0},"schema":"https://github.com/citation-style-language/schema/raw/master/csl-citation.json"}</w:instrText>
      </w:r>
      <w:r w:rsidR="000C2D7D">
        <w:fldChar w:fldCharType="separate"/>
      </w:r>
      <w:r w:rsidR="00C37044" w:rsidRPr="00C37044">
        <w:rPr>
          <w:noProof/>
          <w:vertAlign w:val="superscript"/>
        </w:rPr>
        <w:t>68,69</w:t>
      </w:r>
      <w:r w:rsidR="000C2D7D">
        <w:fldChar w:fldCharType="end"/>
      </w:r>
      <w:r w:rsidR="00B01D01">
        <w:t xml:space="preserve"> </w:t>
      </w:r>
      <w:r w:rsidR="00BC7D34">
        <w:t xml:space="preserve">An interaction between </w:t>
      </w:r>
      <w:r w:rsidR="0032459F">
        <w:t>temperature</w:t>
      </w:r>
      <w:r w:rsidR="00BC7D34">
        <w:t xml:space="preserve"> and influenza in influencing seasonal increases in death rates in winter is also hypothesised.</w:t>
      </w:r>
      <w:r w:rsidR="00BC7D34">
        <w:fldChar w:fldCharType="begin" w:fldLock="1"/>
      </w:r>
      <w:r w:rsidR="007D5C9D">
        <w:instrText>ADDIN CSL_CITATION {"citationItems":[{"id":"ITEM-1","itemData":{"DOI":"10.1038/NCLIMATE3070","author":[{"dropping-particle":"","family":"Ballester","given":"Joan","non-dropping-particle":"","parse-names":false,"suffix":""},{"dropping-particle":"","family":"Rodó","given":"Xavier","non-dropping-particle":"","parse-names":false,"suffix":""},{"dropping-particle":"","family":"Robine","given":"Jean-marie","non-dropping-particle":"","parse-names":false,"suffix":""},{"dropping-particle":"","family":"Herrmann","given":"François Richard","non-dropping-particle":"","parse-names":false,"suffix":""}],"container-title":"Nature Climate Change","id":"ITEM-1","issue":"October","issued":{"date-parts":[["2016"]]},"page":"6-10","title":"European seasonal mortality and influenza incidence due to winter temperature variability","type":"article-journal","volume":"6"},"uris":["http://www.mendeley.com/documents/?uuid=baf9065a-c8ed-4ac9-8d98-7cbd378fa54f"]}],"mendeley":{"formattedCitation":"&lt;sup&gt;70&lt;/sup&gt;","plainTextFormattedCitation":"70","previouslyFormattedCitation":"&lt;sup&gt;70&lt;/sup&gt;"},"properties":{"noteIndex":0},"schema":"https://github.com/citation-style-language/schema/raw/master/csl-citation.json"}</w:instrText>
      </w:r>
      <w:r w:rsidR="00BC7D34">
        <w:fldChar w:fldCharType="separate"/>
      </w:r>
      <w:r w:rsidR="0032459F" w:rsidRPr="0032459F">
        <w:rPr>
          <w:noProof/>
          <w:vertAlign w:val="superscript"/>
        </w:rPr>
        <w:t>70</w:t>
      </w:r>
      <w:r w:rsidR="00BC7D34">
        <w:fldChar w:fldCharType="end"/>
      </w:r>
    </w:p>
    <w:p w14:paraId="1C4D2CD1" w14:textId="3A41B372" w:rsidR="00CA0182" w:rsidRDefault="007E70F4" w:rsidP="004B349C">
      <w:pPr>
        <w:ind w:firstLine="567"/>
      </w:pPr>
      <w:r>
        <w:t xml:space="preserve">The </w:t>
      </w:r>
      <w:r w:rsidR="00DA1DFE">
        <w:t xml:space="preserve">similarity in </w:t>
      </w:r>
      <w:r>
        <w:t>variation in temperature</w:t>
      </w:r>
      <w:r w:rsidR="00DA1DFE">
        <w:t xml:space="preserve"> and some causes of mortality</w:t>
      </w:r>
      <w:r>
        <w:t xml:space="preserve"> throughout a year in </w:t>
      </w:r>
      <w:r w:rsidR="005F6E90">
        <w:t>temperate</w:t>
      </w:r>
      <w:r>
        <w:t xml:space="preserve"> countries like the United States </w:t>
      </w:r>
      <w:r w:rsidR="00DA1DFE">
        <w:t xml:space="preserve">has </w:t>
      </w:r>
      <w:r w:rsidR="000C35A4">
        <w:t>led some to investigate the link between them</w:t>
      </w:r>
      <w:r w:rsidR="00666194">
        <w:t xml:space="preserve">. </w:t>
      </w:r>
      <w:r w:rsidR="00217120">
        <w:t xml:space="preserve">If temperature </w:t>
      </w:r>
      <w:r w:rsidR="00A83ACE">
        <w:t>were</w:t>
      </w:r>
      <w:r w:rsidR="00217120">
        <w:t xml:space="preserve"> a </w:t>
      </w:r>
      <w:r w:rsidR="005C778F">
        <w:t>primary driv</w:t>
      </w:r>
      <w:r w:rsidR="00DA6D06">
        <w:t>er of</w:t>
      </w:r>
      <w:r w:rsidR="00432624">
        <w:t xml:space="preserve"> the</w:t>
      </w:r>
      <w:r w:rsidR="00DA6D06">
        <w:t xml:space="preserve"> </w:t>
      </w:r>
      <w:r w:rsidR="00432624">
        <w:t xml:space="preserve">long-term existence of </w:t>
      </w:r>
      <w:r w:rsidR="00DA6D06">
        <w:t>seasonal mortality</w:t>
      </w:r>
      <w:r w:rsidR="005C778F">
        <w:t xml:space="preserve">, </w:t>
      </w:r>
      <w:r w:rsidR="00DA6D06">
        <w:t xml:space="preserve">places with larger </w:t>
      </w:r>
      <w:r w:rsidR="00300A76">
        <w:t xml:space="preserve">average </w:t>
      </w:r>
      <w:r w:rsidR="00DA6D06">
        <w:t xml:space="preserve">temperature ranges throughout a year </w:t>
      </w:r>
      <w:r w:rsidR="000F3DEA">
        <w:t>may</w:t>
      </w:r>
      <w:r w:rsidR="00286225">
        <w:t xml:space="preserve"> show larger excess winter mortality. This was not seen in a study of 36 cities in the United States</w:t>
      </w:r>
      <w:r w:rsidR="006A74CE">
        <w:t>.</w:t>
      </w:r>
      <w:r w:rsidR="000C564D" w:rsidRPr="00097CA5">
        <w:rPr>
          <w:szCs w:val="24"/>
        </w:rPr>
        <w:fldChar w:fldCharType="begin" w:fldLock="1"/>
      </w:r>
      <w:r w:rsidR="007D5C9D">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lt;sup&gt;71&lt;/sup&gt;","plainTextFormattedCitation":"71","previouslyFormattedCitation":"&lt;sup&gt;71&lt;/sup&gt;"},"properties":{"noteIndex":0},"schema":"https://github.com/citation-style-language/schema/raw/master/csl-citation.json"}</w:instrText>
      </w:r>
      <w:r w:rsidR="000C564D" w:rsidRPr="00097CA5">
        <w:rPr>
          <w:szCs w:val="24"/>
        </w:rPr>
        <w:fldChar w:fldCharType="separate"/>
      </w:r>
      <w:r w:rsidR="0032459F" w:rsidRPr="0032459F">
        <w:rPr>
          <w:noProof/>
          <w:szCs w:val="24"/>
          <w:vertAlign w:val="superscript"/>
        </w:rPr>
        <w:t>71</w:t>
      </w:r>
      <w:r w:rsidR="000C564D" w:rsidRPr="00097CA5">
        <w:rPr>
          <w:szCs w:val="24"/>
        </w:rPr>
        <w:fldChar w:fldCharType="end"/>
      </w:r>
      <w:r w:rsidR="000C564D" w:rsidRPr="00097CA5">
        <w:rPr>
          <w:szCs w:val="24"/>
        </w:rPr>
        <w:t xml:space="preserve"> </w:t>
      </w:r>
      <w:r w:rsidR="00286225">
        <w:rPr>
          <w:szCs w:val="24"/>
        </w:rPr>
        <w:t>A similar study of</w:t>
      </w:r>
      <w:r w:rsidR="000C564D" w:rsidRPr="00097CA5">
        <w:rPr>
          <w:szCs w:val="24"/>
        </w:rPr>
        <w:t xml:space="preserve"> European</w:t>
      </w:r>
      <w:r w:rsidR="00995C2A">
        <w:rPr>
          <w:szCs w:val="24"/>
        </w:rPr>
        <w:t xml:space="preserve"> countries</w:t>
      </w:r>
      <w:r w:rsidR="000C564D" w:rsidRPr="00097CA5">
        <w:rPr>
          <w:szCs w:val="24"/>
        </w:rPr>
        <w:t xml:space="preserve"> found that the difference between winter and summer mortality was lower in the colder Nordic countries than in warmer southern </w:t>
      </w:r>
      <w:r w:rsidR="00F620B2">
        <w:rPr>
          <w:szCs w:val="24"/>
        </w:rPr>
        <w:t>ones</w:t>
      </w:r>
      <w:r w:rsidR="006A74CE">
        <w:rPr>
          <w:szCs w:val="24"/>
        </w:rPr>
        <w:t>.</w:t>
      </w:r>
      <w:r w:rsidR="00D10CEC" w:rsidRPr="00097CA5">
        <w:rPr>
          <w:szCs w:val="24"/>
        </w:rPr>
        <w:fldChar w:fldCharType="begin" w:fldLock="1"/>
      </w:r>
      <w:r w:rsidR="00FD22C3">
        <w:rPr>
          <w:szCs w:val="24"/>
        </w:rPr>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mendeley":{"formattedCitation":"&lt;sup&gt;43&lt;/sup&gt;","plainTextFormattedCitation":"43","previouslyFormattedCitation":"&lt;sup&gt;43&lt;/sup&gt;"},"properties":{"noteIndex":0},"schema":"https://github.com/citation-style-language/schema/raw/master/csl-citation.json"}</w:instrText>
      </w:r>
      <w:r w:rsidR="00D10CEC" w:rsidRPr="00097CA5">
        <w:rPr>
          <w:szCs w:val="24"/>
        </w:rPr>
        <w:fldChar w:fldCharType="separate"/>
      </w:r>
      <w:r w:rsidR="004F27C8" w:rsidRPr="004F27C8">
        <w:rPr>
          <w:noProof/>
          <w:szCs w:val="24"/>
          <w:vertAlign w:val="superscript"/>
        </w:rPr>
        <w:t>43</w:t>
      </w:r>
      <w:r w:rsidR="00D10CEC" w:rsidRPr="00097CA5">
        <w:rPr>
          <w:szCs w:val="24"/>
        </w:rPr>
        <w:fldChar w:fldCharType="end"/>
      </w:r>
      <w:r w:rsidR="00064B13">
        <w:rPr>
          <w:szCs w:val="24"/>
        </w:rPr>
        <w:t xml:space="preserve"> </w:t>
      </w:r>
      <w:r w:rsidR="00F9067D">
        <w:rPr>
          <w:szCs w:val="24"/>
        </w:rPr>
        <w:t>Beyond temperature</w:t>
      </w:r>
      <w:r w:rsidR="0034004C">
        <w:rPr>
          <w:szCs w:val="24"/>
        </w:rPr>
        <w:t xml:space="preserve"> variation</w:t>
      </w:r>
      <w:r w:rsidR="00F9067D">
        <w:rPr>
          <w:szCs w:val="24"/>
        </w:rPr>
        <w:t xml:space="preserve"> and </w:t>
      </w:r>
      <w:r w:rsidR="0034004C">
        <w:rPr>
          <w:szCs w:val="24"/>
        </w:rPr>
        <w:t>influenza severity, o</w:t>
      </w:r>
      <w:r w:rsidR="00064B13">
        <w:rPr>
          <w:szCs w:val="24"/>
        </w:rPr>
        <w:t xml:space="preserve">ne conclusion possible from these results is that </w:t>
      </w:r>
      <w:r w:rsidR="00E145AB">
        <w:rPr>
          <w:szCs w:val="24"/>
        </w:rPr>
        <w:t xml:space="preserve">additional </w:t>
      </w:r>
      <w:r w:rsidR="00A61B63">
        <w:rPr>
          <w:szCs w:val="24"/>
        </w:rPr>
        <w:t>drivers</w:t>
      </w:r>
      <w:r w:rsidR="00E145AB">
        <w:rPr>
          <w:szCs w:val="24"/>
        </w:rPr>
        <w:t xml:space="preserve"> of seasonal mortality</w:t>
      </w:r>
      <w:r w:rsidR="00F10606" w:rsidRPr="00F10606">
        <w:t xml:space="preserve"> </w:t>
      </w:r>
      <w:r w:rsidR="00F10606">
        <w:t>may be due to a more advanced chain of causality. This would involve social factors (such as housing conditions), biomedical reaction to climate (such as infections of respiratory systems) and demographic reaction to biomedical changes (such as changed mortality risk in susceptible groups).</w:t>
      </w:r>
      <w:r w:rsidR="00F10606">
        <w:fldChar w:fldCharType="begin" w:fldLock="1"/>
      </w:r>
      <w:r w:rsidR="00F10606">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lt;sup&gt;48&lt;/sup&gt;","plainTextFormattedCitation":"48","previouslyFormattedCitation":"&lt;sup&gt;48&lt;/sup&gt;"},"properties":{"noteIndex":0},"schema":"https://github.com/citation-style-language/schema/raw/master/csl-citation.json"}</w:instrText>
      </w:r>
      <w:r w:rsidR="00F10606">
        <w:fldChar w:fldCharType="separate"/>
      </w:r>
      <w:r w:rsidR="00F10606" w:rsidRPr="004F27C8">
        <w:rPr>
          <w:noProof/>
          <w:vertAlign w:val="superscript"/>
        </w:rPr>
        <w:t>48</w:t>
      </w:r>
      <w:r w:rsidR="00F10606">
        <w:fldChar w:fldCharType="end"/>
      </w:r>
    </w:p>
    <w:p w14:paraId="3C5DCB89" w14:textId="1F56FE97" w:rsidR="006714E4" w:rsidRPr="004B349C" w:rsidRDefault="006714E4" w:rsidP="004B349C">
      <w:pPr>
        <w:ind w:firstLine="567"/>
      </w:pPr>
      <w:r>
        <w:rPr>
          <w:szCs w:val="24"/>
        </w:rPr>
        <w:lastRenderedPageBreak/>
        <w:t xml:space="preserve">Beyond a seasonal cycle of mortality, </w:t>
      </w:r>
      <w:r w:rsidR="008704EA">
        <w:rPr>
          <w:szCs w:val="24"/>
        </w:rPr>
        <w:t xml:space="preserve">interannual </w:t>
      </w:r>
      <w:r w:rsidR="00E00726">
        <w:rPr>
          <w:szCs w:val="24"/>
        </w:rPr>
        <w:t xml:space="preserve">variation in mortality </w:t>
      </w:r>
      <w:r w:rsidR="00A05D49">
        <w:rPr>
          <w:szCs w:val="24"/>
        </w:rPr>
        <w:t xml:space="preserve">exists </w:t>
      </w:r>
      <w:r w:rsidR="00E00726">
        <w:rPr>
          <w:szCs w:val="24"/>
        </w:rPr>
        <w:t xml:space="preserve">between equivalent times </w:t>
      </w:r>
      <w:r w:rsidR="00A00DE6">
        <w:rPr>
          <w:szCs w:val="24"/>
        </w:rPr>
        <w:t>between neighbouring years</w:t>
      </w:r>
      <w:r w:rsidR="00E00726">
        <w:rPr>
          <w:szCs w:val="24"/>
        </w:rPr>
        <w:t xml:space="preserve">. For example, </w:t>
      </w:r>
      <w:r w:rsidR="00AF0B3E">
        <w:rPr>
          <w:szCs w:val="24"/>
        </w:rPr>
        <w:t>death rates</w:t>
      </w:r>
      <w:r w:rsidR="00F937CE">
        <w:rPr>
          <w:szCs w:val="24"/>
        </w:rPr>
        <w:t xml:space="preserve"> in </w:t>
      </w:r>
      <w:r w:rsidR="00A57D62">
        <w:rPr>
          <w:szCs w:val="24"/>
        </w:rPr>
        <w:t xml:space="preserve">one or more </w:t>
      </w:r>
      <w:r w:rsidR="00CC26CF">
        <w:rPr>
          <w:szCs w:val="24"/>
        </w:rPr>
        <w:t>month</w:t>
      </w:r>
      <w:r w:rsidR="00A57D62">
        <w:rPr>
          <w:szCs w:val="24"/>
        </w:rPr>
        <w:t>s</w:t>
      </w:r>
      <w:r w:rsidR="00E00726">
        <w:rPr>
          <w:szCs w:val="24"/>
        </w:rPr>
        <w:t xml:space="preserve"> in a particular year </w:t>
      </w:r>
      <w:r w:rsidR="00CC26CF">
        <w:rPr>
          <w:szCs w:val="24"/>
        </w:rPr>
        <w:t xml:space="preserve">may experience a deviation from </w:t>
      </w:r>
      <w:r w:rsidR="00BE203C">
        <w:rPr>
          <w:szCs w:val="24"/>
        </w:rPr>
        <w:t>the long-term</w:t>
      </w:r>
      <w:r w:rsidR="00CC26CF">
        <w:rPr>
          <w:szCs w:val="24"/>
        </w:rPr>
        <w:t xml:space="preserve"> smooth seasonal cycle. </w:t>
      </w:r>
      <w:r w:rsidR="00A92D33">
        <w:rPr>
          <w:szCs w:val="24"/>
        </w:rPr>
        <w:t>Variation</w:t>
      </w:r>
      <w:r w:rsidR="002C5537">
        <w:rPr>
          <w:szCs w:val="24"/>
        </w:rPr>
        <w:t xml:space="preserve"> in </w:t>
      </w:r>
      <w:r w:rsidR="0045613E">
        <w:rPr>
          <w:szCs w:val="24"/>
        </w:rPr>
        <w:t>temperature is a major source of variation in mortality</w:t>
      </w:r>
      <w:r w:rsidR="005271B4">
        <w:rPr>
          <w:szCs w:val="24"/>
        </w:rPr>
        <w:t xml:space="preserve"> and morbidity</w:t>
      </w:r>
      <w:r w:rsidR="0045613E">
        <w:rPr>
          <w:szCs w:val="24"/>
        </w:rPr>
        <w:t>.</w:t>
      </w:r>
      <w:r w:rsidR="00A92D33">
        <w:rPr>
          <w:szCs w:val="24"/>
        </w:rPr>
        <w:fldChar w:fldCharType="begin" w:fldLock="1"/>
      </w:r>
      <w:r w:rsidR="00E842CC">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evidence.","type":"article-journal","volume":"120"},"uris":["http://www.mendeley.com/documents/?uuid=f019dc8d-900c-43aa-962b-b66d8768a4af"]},{"id":"ITEM-3","itemData":{"DOI":"10.1093/epirev/mxf007","ISBN":"0193-936X","ISSN":"0193936X","PMID":"12762092","abstract":"%Z %+ %^","author":[{"dropping-particle":"","family":"Basu","given":"R","non-dropping-particle":"","parse-names":false,"suffix":""},{"dropping-particle":"","family":"Samet","given":"Jonathan M.","non-dropping-particle":"","parse-names":false,"suffix":""}],"container-title":"Epidemiologic Reviews","id":"ITEM-3","issue":"2","issued":{"date-parts":[["2002"]]},"page":"190-202","title":"Relation between elevated ambient temperature and mortality: A review of the epidemiologic evidence","type":"article","volume":"24"},"uris":["http://www.mendeley.com/documents/?uuid=8c8cd126-6856-41d0-9232-6508902ee696"]},{"id":"ITEM-4","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Health","id":"ITEM-4","issued":{"date-parts":[["2008"]]},"title":"Heat Stress and Public Health: A Critical Review","type":"article-journal"},"uris":["http://www.mendeley.com/documents/?uuid=9621807d-c221-41a7-b6a5-d30c77021a65"]},{"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mendeley":{"formattedCitation":"&lt;sup&gt;72–76&lt;/sup&gt;","plainTextFormattedCitation":"72–76","previouslyFormattedCitation":"&lt;sup&gt;72–76&lt;/sup&gt;"},"properties":{"noteIndex":0},"schema":"https://github.com/citation-style-language/schema/raw/master/csl-citation.json"}</w:instrText>
      </w:r>
      <w:r w:rsidR="00A92D33">
        <w:rPr>
          <w:szCs w:val="24"/>
        </w:rPr>
        <w:fldChar w:fldCharType="separate"/>
      </w:r>
      <w:r w:rsidR="00E45D6B" w:rsidRPr="00E45D6B">
        <w:rPr>
          <w:noProof/>
          <w:szCs w:val="24"/>
          <w:vertAlign w:val="superscript"/>
        </w:rPr>
        <w:t>72–76</w:t>
      </w:r>
      <w:r w:rsidR="00A92D33">
        <w:rPr>
          <w:szCs w:val="24"/>
        </w:rPr>
        <w:fldChar w:fldCharType="end"/>
      </w:r>
    </w:p>
    <w:p w14:paraId="5227BBD6" w14:textId="3402EF72" w:rsidR="004D76D5" w:rsidRDefault="00E10C6F" w:rsidP="002A73E8">
      <w:pPr>
        <w:pStyle w:val="Heading2"/>
      </w:pPr>
      <w:bookmarkStart w:id="2" w:name="_Toc8484801"/>
      <w:r>
        <w:t>T</w:t>
      </w:r>
      <w:r w:rsidR="004C7DC5">
        <w:t>emperature</w:t>
      </w:r>
      <w:bookmarkEnd w:id="2"/>
      <w:r>
        <w:t xml:space="preserve"> and mortality</w:t>
      </w:r>
    </w:p>
    <w:p w14:paraId="7C65FF3A" w14:textId="0C3D72A6" w:rsidR="005A7F66" w:rsidRDefault="00F36F1E" w:rsidP="00CA74E1">
      <w:pPr>
        <w:ind w:firstLine="720"/>
        <w:rPr>
          <w:color w:val="000000" w:themeColor="text1"/>
          <w:szCs w:val="24"/>
        </w:rPr>
      </w:pPr>
      <w:r>
        <w:rPr>
          <w:rFonts w:cs="Calibri"/>
          <w:color w:val="000000" w:themeColor="text1"/>
          <w:szCs w:val="24"/>
        </w:rPr>
        <w:t>Like other successful species on earth</w:t>
      </w:r>
      <w:r w:rsidR="00284F25">
        <w:rPr>
          <w:rFonts w:cs="Calibri"/>
          <w:color w:val="000000" w:themeColor="text1"/>
          <w:szCs w:val="24"/>
        </w:rPr>
        <w:t>, humans have ‘inherited or acquired the behavioural, morphological, and physiological attributes necessary to avoid, tolerate, and adapt to the stresses of life’</w:t>
      </w:r>
      <w:r w:rsidR="006A74CE">
        <w:rPr>
          <w:rFonts w:cs="Calibri"/>
          <w:color w:val="000000" w:themeColor="text1"/>
          <w:szCs w:val="24"/>
        </w:rPr>
        <w:t>.</w:t>
      </w:r>
      <w:r w:rsidR="00284F25">
        <w:rPr>
          <w:rFonts w:cs="Calibri"/>
          <w:color w:val="000000" w:themeColor="text1"/>
          <w:szCs w:val="24"/>
        </w:rPr>
        <w:fldChar w:fldCharType="begin" w:fldLock="1"/>
      </w:r>
      <w:r w:rsidR="00E842CC">
        <w:rPr>
          <w:rFonts w:cs="Calibri"/>
          <w:color w:val="000000" w:themeColor="text1"/>
          <w:szCs w:val="24"/>
        </w:rPr>
        <w:instrText>ADDIN CSL_CITATION {"citationItems":[{"id":"ITEM-1","itemData":{"DOI":"10.1002/cphy.c130022","ISSN":"20404603","abstract":"In this overview, human morphological and functional adaptations during naturally and artificially induced heat adaptation are explored. Through discussions of adaptation theory and practice, a theoretical basis is constructed for evaluating heat adaptation. It will be argued that some adaptations are specific to the treatment used, while others are generalized. Regarding ethnic differences in heat tolerance, the case is put that reported differences in heat tolerance are not due to natural selection, but can be explained on the basis of variations in adaptation opportunity. These concepts are expanded to illustrate how traditional heat adaptation and acclimatization represent forms of habituation, and thermal clamping (controlled hyperthermia) is proposed as a superior model for mechanistic research. Indeed, this technique has led to questioning the perceived wisdom of body-fluid changes, such as the expansion and subsequent decay of plasma volume, and sudomotor function, including sweat habituation and redistribution. Throughout, this contribution was aimed at taking another step toward understanding the phenomenon of heat adaptation and stimulating future research. In this regard, research questions are posed concerning the influence that variations in morphological configuration may exert upon adaptation, the determinants of postexercise plasma volume recovery, and the physiological mechanisms that modify the cholinergic sensitivity of sweat glands, and changes in basal metabolic rate and body core temperature following adaptation. {©} 2014 American Physiological Society. Compr Physiol 4:325-365, 2014.","author":[{"dropping-particle":"","family":"Taylor","given":"Nigel A.S.","non-dropping-particle":"","parse-names":false,"suffix":""}],"container-title":"Comprehensive Physiology","id":"ITEM-1","issued":{"date-parts":[["2014"]]},"title":"Human heat adaptation","type":"article-journal"},"uris":["http://www.mendeley.com/documents/?uuid=8d68e650-11d3-426e-8eae-020f28540b7c"]}],"mendeley":{"formattedCitation":"&lt;sup&gt;77&lt;/sup&gt;","plainTextFormattedCitation":"77","previouslyFormattedCitation":"&lt;sup&gt;77&lt;/sup&gt;"},"properties":{"noteIndex":0},"schema":"https://github.com/citation-style-language/schema/raw/master/csl-citation.json"}</w:instrText>
      </w:r>
      <w:r w:rsidR="00284F25">
        <w:rPr>
          <w:rFonts w:cs="Calibri"/>
          <w:color w:val="000000" w:themeColor="text1"/>
          <w:szCs w:val="24"/>
        </w:rPr>
        <w:fldChar w:fldCharType="separate"/>
      </w:r>
      <w:r w:rsidR="00E45D6B" w:rsidRPr="00E45D6B">
        <w:rPr>
          <w:rFonts w:cs="Calibri"/>
          <w:noProof/>
          <w:color w:val="000000" w:themeColor="text1"/>
          <w:szCs w:val="24"/>
          <w:vertAlign w:val="superscript"/>
        </w:rPr>
        <w:t>77</w:t>
      </w:r>
      <w:r w:rsidR="00284F25">
        <w:rPr>
          <w:rFonts w:cs="Calibri"/>
          <w:color w:val="000000" w:themeColor="text1"/>
          <w:szCs w:val="24"/>
        </w:rPr>
        <w:fldChar w:fldCharType="end"/>
      </w:r>
      <w:r w:rsidR="00284F25">
        <w:rPr>
          <w:rFonts w:cs="Calibri"/>
          <w:color w:val="000000" w:themeColor="text1"/>
          <w:szCs w:val="24"/>
        </w:rPr>
        <w:t xml:space="preserve"> This process has included </w:t>
      </w:r>
      <w:r w:rsidR="00D75978" w:rsidRPr="00A60C11">
        <w:rPr>
          <w:rFonts w:cs="Calibri"/>
          <w:color w:val="000000" w:themeColor="text1"/>
          <w:szCs w:val="24"/>
        </w:rPr>
        <w:t>adapt</w:t>
      </w:r>
      <w:r w:rsidR="00284F25">
        <w:rPr>
          <w:rFonts w:cs="Calibri"/>
          <w:color w:val="000000" w:themeColor="text1"/>
          <w:szCs w:val="24"/>
        </w:rPr>
        <w:t>ing</w:t>
      </w:r>
      <w:r w:rsidR="00D75978" w:rsidRPr="00A60C11">
        <w:rPr>
          <w:rFonts w:cs="Calibri"/>
          <w:color w:val="000000" w:themeColor="text1"/>
          <w:szCs w:val="24"/>
        </w:rPr>
        <w:t xml:space="preserve"> to local </w:t>
      </w:r>
      <w:r w:rsidR="00C14657">
        <w:rPr>
          <w:rFonts w:cs="Calibri"/>
          <w:color w:val="000000" w:themeColor="text1"/>
          <w:szCs w:val="24"/>
        </w:rPr>
        <w:t xml:space="preserve">climate along with its </w:t>
      </w:r>
      <w:r w:rsidR="00AB60E9">
        <w:rPr>
          <w:rFonts w:cs="Calibri"/>
          <w:color w:val="000000" w:themeColor="text1"/>
          <w:szCs w:val="24"/>
        </w:rPr>
        <w:t xml:space="preserve">seasonal </w:t>
      </w:r>
      <w:r w:rsidR="00FA48D4">
        <w:rPr>
          <w:rFonts w:cs="Calibri"/>
          <w:color w:val="000000" w:themeColor="text1"/>
          <w:szCs w:val="24"/>
        </w:rPr>
        <w:t>temperature</w:t>
      </w:r>
      <w:r w:rsidR="008A1EA5">
        <w:rPr>
          <w:rFonts w:cs="Calibri"/>
          <w:color w:val="000000" w:themeColor="text1"/>
          <w:szCs w:val="24"/>
        </w:rPr>
        <w:t xml:space="preserve"> </w:t>
      </w:r>
      <w:r w:rsidR="00D75978" w:rsidRPr="00A60C11">
        <w:rPr>
          <w:rFonts w:cs="Calibri"/>
          <w:color w:val="000000" w:themeColor="text1"/>
          <w:szCs w:val="24"/>
        </w:rPr>
        <w:t>variation</w:t>
      </w:r>
      <w:r w:rsidR="000F7914" w:rsidRPr="00A60C11">
        <w:rPr>
          <w:rFonts w:cs="Calibri"/>
          <w:color w:val="000000" w:themeColor="text1"/>
          <w:szCs w:val="24"/>
        </w:rPr>
        <w:t>.</w:t>
      </w:r>
      <w:r w:rsidR="00DF6920">
        <w:rPr>
          <w:rFonts w:cs="Calibri"/>
          <w:color w:val="000000" w:themeColor="text1"/>
          <w:szCs w:val="24"/>
        </w:rPr>
        <w:t xml:space="preserve"> </w:t>
      </w:r>
      <w:r w:rsidR="00144CB1">
        <w:rPr>
          <w:rFonts w:cs="Calibri"/>
          <w:color w:val="000000" w:themeColor="text1"/>
          <w:szCs w:val="24"/>
        </w:rPr>
        <w:t>The Intergovernmental Panel on Climate Change (IPCC) defines climate adaptation as ‘the process of adjustment to actual or expected climate and its effects’</w:t>
      </w:r>
      <w:r w:rsidR="006A74CE">
        <w:rPr>
          <w:rFonts w:cs="Calibri"/>
          <w:color w:val="000000" w:themeColor="text1"/>
          <w:szCs w:val="24"/>
        </w:rPr>
        <w:t>.</w:t>
      </w:r>
      <w:r w:rsidR="00144CB1">
        <w:rPr>
          <w:rFonts w:cs="Calibri"/>
          <w:color w:val="000000" w:themeColor="text1"/>
          <w:szCs w:val="24"/>
        </w:rPr>
        <w:fldChar w:fldCharType="begin" w:fldLock="1"/>
      </w:r>
      <w:r w:rsidR="00E842CC">
        <w:rPr>
          <w:rFonts w:cs="Calibri"/>
          <w:color w:val="000000" w:themeColor="text1"/>
          <w:szCs w:val="24"/>
        </w:rPr>
        <w:instrText>ADDIN CSL_CITATION {"citationItems":[{"id":"ITEM-1","itemData":{"DOI":"doi:10.1017/CBO9781107415386","author":[{"dropping-particle":"","family":"IPCC","given":"","non-dropping-particle":"","parse-names":false,"suffix":""}],"id":"ITEM-1","issued":{"date-parts":[["2014"]]},"publisher":"Cambridge University Press","title":"Climate Change 2014 – Impacts, Adaptation and Vulnerability: Part B: Regional Aspects: Working Group II Contribution to the IPCC Fifth Assessment Report.","type":"book"},"uris":["http://www.mendeley.com/documents/?uuid=6e387697-b381-425b-a9ae-c542584056e4"]}],"mendeley":{"formattedCitation":"&lt;sup&gt;78&lt;/sup&gt;","plainTextFormattedCitation":"78","previouslyFormattedCitation":"&lt;sup&gt;78&lt;/sup&gt;"},"properties":{"noteIndex":0},"schema":"https://github.com/citation-style-language/schema/raw/master/csl-citation.json"}</w:instrText>
      </w:r>
      <w:r w:rsidR="00144CB1">
        <w:rPr>
          <w:rFonts w:cs="Calibri"/>
          <w:color w:val="000000" w:themeColor="text1"/>
          <w:szCs w:val="24"/>
        </w:rPr>
        <w:fldChar w:fldCharType="separate"/>
      </w:r>
      <w:r w:rsidR="00E45D6B" w:rsidRPr="00E45D6B">
        <w:rPr>
          <w:rFonts w:cs="Calibri"/>
          <w:noProof/>
          <w:color w:val="000000" w:themeColor="text1"/>
          <w:szCs w:val="24"/>
          <w:vertAlign w:val="superscript"/>
        </w:rPr>
        <w:t>78</w:t>
      </w:r>
      <w:r w:rsidR="00144CB1">
        <w:rPr>
          <w:rFonts w:cs="Calibri"/>
          <w:color w:val="000000" w:themeColor="text1"/>
          <w:szCs w:val="24"/>
        </w:rPr>
        <w:fldChar w:fldCharType="end"/>
      </w:r>
      <w:r w:rsidR="00144CB1">
        <w:rPr>
          <w:rFonts w:cs="Calibri"/>
          <w:color w:val="000000" w:themeColor="text1"/>
          <w:szCs w:val="24"/>
        </w:rPr>
        <w:t xml:space="preserve"> </w:t>
      </w:r>
      <w:r w:rsidR="00722577">
        <w:rPr>
          <w:rFonts w:cs="Calibri"/>
          <w:color w:val="000000" w:themeColor="text1"/>
          <w:szCs w:val="24"/>
        </w:rPr>
        <w:t xml:space="preserve">Despite the successful </w:t>
      </w:r>
      <w:r w:rsidR="004A643B">
        <w:rPr>
          <w:rFonts w:cs="Calibri"/>
          <w:color w:val="000000" w:themeColor="text1"/>
          <w:szCs w:val="24"/>
        </w:rPr>
        <w:t>adaptation</w:t>
      </w:r>
      <w:r w:rsidR="00722577">
        <w:rPr>
          <w:rFonts w:cs="Calibri"/>
          <w:color w:val="000000" w:themeColor="text1"/>
          <w:szCs w:val="24"/>
        </w:rPr>
        <w:t xml:space="preserve"> by humans, t</w:t>
      </w:r>
      <w:r w:rsidR="000D4116" w:rsidRPr="00A60C11">
        <w:rPr>
          <w:rFonts w:cs="Calibri"/>
          <w:color w:val="000000" w:themeColor="text1"/>
          <w:szCs w:val="24"/>
        </w:rPr>
        <w:t xml:space="preserve">he </w:t>
      </w:r>
      <w:r w:rsidR="00FC2E33">
        <w:rPr>
          <w:rFonts w:cs="Calibri"/>
          <w:color w:val="000000" w:themeColor="text1"/>
          <w:szCs w:val="24"/>
        </w:rPr>
        <w:t>poten</w:t>
      </w:r>
      <w:r w:rsidR="004773E7">
        <w:rPr>
          <w:rFonts w:cs="Calibri"/>
          <w:color w:val="000000" w:themeColor="text1"/>
          <w:szCs w:val="24"/>
        </w:rPr>
        <w:t>tial</w:t>
      </w:r>
      <w:r w:rsidR="000D4116" w:rsidRPr="00A60C11">
        <w:rPr>
          <w:rFonts w:cs="Calibri"/>
          <w:color w:val="000000" w:themeColor="text1"/>
          <w:szCs w:val="24"/>
        </w:rPr>
        <w:t xml:space="preserve"> </w:t>
      </w:r>
      <w:r w:rsidR="006F5E73">
        <w:rPr>
          <w:rFonts w:cs="Calibri"/>
          <w:color w:val="000000" w:themeColor="text1"/>
          <w:szCs w:val="24"/>
        </w:rPr>
        <w:t>for</w:t>
      </w:r>
      <w:r w:rsidR="000D4116" w:rsidRPr="00A60C11">
        <w:rPr>
          <w:rFonts w:cs="Calibri"/>
          <w:color w:val="000000" w:themeColor="text1"/>
          <w:szCs w:val="24"/>
        </w:rPr>
        <w:t xml:space="preserve"> </w:t>
      </w:r>
      <w:r w:rsidR="00D63051">
        <w:rPr>
          <w:rFonts w:cs="Calibri"/>
          <w:color w:val="000000" w:themeColor="text1"/>
          <w:szCs w:val="24"/>
        </w:rPr>
        <w:t xml:space="preserve">unusual </w:t>
      </w:r>
      <w:r w:rsidR="008154EF">
        <w:rPr>
          <w:rFonts w:cs="Calibri"/>
          <w:color w:val="000000" w:themeColor="text1"/>
          <w:szCs w:val="24"/>
        </w:rPr>
        <w:t xml:space="preserve">or </w:t>
      </w:r>
      <w:r w:rsidR="00544668" w:rsidRPr="00A60C11">
        <w:rPr>
          <w:rFonts w:cs="Calibri"/>
          <w:color w:val="000000" w:themeColor="text1"/>
          <w:szCs w:val="24"/>
        </w:rPr>
        <w:t>extreme</w:t>
      </w:r>
      <w:r w:rsidR="00FC2E33">
        <w:rPr>
          <w:rFonts w:cs="Calibri"/>
          <w:color w:val="000000" w:themeColor="text1"/>
          <w:szCs w:val="24"/>
        </w:rPr>
        <w:t xml:space="preserve"> weather</w:t>
      </w:r>
      <w:r w:rsidR="00544668" w:rsidRPr="00A60C11">
        <w:rPr>
          <w:rFonts w:cs="Calibri"/>
          <w:color w:val="000000" w:themeColor="text1"/>
          <w:szCs w:val="24"/>
        </w:rPr>
        <w:t xml:space="preserve"> </w:t>
      </w:r>
      <w:r w:rsidR="000D4116" w:rsidRPr="00A60C11">
        <w:rPr>
          <w:rFonts w:cs="Calibri"/>
          <w:color w:val="000000" w:themeColor="text1"/>
          <w:szCs w:val="24"/>
        </w:rPr>
        <w:t xml:space="preserve">to </w:t>
      </w:r>
      <w:r w:rsidR="00FC2E33">
        <w:rPr>
          <w:rFonts w:cs="Calibri"/>
          <w:color w:val="000000" w:themeColor="text1"/>
          <w:szCs w:val="24"/>
        </w:rPr>
        <w:t>disrupt</w:t>
      </w:r>
      <w:r w:rsidR="000D4116" w:rsidRPr="00A60C11">
        <w:rPr>
          <w:rFonts w:cs="Calibri"/>
          <w:color w:val="000000" w:themeColor="text1"/>
          <w:szCs w:val="24"/>
        </w:rPr>
        <w:t xml:space="preserve"> </w:t>
      </w:r>
      <w:r w:rsidR="00FC2E33">
        <w:rPr>
          <w:rFonts w:cs="Calibri"/>
          <w:color w:val="000000" w:themeColor="text1"/>
          <w:szCs w:val="24"/>
        </w:rPr>
        <w:t>society</w:t>
      </w:r>
      <w:r w:rsidR="00BF6980" w:rsidRPr="00A60C11">
        <w:rPr>
          <w:rFonts w:cs="Calibri"/>
          <w:color w:val="000000" w:themeColor="text1"/>
          <w:szCs w:val="24"/>
        </w:rPr>
        <w:t xml:space="preserve"> and health</w:t>
      </w:r>
      <w:r w:rsidR="00D75978" w:rsidRPr="00A60C11">
        <w:rPr>
          <w:rFonts w:cs="Calibri"/>
          <w:color w:val="000000" w:themeColor="text1"/>
          <w:szCs w:val="24"/>
        </w:rPr>
        <w:t xml:space="preserve"> </w:t>
      </w:r>
      <w:r w:rsidR="008154EF">
        <w:rPr>
          <w:rFonts w:cs="Calibri"/>
          <w:color w:val="000000" w:themeColor="text1"/>
          <w:szCs w:val="24"/>
        </w:rPr>
        <w:t xml:space="preserve">has been demonstrated </w:t>
      </w:r>
      <w:r w:rsidR="00446D7F">
        <w:rPr>
          <w:rFonts w:cs="Calibri"/>
          <w:color w:val="000000" w:themeColor="text1"/>
          <w:szCs w:val="24"/>
        </w:rPr>
        <w:t xml:space="preserve">and recognised </w:t>
      </w:r>
      <w:r w:rsidR="008154EF">
        <w:rPr>
          <w:rFonts w:cs="Calibri"/>
          <w:color w:val="000000" w:themeColor="text1"/>
          <w:szCs w:val="24"/>
        </w:rPr>
        <w:t xml:space="preserve">throughout history. </w:t>
      </w:r>
      <w:r w:rsidR="00C03CA0">
        <w:rPr>
          <w:color w:val="000000" w:themeColor="text1"/>
          <w:szCs w:val="24"/>
        </w:rPr>
        <w:t>H</w:t>
      </w:r>
      <w:r w:rsidR="00967C24" w:rsidRPr="00A60C11">
        <w:rPr>
          <w:color w:val="000000" w:themeColor="text1"/>
          <w:szCs w:val="24"/>
        </w:rPr>
        <w:t xml:space="preserve">istorical </w:t>
      </w:r>
      <w:r w:rsidR="00C03CA0">
        <w:rPr>
          <w:color w:val="000000" w:themeColor="text1"/>
          <w:szCs w:val="24"/>
        </w:rPr>
        <w:t xml:space="preserve">anomalous temperature </w:t>
      </w:r>
      <w:r w:rsidR="00967C24" w:rsidRPr="00A60C11">
        <w:rPr>
          <w:color w:val="000000" w:themeColor="text1"/>
          <w:szCs w:val="24"/>
        </w:rPr>
        <w:t xml:space="preserve">events are </w:t>
      </w:r>
      <w:r w:rsidR="007D68F5">
        <w:rPr>
          <w:color w:val="000000" w:themeColor="text1"/>
          <w:szCs w:val="24"/>
        </w:rPr>
        <w:t>known</w:t>
      </w:r>
      <w:r w:rsidR="00C03CA0">
        <w:rPr>
          <w:color w:val="000000" w:themeColor="text1"/>
          <w:szCs w:val="24"/>
        </w:rPr>
        <w:t xml:space="preserve"> via n</w:t>
      </w:r>
      <w:r w:rsidR="007D68F5">
        <w:rPr>
          <w:color w:val="000000" w:themeColor="text1"/>
          <w:szCs w:val="24"/>
        </w:rPr>
        <w:t xml:space="preserve">umerous </w:t>
      </w:r>
      <w:r w:rsidR="00EF6473">
        <w:rPr>
          <w:color w:val="000000" w:themeColor="text1"/>
          <w:szCs w:val="24"/>
        </w:rPr>
        <w:t xml:space="preserve">European </w:t>
      </w:r>
      <w:r w:rsidR="007D68F5">
        <w:rPr>
          <w:color w:val="000000" w:themeColor="text1"/>
          <w:szCs w:val="24"/>
        </w:rPr>
        <w:t>town chronicles in the sixteenth century</w:t>
      </w:r>
      <w:r w:rsidR="00C03CA0">
        <w:rPr>
          <w:color w:val="000000" w:themeColor="text1"/>
          <w:szCs w:val="24"/>
        </w:rPr>
        <w:t>, which</w:t>
      </w:r>
      <w:r w:rsidR="007D68F5">
        <w:rPr>
          <w:color w:val="000000" w:themeColor="text1"/>
          <w:szCs w:val="24"/>
        </w:rPr>
        <w:t xml:space="preserve"> detail exceptional weather events</w:t>
      </w:r>
      <w:r w:rsidR="00110EA5">
        <w:rPr>
          <w:color w:val="000000" w:themeColor="text1"/>
          <w:szCs w:val="24"/>
        </w:rPr>
        <w:t>.</w:t>
      </w:r>
      <w:r w:rsidR="007D68F5">
        <w:rPr>
          <w:color w:val="000000" w:themeColor="text1"/>
          <w:szCs w:val="24"/>
        </w:rPr>
        <w:fldChar w:fldCharType="begin" w:fldLock="1"/>
      </w:r>
      <w:r w:rsidR="00E842CC">
        <w:rPr>
          <w:color w:val="000000" w:themeColor="text1"/>
          <w:szCs w:val="24"/>
        </w:rPr>
        <w:instrText>ADDIN CSL_CITATION {"citationItems":[{"id":"ITEM-1","itemData":{"DOI":"10.1023/A:1005540707792","ISSN":"01650009","abstract":"Detailed overview of documentary sources for climate (mostly those used for EURO-CLIMHIST and HISKLID) in Germany, Czech, Hungary, Italy, Spain; contains country-specific bibliographies as well.","author":[{"dropping-particle":"","family":"Pfister","given":"Christian","non-dropping-particle":"","parse-names":false,"suffix":""},{"dropping-particle":"","family":"Brázdil","given":"Rudolf","non-dropping-particle":"","parse-names":false,"suffix":""},{"dropping-particle":"","family":"Glaser","given":"Rüdiger","non-dropping-particle":"","parse-names":false,"suffix":""},{"dropping-particle":"","family":"Barriendos","given":"Mariano","non-dropping-particle":"","parse-names":false,"suffix":""},{"dropping-particle":"","family":"Camuffo","given":"Dario","non-dropping-particle":"","parse-names":false,"suffix":""},{"dropping-particle":"","family":"Deutsch","given":"Mathias","non-dropping-particle":"","parse-names":false,"suffix":""},{"dropping-particle":"","family":"Dobrovolný","given":"Petr","non-dropping-particle":"","parse-names":false,"suffix":""},{"dropping-particle":"","family":"Enzi","given":"Silvia","non-dropping-particle":"","parse-names":false,"suffix":""},{"dropping-particle":"","family":"Guidoboni","given":"Emanuela","non-dropping-particle":"","parse-names":false,"suffix":""},{"dropping-particle":"","family":"Kotyza","given":"Oldřich","non-dropping-particle":"","parse-names":false,"suffix":""},{"dropping-particle":"","family":"Militzer","given":"Stefan","non-dropping-particle":"","parse-names":false,"suffix":""},{"dropping-particle":"","family":"Rácz","given":"Lajos","non-dropping-particle":"","parse-names":false,"suffix":""},{"dropping-particle":"","family":"Rodrigo","given":"Fernando S.","non-dropping-particle":"","parse-names":false,"suffix":""}],"container-title":"Climatic Change","id":"ITEM-1","issued":{"date-parts":[["1999"]]},"title":"Documentary evidence on climate in sixteenth-century Europe","type":"article-journal"},"uris":["http://www.mendeley.com/documents/?uuid=e07c1a29-b1d8-4852-b29e-44a83d78252e"]}],"mendeley":{"formattedCitation":"&lt;sup&gt;79&lt;/sup&gt;","plainTextFormattedCitation":"79","previouslyFormattedCitation":"&lt;sup&gt;79&lt;/sup&gt;"},"properties":{"noteIndex":0},"schema":"https://github.com/citation-style-language/schema/raw/master/csl-citation.json"}</w:instrText>
      </w:r>
      <w:r w:rsidR="007D68F5">
        <w:rPr>
          <w:color w:val="000000" w:themeColor="text1"/>
          <w:szCs w:val="24"/>
        </w:rPr>
        <w:fldChar w:fldCharType="separate"/>
      </w:r>
      <w:r w:rsidR="00E45D6B" w:rsidRPr="00E45D6B">
        <w:rPr>
          <w:noProof/>
          <w:color w:val="000000" w:themeColor="text1"/>
          <w:szCs w:val="24"/>
          <w:vertAlign w:val="superscript"/>
        </w:rPr>
        <w:t>79</w:t>
      </w:r>
      <w:r w:rsidR="007D68F5">
        <w:rPr>
          <w:color w:val="000000" w:themeColor="text1"/>
          <w:szCs w:val="24"/>
        </w:rPr>
        <w:fldChar w:fldCharType="end"/>
      </w:r>
      <w:r w:rsidR="000B3E86">
        <w:rPr>
          <w:color w:val="000000" w:themeColor="text1"/>
          <w:szCs w:val="24"/>
        </w:rPr>
        <w:t xml:space="preserve"> </w:t>
      </w:r>
      <w:r w:rsidR="00AF4B53">
        <w:rPr>
          <w:color w:val="000000" w:themeColor="text1"/>
          <w:szCs w:val="24"/>
        </w:rPr>
        <w:t>Measurements</w:t>
      </w:r>
      <w:r w:rsidR="000B3E86">
        <w:rPr>
          <w:color w:val="000000" w:themeColor="text1"/>
          <w:szCs w:val="24"/>
        </w:rPr>
        <w:t xml:space="preserve"> </w:t>
      </w:r>
      <w:r w:rsidR="007D1469">
        <w:rPr>
          <w:color w:val="000000" w:themeColor="text1"/>
          <w:szCs w:val="24"/>
        </w:rPr>
        <w:t>in Europe of the past 500 years</w:t>
      </w:r>
      <w:r w:rsidR="00AF4B53">
        <w:rPr>
          <w:color w:val="000000" w:themeColor="text1"/>
          <w:szCs w:val="24"/>
        </w:rPr>
        <w:t xml:space="preserve"> also demonstrate</w:t>
      </w:r>
      <w:r w:rsidR="00CA1C0D">
        <w:rPr>
          <w:color w:val="000000" w:themeColor="text1"/>
          <w:szCs w:val="24"/>
        </w:rPr>
        <w:t xml:space="preserve"> further</w:t>
      </w:r>
      <w:r w:rsidR="00AF4B53">
        <w:rPr>
          <w:color w:val="000000" w:themeColor="text1"/>
          <w:szCs w:val="24"/>
        </w:rPr>
        <w:t xml:space="preserve"> evidence of temperature anomalies</w:t>
      </w:r>
      <w:r w:rsidR="00110EA5">
        <w:rPr>
          <w:color w:val="000000" w:themeColor="text1"/>
          <w:szCs w:val="24"/>
        </w:rPr>
        <w:t>.</w:t>
      </w:r>
      <w:r w:rsidR="00876C58">
        <w:rPr>
          <w:color w:val="000000" w:themeColor="text1"/>
          <w:szCs w:val="24"/>
        </w:rPr>
        <w:fldChar w:fldCharType="begin" w:fldLock="1"/>
      </w:r>
      <w:r w:rsidR="00E842CC">
        <w:rPr>
          <w:color w:val="000000" w:themeColor="text1"/>
          <w:szCs w:val="24"/>
        </w:rPr>
        <w:instrText>ADDIN CSL_CITATION {"citationItems":[{"id":"ITEM-1","itemData":{"DOI":"10.1126/science.1093877","ISSN":"00368075","abstract":"Multiproxy reconstructions of monthly and seasonal surface temperature fields for Europe back to 1500 show that the late 20th- and early 21st-century European climate is very likely (&gt;95% confidence level) warmer than that of any time during the past 500 years. This agrees with findings for the entire Northern Hemisphere. European winter average temperatures during the period 1500 to 1900 were reduced by [~]0.5{degrees}C (0.25{degrees}C for annual mean temperatures) compared to the 20th century. Summer temperatures did not experience systematic century-scale cooling relative to present conditions. The coldest European winter was 1708/1709; 2003 was by far the hottest summer","author":[{"dropping-particle":"","family":"Luterbacher","given":"Jürg","non-dropping-particle":"","parse-names":false,"suffix":""},{"dropping-particle":"","family":"Dietrich","given":"Daniel","non-dropping-particle":"","parse-names":false,"suffix":""},{"dropping-particle":"","family":"Xoplaki","given":"Elena","non-dropping-particle":"","parse-names":false,"suffix":""},{"dropping-particle":"","family":"Grosjean","given":"Martin","non-dropping-particle":"","parse-names":false,"suffix":""},{"dropping-particle":"","family":"Wanner","given":"Heinz","non-dropping-particle":"","parse-names":false,"suffix":""}],"container-title":"Science","id":"ITEM-1","issued":{"date-parts":[["2004"]]},"title":"European Seasonal and Annual Temperature Variability, Trends, and Extremes since 1500","type":"article-journal"},"uris":["http://www.mendeley.com/documents/?uuid=788e1d68-724b-4fac-9a15-b2ce48baf98b"]}],"mendeley":{"formattedCitation":"&lt;sup&gt;80&lt;/sup&gt;","plainTextFormattedCitation":"80","previouslyFormattedCitation":"&lt;sup&gt;80&lt;/sup&gt;"},"properties":{"noteIndex":0},"schema":"https://github.com/citation-style-language/schema/raw/master/csl-citation.json"}</w:instrText>
      </w:r>
      <w:r w:rsidR="00876C58">
        <w:rPr>
          <w:color w:val="000000" w:themeColor="text1"/>
          <w:szCs w:val="24"/>
        </w:rPr>
        <w:fldChar w:fldCharType="separate"/>
      </w:r>
      <w:r w:rsidR="00E45D6B" w:rsidRPr="00E45D6B">
        <w:rPr>
          <w:noProof/>
          <w:color w:val="000000" w:themeColor="text1"/>
          <w:szCs w:val="24"/>
          <w:vertAlign w:val="superscript"/>
        </w:rPr>
        <w:t>80</w:t>
      </w:r>
      <w:r w:rsidR="00876C58">
        <w:rPr>
          <w:color w:val="000000" w:themeColor="text1"/>
          <w:szCs w:val="24"/>
        </w:rPr>
        <w:fldChar w:fldCharType="end"/>
      </w:r>
      <w:r w:rsidR="007A63EE">
        <w:rPr>
          <w:color w:val="000000" w:themeColor="text1"/>
          <w:szCs w:val="24"/>
        </w:rPr>
        <w:t xml:space="preserve"> More recent </w:t>
      </w:r>
      <w:r w:rsidR="00DB26E5">
        <w:rPr>
          <w:color w:val="000000" w:themeColor="text1"/>
          <w:szCs w:val="24"/>
        </w:rPr>
        <w:t>periods of extreme heat</w:t>
      </w:r>
      <w:r w:rsidR="007A63EE">
        <w:rPr>
          <w:color w:val="000000" w:themeColor="text1"/>
          <w:szCs w:val="24"/>
        </w:rPr>
        <w:t>, such as the</w:t>
      </w:r>
      <w:r w:rsidR="001F1767">
        <w:rPr>
          <w:color w:val="000000" w:themeColor="text1"/>
          <w:szCs w:val="24"/>
        </w:rPr>
        <w:t xml:space="preserve"> 1995 Chicago</w:t>
      </w:r>
      <w:r w:rsidR="00DB6BA3">
        <w:rPr>
          <w:color w:val="000000" w:themeColor="text1"/>
          <w:szCs w:val="24"/>
        </w:rPr>
        <w:t xml:space="preserve"> heat wave</w:t>
      </w:r>
      <w:r w:rsidR="007225DF">
        <w:rPr>
          <w:color w:val="000000" w:themeColor="text1"/>
          <w:szCs w:val="24"/>
        </w:rPr>
        <w:t>,</w:t>
      </w:r>
      <w:r w:rsidR="007225DF">
        <w:rPr>
          <w:color w:val="000000" w:themeColor="text1"/>
          <w:szCs w:val="24"/>
        </w:rPr>
        <w:fldChar w:fldCharType="begin" w:fldLock="1"/>
      </w:r>
      <w:r w:rsidR="00E842CC">
        <w:rPr>
          <w:color w:val="000000" w:themeColor="text1"/>
          <w:szCs w:val="24"/>
        </w:rPr>
        <w:instrText>ADDIN CSL_CITATION {"citationItems":[{"id":"ITEM-1","itemData":{"DOI":"10.1056/NEJM199607113350203","ISBN":"0028-4793","ISSN":"0028-4793","PMID":"8649494","abstract":"BACKGROUND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Medicine","id":"ITEM-1","issued":{"date-parts":[["1996"]]},"title":"Heat-Related Deaths during the July 1995 Heat Wave in Chicago","type":"article-journal"},"uris":["http://www.mendeley.com/documents/?uuid=93431257-5a3a-4d6a-b726-db0de694e35d"]},{"id":"ITEM-2","itemData":{"DOI":"10.2105/AJPH.2006.100081","ISSN":"15410048","abstract":"OBJECTIVES: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health","id":"ITEM-2","issued":{"date-parts":[["2007"]]},"title":"The effect of the 1995 heat wave in Chicago on all-cause and cause-specific mortality.","type":"article-journal"},"uris":["http://www.mendeley.com/documents/?uuid=36d833d1-1737-4ae8-8983-ce4e1c9e580d"]}],"mendeley":{"formattedCitation":"&lt;sup&gt;81,82&lt;/sup&gt;","plainTextFormattedCitation":"81,82","previouslyFormattedCitation":"&lt;sup&gt;81,82&lt;/sup&gt;"},"properties":{"noteIndex":0},"schema":"https://github.com/citation-style-language/schema/raw/master/csl-citation.json"}</w:instrText>
      </w:r>
      <w:r w:rsidR="007225DF">
        <w:rPr>
          <w:color w:val="000000" w:themeColor="text1"/>
          <w:szCs w:val="24"/>
        </w:rPr>
        <w:fldChar w:fldCharType="separate"/>
      </w:r>
      <w:r w:rsidR="00E45D6B" w:rsidRPr="00E45D6B">
        <w:rPr>
          <w:noProof/>
          <w:color w:val="000000" w:themeColor="text1"/>
          <w:szCs w:val="24"/>
          <w:vertAlign w:val="superscript"/>
        </w:rPr>
        <w:t>81,82</w:t>
      </w:r>
      <w:r w:rsidR="007225DF">
        <w:rPr>
          <w:color w:val="000000" w:themeColor="text1"/>
          <w:szCs w:val="24"/>
        </w:rPr>
        <w:fldChar w:fldCharType="end"/>
      </w:r>
      <w:r w:rsidR="001F1767">
        <w:rPr>
          <w:color w:val="000000" w:themeColor="text1"/>
          <w:szCs w:val="24"/>
        </w:rPr>
        <w:t xml:space="preserve"> or</w:t>
      </w:r>
      <w:r w:rsidR="007A63EE">
        <w:rPr>
          <w:color w:val="000000" w:themeColor="text1"/>
          <w:szCs w:val="24"/>
        </w:rPr>
        <w:t xml:space="preserve"> 2003 European heat wave,</w:t>
      </w:r>
      <w:r w:rsidR="00DB6BA3">
        <w:rPr>
          <w:color w:val="000000" w:themeColor="text1"/>
          <w:szCs w:val="24"/>
        </w:rPr>
        <w:fldChar w:fldCharType="begin" w:fldLock="1"/>
      </w:r>
      <w:r w:rsidR="00E842CC">
        <w:rPr>
          <w:color w:val="000000" w:themeColor="text1"/>
          <w:szCs w:val="24"/>
        </w:rPr>
        <w:instrText>ADDIN CSL_CITATION {"citationItems":[{"id":"ITEM-1","itemData":{"DOI":"10.1080/10643380802238137","ISSN":"15476537","abstract":"This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Technology","id":"ITEM-1","issued":{"date-parts":[["2010"]]},"title":"A review of the european summer heat wave of 2003","type":"article"},"uris":["http://www.mendeley.com/documents/?uuid=43320ccb-4942-40ef-9d87-1d90835e4e74"]}],"mendeley":{"formattedCitation":"&lt;sup&gt;83&lt;/sup&gt;","plainTextFormattedCitation":"83","previouslyFormattedCitation":"&lt;sup&gt;83&lt;/sup&gt;"},"properties":{"noteIndex":0},"schema":"https://github.com/citation-style-language/schema/raw/master/csl-citation.json"}</w:instrText>
      </w:r>
      <w:r w:rsidR="00DB6BA3">
        <w:rPr>
          <w:color w:val="000000" w:themeColor="text1"/>
          <w:szCs w:val="24"/>
        </w:rPr>
        <w:fldChar w:fldCharType="separate"/>
      </w:r>
      <w:r w:rsidR="00E45D6B" w:rsidRPr="00E45D6B">
        <w:rPr>
          <w:noProof/>
          <w:color w:val="000000" w:themeColor="text1"/>
          <w:szCs w:val="24"/>
          <w:vertAlign w:val="superscript"/>
        </w:rPr>
        <w:t>83</w:t>
      </w:r>
      <w:r w:rsidR="00DB6BA3">
        <w:rPr>
          <w:color w:val="000000" w:themeColor="text1"/>
          <w:szCs w:val="24"/>
        </w:rPr>
        <w:fldChar w:fldCharType="end"/>
      </w:r>
      <w:r w:rsidR="007A63EE">
        <w:rPr>
          <w:color w:val="000000" w:themeColor="text1"/>
          <w:szCs w:val="24"/>
        </w:rPr>
        <w:t xml:space="preserve"> can live long in </w:t>
      </w:r>
      <w:r w:rsidR="00062E22">
        <w:rPr>
          <w:color w:val="000000" w:themeColor="text1"/>
          <w:szCs w:val="24"/>
        </w:rPr>
        <w:t>the memory of a</w:t>
      </w:r>
      <w:r w:rsidR="007A63EE">
        <w:rPr>
          <w:color w:val="000000" w:themeColor="text1"/>
          <w:szCs w:val="24"/>
        </w:rPr>
        <w:t xml:space="preserve"> society</w:t>
      </w:r>
      <w:r w:rsidR="00110EA5">
        <w:rPr>
          <w:color w:val="000000" w:themeColor="text1"/>
          <w:szCs w:val="24"/>
        </w:rPr>
        <w:t>.</w:t>
      </w:r>
    </w:p>
    <w:p w14:paraId="6BAD8B7A" w14:textId="7E1E2CF7" w:rsidR="00633930" w:rsidRPr="00633930" w:rsidRDefault="00633930" w:rsidP="00633930">
      <w:pPr>
        <w:ind w:firstLine="720"/>
        <w:rPr>
          <w:szCs w:val="24"/>
        </w:rPr>
      </w:pPr>
      <w:r>
        <w:rPr>
          <w:color w:val="000000" w:themeColor="text1"/>
          <w:szCs w:val="24"/>
        </w:rPr>
        <w:t>The human body is in a state of normothermia, or comfortable resting temperature, between 36.5-37.5°C.</w:t>
      </w:r>
      <w:r>
        <w:rPr>
          <w:color w:val="000000" w:themeColor="text1"/>
          <w:szCs w:val="24"/>
        </w:rPr>
        <w:fldChar w:fldCharType="begin" w:fldLock="1"/>
      </w:r>
      <w:r w:rsidR="00E842CC">
        <w:rPr>
          <w:color w:val="000000" w:themeColor="text1"/>
          <w:szCs w:val="24"/>
        </w:rPr>
        <w:instrText>ADDIN CSL_CITATION {"citationItems":[{"id":"ITEM-1","itemData":{"DOI":"10.1016/0003-6870(94)90062-0","ISSN":"00036870","author":[{"dropping-particle":"","family":"Parsons","given":"Ken","non-dropping-particle":"","parse-names":false,"suffix":""}],"id":"ITEM-1","issued":{"date-parts":[["2014"]]},"publisher":"CRC Press","title":"Human thermal environments: The effects of hot, moderate, and cold environments on human health, comfort, and performance","type":"book"},"uris":["http://www.mendeley.com/documents/?uuid=8d71955b-6010-42e8-81f0-9e879b161a90"]}],"mendeley":{"formattedCitation":"&lt;sup&gt;84&lt;/sup&gt;","plainTextFormattedCitation":"84","previouslyFormattedCitation":"&lt;sup&gt;84&lt;/sup&gt;"},"properties":{"noteIndex":0},"schema":"https://github.com/citation-style-language/schema/raw/master/csl-citation.json"}</w:instrText>
      </w:r>
      <w:r>
        <w:rPr>
          <w:color w:val="000000" w:themeColor="text1"/>
          <w:szCs w:val="24"/>
        </w:rPr>
        <w:fldChar w:fldCharType="separate"/>
      </w:r>
      <w:r w:rsidR="00E45D6B" w:rsidRPr="00E45D6B">
        <w:rPr>
          <w:noProof/>
          <w:color w:val="000000" w:themeColor="text1"/>
          <w:szCs w:val="24"/>
          <w:vertAlign w:val="superscript"/>
        </w:rPr>
        <w:t>84</w:t>
      </w:r>
      <w:r>
        <w:rPr>
          <w:color w:val="000000" w:themeColor="text1"/>
          <w:szCs w:val="24"/>
        </w:rPr>
        <w:fldChar w:fldCharType="end"/>
      </w:r>
      <w:r>
        <w:rPr>
          <w:color w:val="000000" w:themeColor="text1"/>
          <w:szCs w:val="24"/>
        </w:rPr>
        <w:t xml:space="preserve"> Heat stress, or the ‘perceived discomfort and physiological strain associated with exposure to a hot environment’, occurs at temperatures above this range.</w:t>
      </w:r>
      <w:r>
        <w:rPr>
          <w:color w:val="000000" w:themeColor="text1"/>
          <w:szCs w:val="24"/>
        </w:rPr>
        <w:fldChar w:fldCharType="begin" w:fldLock="1"/>
      </w:r>
      <w:r w:rsidR="00E842CC">
        <w:rPr>
          <w:color w:val="000000" w:themeColor="text1"/>
          <w:szCs w:val="24"/>
        </w:rPr>
        <w:instrText>ADDIN CSL_CITATION {"citationItems":[{"id":"ITEM-1","itemData":{"DOI":"10.1002/cphy.c140017","ISBN":"9780470650714","ISSN":"20404603","PMID":"25880507","abstract":"Heat stroke is a life-threatening condition clinically diagnosed as a severe elevation in body temperature with central nervous system dysfunction that often includes combativeness, delirium, seizures, and coma. Classic heat stroke primarily occurs in immunocompromised individuals during annual heat waves. Exertional heat stroke is observed in young fit individuals performing strenuous physical activity in hot or temperature environments. Long-term consequences of heat stroke are thought to be due to a systemic inflammatory response syndrome. This article provides a comprehensive review of recent advances in the identification of risk factors that predispose to heat stroke, the role of endotoxin and cytokines in mediation of multi-organ damage, the incidence of hypothermia and fever during heat stroke recovery, clinical biomarkers of organ damage severity, and protective cooling strategies. Risk factors include environmental factors, medications, drug use, compromised health status, and genetic conditions. The role of endotoxin and cytokines is discussed in the framework of research conducted over 30 years ago that requires reassessment to more clearly identify the role of these factors in the systemic inflammatory response syndrome. We challenge the notion that hypothalamic damage is responsible for thermoregulatory disturbances during heat stroke recovery and highlight recent advances in our understanding of the regulated nature of these responses. The need for more sensitive clinical biomarkers of organ damage is examined. Conventional and emerging cooling methods are discussed with reference to protection against peripheral organ damage and selective brain cooling. © 2015 American Physiological Society. Compr Physiol 5: 611-647, 2015.","author":[{"dropping-particle":"","family":"Bouchama","given":"Abderrezak","non-dropping-particle":"","parse-names":false,"suffix":""},{"dropping-particle":"","family":"Knochel","given":"James P","non-dropping-particle":"","parse-names":false,"suffix":""}],"container-title":"New England Journal of Medicine","id":"ITEM-1","issue":"25","issued":{"date-parts":[["2002"]]},"title":"Heat stroke","type":"article-journal","volume":"346"},"uris":["http://www.mendeley.com/documents/?uuid=9afed490-429d-44f3-9715-4e124e445551"]}],"mendeley":{"formattedCitation":"&lt;sup&gt;85&lt;/sup&gt;","plainTextFormattedCitation":"85","previouslyFormattedCitation":"&lt;sup&gt;85&lt;/sup&gt;"},"properties":{"noteIndex":0},"schema":"https://github.com/citation-style-language/schema/raw/master/csl-citation.json"}</w:instrText>
      </w:r>
      <w:r>
        <w:rPr>
          <w:color w:val="000000" w:themeColor="text1"/>
          <w:szCs w:val="24"/>
        </w:rPr>
        <w:fldChar w:fldCharType="separate"/>
      </w:r>
      <w:r w:rsidR="00E45D6B" w:rsidRPr="00E45D6B">
        <w:rPr>
          <w:noProof/>
          <w:color w:val="000000" w:themeColor="text1"/>
          <w:szCs w:val="24"/>
          <w:vertAlign w:val="superscript"/>
        </w:rPr>
        <w:t>85</w:t>
      </w:r>
      <w:r>
        <w:rPr>
          <w:color w:val="000000" w:themeColor="text1"/>
          <w:szCs w:val="24"/>
        </w:rPr>
        <w:fldChar w:fldCharType="end"/>
      </w:r>
      <w:r>
        <w:rPr>
          <w:color w:val="000000" w:themeColor="text1"/>
          <w:szCs w:val="24"/>
        </w:rPr>
        <w:t xml:space="preserve"> </w:t>
      </w:r>
      <w:r>
        <w:rPr>
          <w:szCs w:val="24"/>
        </w:rPr>
        <w:t>Healthy adults have efficient corrective mechanisms to regulate body temperature by vasodilation and perspiration.</w:t>
      </w:r>
      <w:r>
        <w:rPr>
          <w:szCs w:val="24"/>
        </w:rPr>
        <w:fldChar w:fldCharType="begin" w:fldLock="1"/>
      </w:r>
      <w:r w:rsidR="008047C2">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75&lt;/sup&gt;","plainTextFormattedCitation":"75","previouslyFormattedCitation":"&lt;sup&gt;75&lt;/sup&gt;"},"properties":{"noteIndex":0},"schema":"https://github.com/citation-style-language/schema/raw/master/csl-citation.json"}</w:instrText>
      </w:r>
      <w:r>
        <w:rPr>
          <w:szCs w:val="24"/>
        </w:rPr>
        <w:fldChar w:fldCharType="separate"/>
      </w:r>
      <w:r w:rsidR="00CA3E70" w:rsidRPr="00CA3E70">
        <w:rPr>
          <w:noProof/>
          <w:szCs w:val="24"/>
          <w:vertAlign w:val="superscript"/>
        </w:rPr>
        <w:t>75</w:t>
      </w:r>
      <w:r>
        <w:rPr>
          <w:szCs w:val="24"/>
        </w:rPr>
        <w:fldChar w:fldCharType="end"/>
      </w:r>
      <w:r w:rsidRPr="00A60C11">
        <w:rPr>
          <w:szCs w:val="24"/>
        </w:rPr>
        <w:t xml:space="preserve"> </w:t>
      </w:r>
      <w:r>
        <w:rPr>
          <w:szCs w:val="24"/>
        </w:rPr>
        <w:t>However, even a healthy human body has an upper limit to its endurance of excessively warm temperatures.</w:t>
      </w:r>
      <w:r>
        <w:rPr>
          <w:color w:val="000000" w:themeColor="text1"/>
          <w:szCs w:val="24"/>
        </w:rPr>
        <w:fldChar w:fldCharType="begin" w:fldLock="1"/>
      </w:r>
      <w:r w:rsidR="00E842CC">
        <w:rPr>
          <w:color w:val="000000" w:themeColor="text1"/>
          <w:szCs w:val="24"/>
        </w:rPr>
        <w:instrText>ADDIN CSL_CITATION {"citationItems":[{"id":"ITEM-1","itemData":{"DOI":"10.1016/0003-6870(94)90062-0","ISSN":"00036870","author":[{"dropping-particle":"","family":"Parsons","given":"Ken","non-dropping-particle":"","parse-names":false,"suffix":""}],"id":"ITEM-1","issued":{"date-parts":[["2014"]]},"publisher":"CRC Press","title":"Human thermal environments: The effects of hot, moderate, and cold environments on human health, comfort, and performance","type":"book"},"uris":["http://www.mendeley.com/documents/?uuid=8d71955b-6010-42e8-81f0-9e879b161a90"]}],"mendeley":{"formattedCitation":"&lt;sup&gt;84&lt;/sup&gt;","plainTextFormattedCitation":"84","previouslyFormattedCitation":"&lt;sup&gt;84&lt;/sup&gt;"},"properties":{"noteIndex":0},"schema":"https://github.com/citation-style-language/schema/raw/master/csl-citation.json"}</w:instrText>
      </w:r>
      <w:r>
        <w:rPr>
          <w:color w:val="000000" w:themeColor="text1"/>
          <w:szCs w:val="24"/>
        </w:rPr>
        <w:fldChar w:fldCharType="separate"/>
      </w:r>
      <w:r w:rsidR="00E45D6B" w:rsidRPr="00E45D6B">
        <w:rPr>
          <w:noProof/>
          <w:color w:val="000000" w:themeColor="text1"/>
          <w:szCs w:val="24"/>
          <w:vertAlign w:val="superscript"/>
        </w:rPr>
        <w:t>84</w:t>
      </w:r>
      <w:r>
        <w:rPr>
          <w:color w:val="000000" w:themeColor="text1"/>
          <w:szCs w:val="24"/>
        </w:rPr>
        <w:fldChar w:fldCharType="end"/>
      </w:r>
      <w:r>
        <w:rPr>
          <w:szCs w:val="24"/>
        </w:rPr>
        <w:t xml:space="preserve"> </w:t>
      </w:r>
      <w:r w:rsidRPr="00A60C11">
        <w:rPr>
          <w:szCs w:val="24"/>
        </w:rPr>
        <w:t xml:space="preserve">When heat stress becomes extreme, </w:t>
      </w:r>
      <w:r>
        <w:rPr>
          <w:szCs w:val="24"/>
        </w:rPr>
        <w:t xml:space="preserve">this can result in </w:t>
      </w:r>
      <w:r w:rsidRPr="00A60C11">
        <w:rPr>
          <w:szCs w:val="24"/>
        </w:rPr>
        <w:t xml:space="preserve">potentially deadly medical conditions </w:t>
      </w:r>
      <w:r>
        <w:rPr>
          <w:szCs w:val="24"/>
        </w:rPr>
        <w:t xml:space="preserve">such as heat stroke, heat exhaustion, heat </w:t>
      </w:r>
      <w:r>
        <w:rPr>
          <w:szCs w:val="24"/>
        </w:rPr>
        <w:lastRenderedPageBreak/>
        <w:t>syncope, heat rash and heat cramps.</w:t>
      </w:r>
      <w:r>
        <w:rPr>
          <w:szCs w:val="24"/>
        </w:rPr>
        <w:fldChar w:fldCharType="begin" w:fldLock="1"/>
      </w:r>
      <w:r w:rsidR="00E842CC">
        <w:rPr>
          <w:szCs w:val="24"/>
        </w:rPr>
        <w:instrText>ADDIN CSL_CITATION {"citationItems":[{"id":"ITEM-1","itemData":{"ISBN":"0195095707","abstract":"The introduction of new neuroprotective treatment strategies for acute stroke patients has provided a requirement for neuroimaging methods capable of identifying salvageable tissue in acute stroke patients. Substantial positron emission tomography evidence points to the fact that a peri-infarct zone with blood flow of 20-45% of normal, metabolic rate of oxygen of &gt;35% of normal and oxygen extraction ratio (OER) of &gt;0.7 are indices of tissue at risk of infarction, yet with potential for recovery. The sensitivity of T2 to blood oxygen level dependent (BOLD) effects allows the mismatch between oxygen delivery and consumption in the brain to be imaged. Previous evidence from animal models of cerebral hypoperfusion and ischemic stroke strongly suggest that T2 BOLD MRI highlights viable and salvageable brain regions. The Hahn-echo T2 and diffusion show distinct flow thresholds in the rat brain so that the former parameter probes areas with high OER and the latter genuine ischemia. In the flow-compromised tissue showing negative T2 BOLD, substantial residual perfusion is evident as revealed by bolus-tracking perfusion MRI, in agreement with the idea that tissue metabolic viability must be preserved for expression of BOLD. It is concluded that BOLD MRI may have potential for the assessment of tissue viability in acute ischemic stroke. Copyright 2001 John Wiley &amp; Sons, Ltd.","author":[{"dropping-particle":"","family":"Kilbourne","given":"Edwin M","non-dropping-particle":"","parse-names":false,"suffix":""}],"container-title":"The public health consequence of disasters","id":"ITEM-1","issued":{"date-parts":[["1997"]]},"publisher":"Oxford University Press","title":"Heat Waves and Hot Environments","type":"book"},"uris":["http://www.mendeley.com/documents/?uuid=2426471c-f6c2-47fa-84a5-ff9983ed4241"]}],"mendeley":{"formattedCitation":"&lt;sup&gt;86&lt;/sup&gt;","plainTextFormattedCitation":"86","previouslyFormattedCitation":"&lt;sup&gt;86&lt;/sup&gt;"},"properties":{"noteIndex":0},"schema":"https://github.com/citation-style-language/schema/raw/master/csl-citation.json"}</w:instrText>
      </w:r>
      <w:r>
        <w:rPr>
          <w:szCs w:val="24"/>
        </w:rPr>
        <w:fldChar w:fldCharType="separate"/>
      </w:r>
      <w:r w:rsidR="00E45D6B" w:rsidRPr="00E45D6B">
        <w:rPr>
          <w:noProof/>
          <w:szCs w:val="24"/>
          <w:vertAlign w:val="superscript"/>
        </w:rPr>
        <w:t>86</w:t>
      </w:r>
      <w:r>
        <w:rPr>
          <w:szCs w:val="24"/>
        </w:rPr>
        <w:fldChar w:fldCharType="end"/>
      </w:r>
      <w:r w:rsidRPr="00A60C11">
        <w:rPr>
          <w:szCs w:val="24"/>
        </w:rPr>
        <w:t xml:space="preserve"> </w:t>
      </w:r>
      <w:r>
        <w:rPr>
          <w:szCs w:val="24"/>
        </w:rPr>
        <w:t xml:space="preserve">In the most acute cases, heat stress can lead to </w:t>
      </w:r>
      <w:r w:rsidRPr="00A60C11">
        <w:rPr>
          <w:szCs w:val="24"/>
        </w:rPr>
        <w:t xml:space="preserve">multiple organ failure </w:t>
      </w:r>
      <w:r>
        <w:rPr>
          <w:szCs w:val="24"/>
        </w:rPr>
        <w:t>and rapid death.</w:t>
      </w:r>
      <w:r w:rsidRPr="00A60C11">
        <w:rPr>
          <w:szCs w:val="24"/>
        </w:rPr>
        <w:fldChar w:fldCharType="begin" w:fldLock="1"/>
      </w:r>
      <w:r w:rsidR="008047C2">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75&lt;/sup&gt;","plainTextFormattedCitation":"75","previouslyFormattedCitation":"&lt;sup&gt;75&lt;/sup&gt;"},"properties":{"noteIndex":0},"schema":"https://github.com/citation-style-language/schema/raw/master/csl-citation.json"}</w:instrText>
      </w:r>
      <w:r w:rsidRPr="00A60C11">
        <w:rPr>
          <w:szCs w:val="24"/>
        </w:rPr>
        <w:fldChar w:fldCharType="separate"/>
      </w:r>
      <w:r w:rsidR="00CA3E70" w:rsidRPr="00CA3E70">
        <w:rPr>
          <w:noProof/>
          <w:szCs w:val="24"/>
          <w:vertAlign w:val="superscript"/>
        </w:rPr>
        <w:t>75</w:t>
      </w:r>
      <w:r w:rsidRPr="00A60C11">
        <w:rPr>
          <w:szCs w:val="24"/>
        </w:rPr>
        <w:fldChar w:fldCharType="end"/>
      </w:r>
      <w:r>
        <w:rPr>
          <w:szCs w:val="24"/>
        </w:rPr>
        <w:t xml:space="preserve"> </w:t>
      </w:r>
      <w:r w:rsidRPr="00A60C11">
        <w:rPr>
          <w:color w:val="000000" w:themeColor="text1"/>
          <w:szCs w:val="24"/>
        </w:rPr>
        <w:t xml:space="preserve">The impact of extreme heat on mortality </w:t>
      </w:r>
      <w:r>
        <w:rPr>
          <w:color w:val="000000" w:themeColor="text1"/>
          <w:szCs w:val="24"/>
        </w:rPr>
        <w:t>is substantial.</w:t>
      </w:r>
      <w:r w:rsidRPr="00A60C11">
        <w:rPr>
          <w:color w:val="000000" w:themeColor="text1"/>
          <w:szCs w:val="24"/>
        </w:rPr>
        <w:fldChar w:fldCharType="begin" w:fldLock="1"/>
      </w:r>
      <w:r w:rsidR="00E842CC">
        <w:rPr>
          <w:color w:val="000000" w:themeColor="text1"/>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States","type":"article-journal","volume":"20"},"uris":["http://www.mendeley.com/documents/?uuid=5fe7563e-b493-41ad-a49d-689ded5488ac"]},{"id":"ITEM-7","itemData":{"author":[{"dropping-particle":"","family":"Sheridan","given":"Scott C","non-dropping-particle":"","parse-names":false,"suffix":""},{"dropping-particle":"","family":"Lee","given":"Cameron C","non-dropping-particle":"","parse-names":false,"suffix":""},{"dropping-particle":"","family":"Allen","given":"Michael J","non-dropping-particle":"","parse-names":false,"suffix":""}],"container-title":"Environmental research and public health","id":"ITEM-7","issued":{"date-parts":[["2019"]]},"title":"The Mortality Response to Absolute and Relative Temperature Extremes","type":"article-journal"},"uris":["http://www.mendeley.com/documents/?uuid=a7f4cda7-42bf-4345-a140-1907f1859491"]}],"mendeley":{"formattedCitation":"&lt;sup&gt;81,87–92&lt;/sup&gt;","plainTextFormattedCitation":"81,87–92","previouslyFormattedCitation":"&lt;sup&gt;81,87–92&lt;/sup&gt;"},"properties":{"noteIndex":0},"schema":"https://github.com/citation-style-language/schema/raw/master/csl-citation.json"}</w:instrText>
      </w:r>
      <w:r w:rsidRPr="00A60C11">
        <w:rPr>
          <w:color w:val="000000" w:themeColor="text1"/>
          <w:szCs w:val="24"/>
        </w:rPr>
        <w:fldChar w:fldCharType="separate"/>
      </w:r>
      <w:r w:rsidR="00E45D6B" w:rsidRPr="00E45D6B">
        <w:rPr>
          <w:noProof/>
          <w:color w:val="000000" w:themeColor="text1"/>
          <w:szCs w:val="24"/>
          <w:vertAlign w:val="superscript"/>
        </w:rPr>
        <w:t>81,87–92</w:t>
      </w:r>
      <w:r w:rsidRPr="00A60C11">
        <w:rPr>
          <w:color w:val="000000" w:themeColor="text1"/>
          <w:szCs w:val="24"/>
        </w:rPr>
        <w:fldChar w:fldCharType="end"/>
      </w:r>
      <w:r>
        <w:rPr>
          <w:color w:val="000000" w:themeColor="text1"/>
          <w:szCs w:val="24"/>
        </w:rPr>
        <w:t xml:space="preserve"> However, </w:t>
      </w:r>
      <w:r>
        <w:rPr>
          <w:szCs w:val="24"/>
        </w:rPr>
        <w:t>direct causes of death from extreme heat stress only make up a small proportion of deaths attributable to daily elevated temperatures.</w:t>
      </w:r>
      <w:r>
        <w:rPr>
          <w:szCs w:val="24"/>
        </w:rPr>
        <w:fldChar w:fldCharType="begin" w:fldLock="1"/>
      </w:r>
      <w:r w:rsidR="00E842CC">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93&lt;/sup&gt;","plainTextFormattedCitation":"93","previouslyFormattedCitation":"&lt;sup&gt;93&lt;/sup&gt;"},"properties":{"noteIndex":0},"schema":"https://github.com/citation-style-language/schema/raw/master/csl-citation.json"}</w:instrText>
      </w:r>
      <w:r>
        <w:rPr>
          <w:szCs w:val="24"/>
        </w:rPr>
        <w:fldChar w:fldCharType="separate"/>
      </w:r>
      <w:r w:rsidR="00E45D6B" w:rsidRPr="00E45D6B">
        <w:rPr>
          <w:noProof/>
          <w:szCs w:val="24"/>
          <w:vertAlign w:val="superscript"/>
        </w:rPr>
        <w:t>93</w:t>
      </w:r>
      <w:r>
        <w:rPr>
          <w:szCs w:val="24"/>
        </w:rPr>
        <w:fldChar w:fldCharType="end"/>
      </w:r>
      <w:r>
        <w:rPr>
          <w:szCs w:val="24"/>
        </w:rPr>
        <w:t xml:space="preserve"> Most temperature-related daily deaths are instead attributable to non-extreme deviations from acclimatised temperatures which suggests other direct and indirect pathways to mortality from elevated temperatures exist.</w:t>
      </w:r>
      <w:r w:rsidRPr="00075402">
        <w:rPr>
          <w:szCs w:val="24"/>
        </w:rPr>
        <w:fldChar w:fldCharType="begin" w:fldLock="1"/>
      </w:r>
      <w:r w:rsidR="00E842CC">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mendeley":{"formattedCitation":"&lt;sup&gt;72,73,93&lt;/sup&gt;","plainTextFormattedCitation":"72,73,93","previouslyFormattedCitation":"&lt;sup&gt;72,73,93&lt;/sup&gt;"},"properties":{"noteIndex":0},"schema":"https://github.com/citation-style-language/schema/raw/master/csl-citation.json"}</w:instrText>
      </w:r>
      <w:r w:rsidRPr="00075402">
        <w:rPr>
          <w:szCs w:val="24"/>
        </w:rPr>
        <w:fldChar w:fldCharType="separate"/>
      </w:r>
      <w:r w:rsidR="00E45D6B" w:rsidRPr="00E45D6B">
        <w:rPr>
          <w:noProof/>
          <w:szCs w:val="24"/>
          <w:vertAlign w:val="superscript"/>
        </w:rPr>
        <w:t>72,73,93</w:t>
      </w:r>
      <w:r w:rsidRPr="00075402">
        <w:rPr>
          <w:szCs w:val="24"/>
        </w:rPr>
        <w:fldChar w:fldCharType="end"/>
      </w:r>
      <w:r w:rsidRPr="00075402">
        <w:rPr>
          <w:szCs w:val="24"/>
        </w:rPr>
        <w:t xml:space="preserve"> </w:t>
      </w:r>
    </w:p>
    <w:p w14:paraId="3F93815D" w14:textId="48F131AA" w:rsidR="00020C6F" w:rsidRPr="00F405B9" w:rsidRDefault="005A7F66" w:rsidP="00F405B9">
      <w:pPr>
        <w:ind w:firstLine="720"/>
        <w:rPr>
          <w:color w:val="000000" w:themeColor="text1"/>
          <w:szCs w:val="24"/>
        </w:rPr>
      </w:pPr>
      <w:r>
        <w:rPr>
          <w:color w:val="000000" w:themeColor="text1"/>
          <w:szCs w:val="24"/>
        </w:rPr>
        <w:t xml:space="preserve">Though extreme heat was </w:t>
      </w:r>
      <w:r w:rsidRPr="00D94588">
        <w:rPr>
          <w:szCs w:val="24"/>
        </w:rPr>
        <w:t xml:space="preserve">not recognized as a natural disaster under the </w:t>
      </w:r>
      <w:r>
        <w:rPr>
          <w:szCs w:val="24"/>
        </w:rPr>
        <w:t xml:space="preserve">United Nations (UN) </w:t>
      </w:r>
      <w:r w:rsidRPr="00D94588">
        <w:rPr>
          <w:szCs w:val="24"/>
        </w:rPr>
        <w:t>Sendai Framework for Disaster Risk Reduction</w:t>
      </w:r>
      <w:r>
        <w:rPr>
          <w:szCs w:val="24"/>
        </w:rPr>
        <w:t xml:space="preserve"> of 2015,</w:t>
      </w:r>
      <w:r w:rsidRPr="00D94588">
        <w:rPr>
          <w:szCs w:val="24"/>
        </w:rPr>
        <w:fldChar w:fldCharType="begin" w:fldLock="1"/>
      </w:r>
      <w:r w:rsidR="00E842CC">
        <w:rPr>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lt;sup&gt;94&lt;/sup&gt;","plainTextFormattedCitation":"94","previouslyFormattedCitation":"&lt;sup&gt;94&lt;/sup&gt;"},"properties":{"noteIndex":0},"schema":"https://github.com/citation-style-language/schema/raw/master/csl-citation.json"}</w:instrText>
      </w:r>
      <w:r w:rsidRPr="00D94588">
        <w:rPr>
          <w:szCs w:val="24"/>
        </w:rPr>
        <w:fldChar w:fldCharType="separate"/>
      </w:r>
      <w:r w:rsidR="00E45D6B" w:rsidRPr="00E45D6B">
        <w:rPr>
          <w:noProof/>
          <w:szCs w:val="24"/>
          <w:vertAlign w:val="superscript"/>
        </w:rPr>
        <w:t>94</w:t>
      </w:r>
      <w:r w:rsidRPr="00D94588">
        <w:rPr>
          <w:szCs w:val="24"/>
        </w:rPr>
        <w:fldChar w:fldCharType="end"/>
      </w:r>
      <w:r>
        <w:rPr>
          <w:szCs w:val="24"/>
        </w:rPr>
        <w:t xml:space="preserve"> there is a rapidly growing public awareness that </w:t>
      </w:r>
      <w:r>
        <w:rPr>
          <w:color w:val="000000" w:themeColor="text1"/>
          <w:szCs w:val="24"/>
        </w:rPr>
        <w:t>prolonged periods of heat are dangerous and their worst effects need to be curbed.</w:t>
      </w:r>
      <w:r>
        <w:rPr>
          <w:color w:val="000000" w:themeColor="text1"/>
          <w:szCs w:val="24"/>
        </w:rPr>
        <w:fldChar w:fldCharType="begin" w:fldLock="1"/>
      </w:r>
      <w:r w:rsidR="008047C2">
        <w:rPr>
          <w:color w:val="000000" w:themeColor="text1"/>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75&lt;/sup&gt;","plainTextFormattedCitation":"75","previouslyFormattedCitation":"&lt;sup&gt;75&lt;/sup&gt;"},"properties":{"noteIndex":0},"schema":"https://github.com/citation-style-language/schema/raw/master/csl-citation.json"}</w:instrText>
      </w:r>
      <w:r>
        <w:rPr>
          <w:color w:val="000000" w:themeColor="text1"/>
          <w:szCs w:val="24"/>
        </w:rPr>
        <w:fldChar w:fldCharType="separate"/>
      </w:r>
      <w:r w:rsidR="00CA3E70" w:rsidRPr="00CA3E70">
        <w:rPr>
          <w:noProof/>
          <w:color w:val="000000" w:themeColor="text1"/>
          <w:szCs w:val="24"/>
          <w:vertAlign w:val="superscript"/>
        </w:rPr>
        <w:t>75</w:t>
      </w:r>
      <w:r>
        <w:rPr>
          <w:color w:val="000000" w:themeColor="text1"/>
          <w:szCs w:val="24"/>
        </w:rPr>
        <w:fldChar w:fldCharType="end"/>
      </w:r>
      <w:r>
        <w:rPr>
          <w:color w:val="000000" w:themeColor="text1"/>
          <w:szCs w:val="24"/>
        </w:rPr>
        <w:t xml:space="preserve"> </w:t>
      </w:r>
      <w:r w:rsidR="00E272F7">
        <w:rPr>
          <w:color w:val="000000" w:themeColor="text1"/>
          <w:szCs w:val="24"/>
        </w:rPr>
        <w:t>Projections of the future</w:t>
      </w:r>
      <w:r w:rsidR="00283B89">
        <w:rPr>
          <w:color w:val="000000" w:themeColor="text1"/>
          <w:szCs w:val="24"/>
        </w:rPr>
        <w:t xml:space="preserve"> climate</w:t>
      </w:r>
      <w:r w:rsidR="00E272F7">
        <w:rPr>
          <w:color w:val="000000" w:themeColor="text1"/>
          <w:szCs w:val="24"/>
        </w:rPr>
        <w:t xml:space="preserve"> predict an ever-greater challenge of handling elevated heat exposure worldwide.</w:t>
      </w:r>
      <w:r w:rsidR="00E272F7">
        <w:rPr>
          <w:szCs w:val="24"/>
        </w:rPr>
        <w:fldChar w:fldCharType="begin" w:fldLock="1"/>
      </w:r>
      <w:r w:rsidR="00E272F7">
        <w:rPr>
          <w:szCs w:val="24"/>
        </w:rPr>
        <w:instrText>ADDIN CSL_CITATION {"citationItems":[{"id":"ITEM-1","itemData":{"DOI":"10.1038/nclimate3322","ISSN":"1758-678X","abstract":"1 2 One Sentence Summary: Climatic conditions capable of exceeding human thermoregulatory capacity currently 3 impact almost one third of the world's human population each year with their occurrence projected to increase in 4 step with CO 2 emissions and be aggravated in humid tropical areas. 24 25 Ongoing climate change can increase the direct risk to human life that occurs when climatic conditions 26 exceed human thermoregulatory capacity (1-6). Although there have been numerous reports of increased 27 mortality associated with extreme heat events (1-7), quantifying the global risk of heat-related mortality 28","author":[{"dropping-particle":"","family":"Mora","given":"Camilo","non-dropping-particle":"","parse-names":false,"suffix":""},{"dropping-particle":"","family":"Dousset","given":"Bénédicte","non-dropping-particle":"","parse-names":false,"suffix":""},{"dropping-particle":"","family":"Caldwell","given":"Iain R.","non-dropping-particle":"","parse-names":false,"suffix":""},{"dropping-particle":"","family":"Powell","given":"Farrah E.","non-dropping-particle":"","parse-names":false,"suffix":""},{"dropping-particle":"","family":"Geronimo","given":"Rollan C.","non-dropping-particle":"","parse-names":false,"suffix":""},{"dropping-particle":"","family":"Bielecki","given":"Coral R. R","non-dropping-particle":"","parse-names":false,"suffix":""},{"dropping-particle":"","family":"Counsell","given":"Chelsie W. W.","non-dropping-particle":"","parse-names":false,"suffix":""},{"dropping-particle":"","family":"Dietrich","given":"Bonnie S.","non-dropping-particle":"","parse-names":false,"suffix":""},{"dropping-particle":"","family":"Johnston","given":"Emily T.","non-dropping-particle":"","parse-names":false,"suffix":""},{"dropping-particle":"V.","family":"Louis","given":"Leo","non-dropping-particle":"","parse-names":false,"suffix":""},{"dropping-particle":"","family":"Lucas","given":"Matthew P.","non-dropping-particle":"","parse-names":false,"suffix":""},{"dropping-particle":"","family":"Mckenzie","given":"Marie M. 8","non-dropping-particle":"","parse-names":false,"suffix":""},{"dropping-particle":"","family":"Shea","given":"Alessandra G.","non-dropping-particle":"","parse-names":false,"suffix":""},{"dropping-particle":"","family":"Tseng","given":"Han","non-dropping-particle":"","parse-names":false,"suffix":""},{"dropping-particle":"","family":"Giambelluca","given":"Thomas W.","non-dropping-particle":"","parse-names":false,"suffix":""},{"dropping-particle":"","family":"Leon","given":"Lisa R.","non-dropping-particle":"","parse-names":false,"suffix":""},{"dropping-particle":"","family":"Hawkins","given":"Ed","non-dropping-particle":"","parse-names":false,"suffix":""},{"dropping-particle":"","family":"Trauernicht","given":"Clay 9","non-dropping-particle":"","parse-names":false,"suffix":""}],"container-title":"Nature Climate Change","id":"ITEM-1","issue":"June","issued":{"date-parts":[["2017"]]},"page":"501-506","title":"Global risk of deadly heat","type":"article-journal","volume":"7"},"uris":["http://www.mendeley.com/documents/?uuid=e8127770-c80d-4e35-a8f4-fe7b04e74082"]}],"mendeley":{"formattedCitation":"&lt;sup&gt;39&lt;/sup&gt;","plainTextFormattedCitation":"39","previouslyFormattedCitation":"&lt;sup&gt;39&lt;/sup&gt;"},"properties":{"noteIndex":0},"schema":"https://github.com/citation-style-language/schema/raw/master/csl-citation.json"}</w:instrText>
      </w:r>
      <w:r w:rsidR="00E272F7">
        <w:rPr>
          <w:szCs w:val="24"/>
        </w:rPr>
        <w:fldChar w:fldCharType="separate"/>
      </w:r>
      <w:r w:rsidR="00E272F7" w:rsidRPr="004F27C8">
        <w:rPr>
          <w:noProof/>
          <w:szCs w:val="24"/>
          <w:vertAlign w:val="superscript"/>
        </w:rPr>
        <w:t>39</w:t>
      </w:r>
      <w:r w:rsidR="00E272F7">
        <w:rPr>
          <w:szCs w:val="24"/>
        </w:rPr>
        <w:fldChar w:fldCharType="end"/>
      </w:r>
      <w:r>
        <w:rPr>
          <w:szCs w:val="24"/>
        </w:rPr>
        <w:t xml:space="preserve"> </w:t>
      </w:r>
      <w:r w:rsidR="00337ABD">
        <w:rPr>
          <w:color w:val="000000" w:themeColor="text1"/>
          <w:szCs w:val="24"/>
        </w:rPr>
        <w:t xml:space="preserve">In the United States, heat is </w:t>
      </w:r>
      <w:r w:rsidR="00A80984">
        <w:rPr>
          <w:color w:val="000000" w:themeColor="text1"/>
          <w:szCs w:val="24"/>
        </w:rPr>
        <w:t xml:space="preserve">on average </w:t>
      </w:r>
      <w:r w:rsidR="00337ABD">
        <w:rPr>
          <w:color w:val="000000" w:themeColor="text1"/>
          <w:szCs w:val="24"/>
        </w:rPr>
        <w:t xml:space="preserve">estimated to cause more deaths than any </w:t>
      </w:r>
      <w:r w:rsidR="008B0A18">
        <w:rPr>
          <w:color w:val="000000" w:themeColor="text1"/>
          <w:szCs w:val="24"/>
        </w:rPr>
        <w:t>kind of</w:t>
      </w:r>
      <w:r w:rsidR="00337ABD">
        <w:rPr>
          <w:color w:val="000000" w:themeColor="text1"/>
          <w:szCs w:val="24"/>
        </w:rPr>
        <w:t xml:space="preserve"> weather-related hazard</w:t>
      </w:r>
      <w:r w:rsidR="00110EA5">
        <w:rPr>
          <w:color w:val="000000" w:themeColor="text1"/>
          <w:szCs w:val="24"/>
        </w:rPr>
        <w:t>.</w:t>
      </w:r>
      <w:r w:rsidR="00E03E8F">
        <w:rPr>
          <w:color w:val="000000" w:themeColor="text1"/>
          <w:szCs w:val="24"/>
        </w:rPr>
        <w:fldChar w:fldCharType="begin" w:fldLock="1"/>
      </w:r>
      <w:r w:rsidR="00E842CC">
        <w:rPr>
          <w:color w:val="000000" w:themeColor="text1"/>
          <w:szCs w:val="24"/>
        </w:rPr>
        <w:instrText>ADDIN CSL_CITATION {"citationItems":[{"id":"ITEM-1","itemData":{"URL":"https://www.ready.gov/heat","accessed":{"date-parts":[["2019","5","8"]]},"author":[{"dropping-particle":"","family":"Department of Homeland Security","given":"","non-dropping-particle":"","parse-names":false,"suffix":""}],"container-title":"ready.gov","id":"ITEM-1","issued":{"date-parts":[["2019"]]},"title":"Extreme heat","type":"webpage"},"uris":["http://www.mendeley.com/documents/?uuid=559a78ae-87a8-4854-9c03-1a15a5e55402"]},{"id":"ITEM-2","itemData":{"DOI":"10.1186/1476-072X-7-64","ISBN":"1476-072X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Geographics","id":"ITEM-2","issued":{"date-parts":[["2008"]]},"title":"Spatial patterns of natural hazards mortality in the United States","type":"article-journal"},"uris":["http://www.mendeley.com/documents/?uuid=ece0694e-a051-4310-83ac-190dbab9283f"]}],"mendeley":{"formattedCitation":"&lt;sup&gt;95,96&lt;/sup&gt;","plainTextFormattedCitation":"95,96","previouslyFormattedCitation":"&lt;sup&gt;95,96&lt;/sup&gt;"},"properties":{"noteIndex":0},"schema":"https://github.com/citation-style-language/schema/raw/master/csl-citation.json"}</w:instrText>
      </w:r>
      <w:r w:rsidR="00E03E8F">
        <w:rPr>
          <w:color w:val="000000" w:themeColor="text1"/>
          <w:szCs w:val="24"/>
        </w:rPr>
        <w:fldChar w:fldCharType="separate"/>
      </w:r>
      <w:r w:rsidR="00E45D6B" w:rsidRPr="00E45D6B">
        <w:rPr>
          <w:noProof/>
          <w:color w:val="000000" w:themeColor="text1"/>
          <w:szCs w:val="24"/>
          <w:vertAlign w:val="superscript"/>
        </w:rPr>
        <w:t>95,96</w:t>
      </w:r>
      <w:r w:rsidR="00E03E8F">
        <w:rPr>
          <w:color w:val="000000" w:themeColor="text1"/>
          <w:szCs w:val="24"/>
        </w:rPr>
        <w:fldChar w:fldCharType="end"/>
      </w:r>
      <w:r w:rsidR="008772E4">
        <w:rPr>
          <w:color w:val="000000" w:themeColor="text1"/>
          <w:szCs w:val="24"/>
        </w:rPr>
        <w:t xml:space="preserve"> </w:t>
      </w:r>
      <w:r w:rsidR="00EE4DE2">
        <w:rPr>
          <w:color w:val="000000" w:themeColor="text1"/>
          <w:szCs w:val="24"/>
        </w:rPr>
        <w:t>This is true even of a year like 2018,</w:t>
      </w:r>
      <w:r w:rsidR="00EE4DE2">
        <w:rPr>
          <w:color w:val="000000" w:themeColor="text1"/>
          <w:szCs w:val="24"/>
        </w:rPr>
        <w:fldChar w:fldCharType="begin" w:fldLock="1"/>
      </w:r>
      <w:r w:rsidR="00E842CC">
        <w:rPr>
          <w:color w:val="000000" w:themeColor="text1"/>
          <w:szCs w:val="24"/>
        </w:rPr>
        <w:instrText>ADDIN CSL_CITATION {"citationItems":[{"id":"ITEM-1","itemData":{"URL":"https://www.nws.noaa.gov/om/hazstats.shtml","accessed":{"date-parts":[["2019","5","20"]]},"author":[{"dropping-particle":"","family":"NOAA","given":"","non-dropping-particle":"","parse-names":false,"suffix":""}],"id":"ITEM-1","issued":{"date-parts":[["2018"]]},"title":"Weather fatalities 2018","type":"webpage"},"uris":["http://www.mendeley.com/documents/?uuid=32f5e4b3-e854-4a69-b7a5-4b64e6fd6061"]}],"mendeley":{"formattedCitation":"&lt;sup&gt;97&lt;/sup&gt;","plainTextFormattedCitation":"97","previouslyFormattedCitation":"&lt;sup&gt;97&lt;/sup&gt;"},"properties":{"noteIndex":0},"schema":"https://github.com/citation-style-language/schema/raw/master/csl-citation.json"}</w:instrText>
      </w:r>
      <w:r w:rsidR="00EE4DE2">
        <w:rPr>
          <w:color w:val="000000" w:themeColor="text1"/>
          <w:szCs w:val="24"/>
        </w:rPr>
        <w:fldChar w:fldCharType="separate"/>
      </w:r>
      <w:r w:rsidR="00E45D6B" w:rsidRPr="00E45D6B">
        <w:rPr>
          <w:noProof/>
          <w:color w:val="000000" w:themeColor="text1"/>
          <w:szCs w:val="24"/>
          <w:vertAlign w:val="superscript"/>
        </w:rPr>
        <w:t>97</w:t>
      </w:r>
      <w:r w:rsidR="00EE4DE2">
        <w:rPr>
          <w:color w:val="000000" w:themeColor="text1"/>
          <w:szCs w:val="24"/>
        </w:rPr>
        <w:fldChar w:fldCharType="end"/>
      </w:r>
      <w:r w:rsidR="00EE4DE2">
        <w:rPr>
          <w:color w:val="000000" w:themeColor="text1"/>
          <w:szCs w:val="24"/>
        </w:rPr>
        <w:t xml:space="preserve"> </w:t>
      </w:r>
      <w:r w:rsidR="00396217">
        <w:rPr>
          <w:color w:val="000000" w:themeColor="text1"/>
          <w:szCs w:val="24"/>
        </w:rPr>
        <w:t>when</w:t>
      </w:r>
      <w:r w:rsidR="00EE4DE2">
        <w:rPr>
          <w:color w:val="000000" w:themeColor="text1"/>
          <w:szCs w:val="24"/>
        </w:rPr>
        <w:t xml:space="preserve"> </w:t>
      </w:r>
      <w:r w:rsidR="00396217">
        <w:rPr>
          <w:color w:val="000000" w:themeColor="text1"/>
          <w:szCs w:val="24"/>
        </w:rPr>
        <w:t>flooding in Maryland, hurricane</w:t>
      </w:r>
      <w:r w:rsidR="005A6DD1">
        <w:rPr>
          <w:color w:val="000000" w:themeColor="text1"/>
          <w:szCs w:val="24"/>
        </w:rPr>
        <w:t>s</w:t>
      </w:r>
      <w:r w:rsidR="00396217">
        <w:rPr>
          <w:color w:val="000000" w:themeColor="text1"/>
          <w:szCs w:val="24"/>
        </w:rPr>
        <w:t xml:space="preserve"> Florence</w:t>
      </w:r>
      <w:r w:rsidR="005A6DD1">
        <w:rPr>
          <w:color w:val="000000" w:themeColor="text1"/>
          <w:szCs w:val="24"/>
        </w:rPr>
        <w:t xml:space="preserve"> and Michael and the California wildfires</w:t>
      </w:r>
      <w:r w:rsidR="00396217">
        <w:rPr>
          <w:color w:val="000000" w:themeColor="text1"/>
          <w:szCs w:val="24"/>
        </w:rPr>
        <w:t xml:space="preserve"> </w:t>
      </w:r>
      <w:r w:rsidR="005A6DD1">
        <w:rPr>
          <w:color w:val="000000" w:themeColor="text1"/>
          <w:szCs w:val="24"/>
        </w:rPr>
        <w:t>occur</w:t>
      </w:r>
      <w:r w:rsidR="00176ABA">
        <w:rPr>
          <w:color w:val="000000" w:themeColor="text1"/>
          <w:szCs w:val="24"/>
        </w:rPr>
        <w:t>r</w:t>
      </w:r>
      <w:r w:rsidR="005A6DD1">
        <w:rPr>
          <w:color w:val="000000" w:themeColor="text1"/>
          <w:szCs w:val="24"/>
        </w:rPr>
        <w:t>ed</w:t>
      </w:r>
      <w:r w:rsidR="00EE4DE2">
        <w:rPr>
          <w:color w:val="000000" w:themeColor="text1"/>
          <w:szCs w:val="24"/>
        </w:rPr>
        <w:t>.</w:t>
      </w:r>
      <w:r w:rsidR="00270AAC">
        <w:rPr>
          <w:color w:val="000000" w:themeColor="text1"/>
          <w:szCs w:val="24"/>
        </w:rPr>
        <w:fldChar w:fldCharType="begin" w:fldLock="1"/>
      </w:r>
      <w:r w:rsidR="00E842CC">
        <w:rPr>
          <w:color w:val="000000" w:themeColor="text1"/>
          <w:szCs w:val="24"/>
        </w:rPr>
        <w:instrText>ADDIN CSL_CITATION {"citationItems":[{"id":"ITEM-1","itemData":{"URL":"https://abcnews.go.com/US/natural-disasters-devastated-us-2018/story?id=59367683","accessed":{"date-parts":[["2019","5","20"]]},"author":[{"dropping-particle":"","family":"Shapiro","given":"Emily","non-dropping-particle":"","parse-names":false,"suffix":""}],"container-title":"abc News","id":"ITEM-1","issued":{"date-parts":[["2018"]]},"title":"5 natural disasters that devastated the US in 2018","type":"webpage"},"uris":["http://www.mendeley.com/documents/?uuid=fea9b824-9dc4-40e3-b79c-437eab9c992d"]}],"mendeley":{"formattedCitation":"&lt;sup&gt;98&lt;/sup&gt;","plainTextFormattedCitation":"98","previouslyFormattedCitation":"&lt;sup&gt;98&lt;/sup&gt;"},"properties":{"noteIndex":0},"schema":"https://github.com/citation-style-language/schema/raw/master/csl-citation.json"}</w:instrText>
      </w:r>
      <w:r w:rsidR="00270AAC">
        <w:rPr>
          <w:color w:val="000000" w:themeColor="text1"/>
          <w:szCs w:val="24"/>
        </w:rPr>
        <w:fldChar w:fldCharType="separate"/>
      </w:r>
      <w:r w:rsidR="00E45D6B" w:rsidRPr="00E45D6B">
        <w:rPr>
          <w:noProof/>
          <w:color w:val="000000" w:themeColor="text1"/>
          <w:szCs w:val="24"/>
          <w:vertAlign w:val="superscript"/>
        </w:rPr>
        <w:t>98</w:t>
      </w:r>
      <w:r w:rsidR="00270AAC">
        <w:rPr>
          <w:color w:val="000000" w:themeColor="text1"/>
          <w:szCs w:val="24"/>
        </w:rPr>
        <w:fldChar w:fldCharType="end"/>
      </w:r>
      <w:r w:rsidR="00EE4DE2">
        <w:rPr>
          <w:color w:val="000000" w:themeColor="text1"/>
          <w:szCs w:val="24"/>
        </w:rPr>
        <w:t xml:space="preserve"> </w:t>
      </w:r>
      <w:r w:rsidR="004F1610">
        <w:rPr>
          <w:color w:val="000000" w:themeColor="text1"/>
          <w:szCs w:val="24"/>
        </w:rPr>
        <w:t>Records</w:t>
      </w:r>
      <w:r w:rsidR="008772E4">
        <w:rPr>
          <w:color w:val="000000" w:themeColor="text1"/>
          <w:szCs w:val="24"/>
        </w:rPr>
        <w:t xml:space="preserve"> from the United States </w:t>
      </w:r>
      <w:r w:rsidR="000A156F">
        <w:rPr>
          <w:color w:val="000000" w:themeColor="text1"/>
          <w:szCs w:val="24"/>
        </w:rPr>
        <w:t>Environmental Protection Agency (EPA) show that f</w:t>
      </w:r>
      <w:r w:rsidR="00FF64D7">
        <w:rPr>
          <w:color w:val="000000" w:themeColor="text1"/>
          <w:szCs w:val="24"/>
        </w:rPr>
        <w:t>rom 1979</w:t>
      </w:r>
      <w:r w:rsidR="000A156F">
        <w:rPr>
          <w:color w:val="000000" w:themeColor="text1"/>
          <w:szCs w:val="24"/>
        </w:rPr>
        <w:t>,</w:t>
      </w:r>
      <w:r w:rsidR="00FF64D7">
        <w:rPr>
          <w:color w:val="000000" w:themeColor="text1"/>
          <w:szCs w:val="24"/>
        </w:rPr>
        <w:t xml:space="preserve"> </w:t>
      </w:r>
      <w:r w:rsidR="000A156F">
        <w:rPr>
          <w:color w:val="000000" w:themeColor="text1"/>
          <w:szCs w:val="24"/>
        </w:rPr>
        <w:t>over 9000</w:t>
      </w:r>
      <w:r w:rsidR="00404D16">
        <w:rPr>
          <w:color w:val="000000" w:themeColor="text1"/>
          <w:szCs w:val="24"/>
        </w:rPr>
        <w:t xml:space="preserve"> deaths </w:t>
      </w:r>
      <w:r w:rsidR="000A156F">
        <w:rPr>
          <w:color w:val="000000" w:themeColor="text1"/>
          <w:szCs w:val="24"/>
        </w:rPr>
        <w:t>have been</w:t>
      </w:r>
      <w:r w:rsidR="004F1610">
        <w:rPr>
          <w:color w:val="000000" w:themeColor="text1"/>
          <w:szCs w:val="24"/>
        </w:rPr>
        <w:t xml:space="preserve"> attributable</w:t>
      </w:r>
      <w:r w:rsidR="00404D16">
        <w:rPr>
          <w:color w:val="000000" w:themeColor="text1"/>
          <w:szCs w:val="24"/>
        </w:rPr>
        <w:t xml:space="preserve"> to extreme heat.</w:t>
      </w:r>
      <w:r w:rsidR="009033F5">
        <w:rPr>
          <w:color w:val="000000" w:themeColor="text1"/>
          <w:szCs w:val="24"/>
        </w:rPr>
        <w:fldChar w:fldCharType="begin" w:fldLock="1"/>
      </w:r>
      <w:r w:rsidR="00E842CC">
        <w:rPr>
          <w:color w:val="000000" w:themeColor="text1"/>
          <w:szCs w:val="24"/>
        </w:rPr>
        <w:instrText>ADDIN CSL_CITATION {"citationItems":[{"id":"ITEM-1","itemData":{"URL":"https://www.epa.gov/climate-indicators/climate-change-indicators-heat-related-deaths","accessed":{"date-parts":[["2019","5","20"]]},"author":[{"dropping-particle":"","family":"EPA","given":"","non-dropping-particle":"","parse-names":false,"suffix":""}],"id":"ITEM-1","issued":{"date-parts":[["2017"]]},"title":"Climate change indicators: heat-related deaths","type":"webpage"},"uris":["http://www.mendeley.com/documents/?uuid=af7e7eae-757e-4a9e-b497-f252b3122265"]}],"mendeley":{"formattedCitation":"&lt;sup&gt;99&lt;/sup&gt;","plainTextFormattedCitation":"99","previouslyFormattedCitation":"&lt;sup&gt;99&lt;/sup&gt;"},"properties":{"noteIndex":0},"schema":"https://github.com/citation-style-language/schema/raw/master/csl-citation.json"}</w:instrText>
      </w:r>
      <w:r w:rsidR="009033F5">
        <w:rPr>
          <w:color w:val="000000" w:themeColor="text1"/>
          <w:szCs w:val="24"/>
        </w:rPr>
        <w:fldChar w:fldCharType="separate"/>
      </w:r>
      <w:r w:rsidR="00E45D6B" w:rsidRPr="00E45D6B">
        <w:rPr>
          <w:noProof/>
          <w:color w:val="000000" w:themeColor="text1"/>
          <w:szCs w:val="24"/>
          <w:vertAlign w:val="superscript"/>
        </w:rPr>
        <w:t>99</w:t>
      </w:r>
      <w:r w:rsidR="009033F5">
        <w:rPr>
          <w:color w:val="000000" w:themeColor="text1"/>
          <w:szCs w:val="24"/>
        </w:rPr>
        <w:fldChar w:fldCharType="end"/>
      </w:r>
      <w:r w:rsidR="00404D16">
        <w:rPr>
          <w:color w:val="000000" w:themeColor="text1"/>
          <w:szCs w:val="24"/>
        </w:rPr>
        <w:t xml:space="preserve"> </w:t>
      </w:r>
      <w:r w:rsidR="00F405B9">
        <w:rPr>
          <w:color w:val="000000" w:themeColor="text1"/>
          <w:szCs w:val="24"/>
        </w:rPr>
        <w:t>While cold weather is also known to have a large impact on mortality,</w:t>
      </w:r>
      <w:r w:rsidR="00F405B9">
        <w:rPr>
          <w:color w:val="000000" w:themeColor="text1"/>
          <w:szCs w:val="24"/>
        </w:rPr>
        <w:fldChar w:fldCharType="begin" w:fldLock="1"/>
      </w:r>
      <w:r w:rsidR="00E842CC">
        <w:rPr>
          <w:color w:val="000000" w:themeColor="text1"/>
          <w:szCs w:val="24"/>
        </w:rPr>
        <w:instrText>ADDIN CSL_CITATION {"citationItems":[{"id":"ITEM-1","itemData":{"DOI":"S0140673696123382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Group","given":"","non-dropping-particle":"","parse-names":false,"suffix":""}],"container-title":"Lancet","id":"ITEM-1","issued":{"date-parts":[["1997"]]},"page":"1341-46","title":"Cold exposure and winter mortality from ischaemic heart disease, cerebrovascular disease, respiratory disease, and all causes in warm and cold regions of Europe","type":"article-journal","volume":"349"},"uris":["http://www.mendeley.com/documents/?uuid=32b91db7-8652-453c-9926-e1374f404da0"]},{"id":"ITEM-2","itemData":{"DOI":"10.1016/S0140-6736(14)62114-0","ISBN":"1474-547X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Lancet","id":"ITEM-2","issue":"9991","issued":{"date-parts":[["2015"]]},"page":"369-375","title":"Mortality risk attributable to high and low ambient temperature: A multicountry observational study","type":"article-journal","volume":"386"},"uris":["http://www.mendeley.com/documents/?uuid=ec2ac118-d8e9-4d29-9116-d43210b3e1ca"]}],"mendeley":{"formattedCitation":"&lt;sup&gt;93,100&lt;/sup&gt;","plainTextFormattedCitation":"93,100","previouslyFormattedCitation":"&lt;sup&gt;93,100&lt;/sup&gt;"},"properties":{"noteIndex":0},"schema":"https://github.com/citation-style-language/schema/raw/master/csl-citation.json"}</w:instrText>
      </w:r>
      <w:r w:rsidR="00F405B9">
        <w:rPr>
          <w:color w:val="000000" w:themeColor="text1"/>
          <w:szCs w:val="24"/>
        </w:rPr>
        <w:fldChar w:fldCharType="separate"/>
      </w:r>
      <w:r w:rsidR="00E45D6B" w:rsidRPr="00E45D6B">
        <w:rPr>
          <w:noProof/>
          <w:color w:val="000000" w:themeColor="text1"/>
          <w:szCs w:val="24"/>
          <w:vertAlign w:val="superscript"/>
        </w:rPr>
        <w:t>93,100</w:t>
      </w:r>
      <w:r w:rsidR="00F405B9">
        <w:rPr>
          <w:color w:val="000000" w:themeColor="text1"/>
          <w:szCs w:val="24"/>
        </w:rPr>
        <w:fldChar w:fldCharType="end"/>
      </w:r>
      <w:r w:rsidR="00F405B9">
        <w:rPr>
          <w:color w:val="000000" w:themeColor="text1"/>
          <w:szCs w:val="24"/>
        </w:rPr>
        <w:t xml:space="preserve"> global climate change will result in </w:t>
      </w:r>
      <w:r w:rsidR="00F405B9">
        <w:rPr>
          <w:rFonts w:cs="Calibri"/>
          <w:szCs w:val="24"/>
        </w:rPr>
        <w:t xml:space="preserve">stronger and, on average, warmer </w:t>
      </w:r>
      <w:r w:rsidR="00F405B9" w:rsidRPr="002B3A74">
        <w:rPr>
          <w:rFonts w:cs="Calibri"/>
          <w:szCs w:val="24"/>
        </w:rPr>
        <w:t>deviat</w:t>
      </w:r>
      <w:r w:rsidR="00F405B9">
        <w:rPr>
          <w:rFonts w:cs="Calibri"/>
          <w:szCs w:val="24"/>
        </w:rPr>
        <w:t>ions</w:t>
      </w:r>
      <w:r w:rsidR="00F405B9" w:rsidRPr="002B3A74">
        <w:rPr>
          <w:rFonts w:cs="Calibri"/>
          <w:szCs w:val="24"/>
        </w:rPr>
        <w:t xml:space="preserve"> from long-term norm</w:t>
      </w:r>
      <w:r w:rsidR="00F405B9">
        <w:rPr>
          <w:rFonts w:cs="Calibri"/>
          <w:szCs w:val="24"/>
        </w:rPr>
        <w:t xml:space="preserve"> temperatures.</w:t>
      </w:r>
      <w:r w:rsidR="00F405B9">
        <w:rPr>
          <w:rFonts w:cs="Calibri"/>
          <w:szCs w:val="24"/>
        </w:rPr>
        <w:fldChar w:fldCharType="begin" w:fldLock="1"/>
      </w:r>
      <w:r w:rsidR="00E842CC">
        <w:rPr>
          <w:rFonts w:cs="Calibri"/>
          <w:szCs w:val="24"/>
        </w:rPr>
        <w:instrText>ADDIN CSL_CITATION {"citationItems":[{"id":"ITEM-1","itemData":{"ISBN":"9789291691432","abstract":"The Synthesis Report (SYR), constituting the final product of the Fifth Assessment Report (AR5) of the Intergovernmental Panel on Climate Change (IPCC), is published under the title Climate Change 2014. This report distils, synthesizes and integrates the key findings of the three Working Group contributions – The Physical Science Basis, Impacts, Adaptation, and Vulnerability and Mitigation of Climate Change – to the AR5 in a concise document for the benefit of decision makers in the government, the private sector as well as the public at large. The SYR also draws on the findings of the two Special Reports brought out in 2011 dealing with Renewable Energy Sources and Climate Change Mitigation, and Managing the Risks of Extreme Events and Disasters to Advance Climate Change Adaptation. The SYR, therefore, is a comprehensive up-to-date compilation of assessments dealing with climate change, based on the most recent scientific, technical and socio-economic literature in the field.","author":[{"dropping-particle":"","family":"IPCC","given":"","non-dropping-particle":"","parse-names":false,"suffix":""}],"container-title":"IPCC Fifth Assessment Report","id":"ITEM-1","issued":{"date-parts":[["2014"]]},"title":"Climate Change 2014 Synthesis Report","type":"book"},"uris":["http://www.mendeley.com/documents/?uuid=0d0cfbc1-82c5-4f8d-ac29-813ea043122e"]}],"mendeley":{"formattedCitation":"&lt;sup&gt;101&lt;/sup&gt;","plainTextFormattedCitation":"101","previouslyFormattedCitation":"&lt;sup&gt;101&lt;/sup&gt;"},"properties":{"noteIndex":0},"schema":"https://github.com/citation-style-language/schema/raw/master/csl-citation.json"}</w:instrText>
      </w:r>
      <w:r w:rsidR="00F405B9">
        <w:rPr>
          <w:rFonts w:cs="Calibri"/>
          <w:szCs w:val="24"/>
        </w:rPr>
        <w:fldChar w:fldCharType="separate"/>
      </w:r>
      <w:r w:rsidR="00E45D6B" w:rsidRPr="00E45D6B">
        <w:rPr>
          <w:rFonts w:cs="Calibri"/>
          <w:noProof/>
          <w:szCs w:val="24"/>
          <w:vertAlign w:val="superscript"/>
        </w:rPr>
        <w:t>101</w:t>
      </w:r>
      <w:r w:rsidR="00F405B9">
        <w:rPr>
          <w:rFonts w:cs="Calibri"/>
          <w:szCs w:val="24"/>
        </w:rPr>
        <w:fldChar w:fldCharType="end"/>
      </w:r>
    </w:p>
    <w:p w14:paraId="2166DAB1" w14:textId="15C02CB9" w:rsidR="006C75E1" w:rsidRDefault="006C75E1" w:rsidP="006C75E1">
      <w:pPr>
        <w:ind w:firstLine="720"/>
        <w:rPr>
          <w:szCs w:val="24"/>
        </w:rPr>
      </w:pPr>
      <w:r>
        <w:rPr>
          <w:szCs w:val="24"/>
        </w:rPr>
        <w:t xml:space="preserve">There </w:t>
      </w:r>
      <w:r w:rsidR="00ED705C">
        <w:rPr>
          <w:szCs w:val="24"/>
        </w:rPr>
        <w:t xml:space="preserve">has been </w:t>
      </w:r>
      <w:r>
        <w:rPr>
          <w:szCs w:val="24"/>
        </w:rPr>
        <w:t>interest in establishing whether</w:t>
      </w:r>
      <w:r w:rsidRPr="00A60C11">
        <w:rPr>
          <w:szCs w:val="24"/>
        </w:rPr>
        <w:t xml:space="preserve"> </w:t>
      </w:r>
      <w:r w:rsidR="00BA3D57">
        <w:rPr>
          <w:szCs w:val="24"/>
        </w:rPr>
        <w:t>heat waves</w:t>
      </w:r>
      <w:r>
        <w:rPr>
          <w:szCs w:val="24"/>
        </w:rPr>
        <w:t xml:space="preserve"> act</w:t>
      </w:r>
      <w:r w:rsidRPr="00A60C11">
        <w:rPr>
          <w:szCs w:val="24"/>
        </w:rPr>
        <w:t xml:space="preserve"> as a modifier to the deadly effect of heat stress</w:t>
      </w:r>
      <w:r>
        <w:rPr>
          <w:szCs w:val="24"/>
        </w:rPr>
        <w:t>.</w:t>
      </w:r>
      <w:r>
        <w:rPr>
          <w:szCs w:val="24"/>
        </w:rPr>
        <w:fldChar w:fldCharType="begin" w:fldLock="1"/>
      </w:r>
      <w:r w:rsidR="00E842CC">
        <w:rPr>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Mass.)","id":"ITEM-1","issue":"2","issued":{"date-parts":[["2009"]]},"page":"205","title":"Weather-related mortality: how heat, cold, and heat waves affect mortality in the United States","type":"article-journal","volume":"20"},"uris":["http://www.mendeley.com/documents/?uuid=5fe7563e-b493-41ad-a49d-689ded5488ac"]},{"id":"ITEM-2","itemData":{"DOI":"10.1097/EDE.0b013e3181fdcd99","ISBN":"1531-5487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-2","issued":{"date-parts":[["2011"]]},"title":"The impact of heat waves on mortality.","type":"article-journal"},"uris":["http://www.mendeley.com/documents/?uuid=fefd436d-ae7a-4776-90ca-96230e67f6b4"]},{"id":"ITEM-3","itemData":{"DOI":"10.1097/01.ede.0000239688.70829.63","ISSN":"10443983","abstract":"BACKGROUND: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-3","issued":{"date-parts":[["2006"]]},"title":"Impact of high temperatures on mortality: Is there an added heat wave effect?","type":"article-journal"},"uris":["http://www.mendeley.com/documents/?uuid=f639ced2-0356-4d61-8e98-c291a6757cb7"]},{"id":"ITEM-4","itemData":{"author":[{"dropping-particle":"","family":"Guo","given":"Yuming","non-dropping-particle":"","parse-names":false,"suffix":""},{"dropping-particle":"","family":"Gasparrini","given":"Antonio","non-dropping-particle":"","parse-names":false,"suffix":""},{"dropping-particle":"","family":"Armstrong","given":"Ben G","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Perspect","id":"ITEM-4","issue":"August","issued":{"date-parts":[["2017"]]},"page":"1-11","title":"Heat Wave and Mortality: A Multicountry, Multicommunity Study","type":"article-journal"},"uris":["http://www.mendeley.com/documents/?uuid=a97821c1-af15-4de9-98aa-7313d3f92d8d"]}],"mendeley":{"formattedCitation":"&lt;sup&gt;91,102–104&lt;/sup&gt;","plainTextFormattedCitation":"91,102–104","previouslyFormattedCitation":"&lt;sup&gt;91,102–104&lt;/sup&gt;"},"properties":{"noteIndex":0},"schema":"https://github.com/citation-style-language/schema/raw/master/csl-citation.json"}</w:instrText>
      </w:r>
      <w:r>
        <w:rPr>
          <w:szCs w:val="24"/>
        </w:rPr>
        <w:fldChar w:fldCharType="separate"/>
      </w:r>
      <w:r w:rsidR="00E45D6B" w:rsidRPr="00E45D6B">
        <w:rPr>
          <w:noProof/>
          <w:szCs w:val="24"/>
          <w:vertAlign w:val="superscript"/>
        </w:rPr>
        <w:t>91,102–104</w:t>
      </w:r>
      <w:r>
        <w:rPr>
          <w:szCs w:val="24"/>
        </w:rPr>
        <w:fldChar w:fldCharType="end"/>
      </w:r>
      <w:r>
        <w:rPr>
          <w:szCs w:val="24"/>
        </w:rPr>
        <w:t xml:space="preserve"> </w:t>
      </w:r>
      <w:r w:rsidR="00BA3D57">
        <w:rPr>
          <w:szCs w:val="24"/>
        </w:rPr>
        <w:t>Heat waves can be described in different ways. The minimum threshold temperature of a heat wave can be relatively (e.g., certain number of days above 95</w:t>
      </w:r>
      <w:r w:rsidR="00BA3D57" w:rsidRPr="00FC6A3A">
        <w:rPr>
          <w:szCs w:val="24"/>
          <w:vertAlign w:val="superscript"/>
        </w:rPr>
        <w:t>th</w:t>
      </w:r>
      <w:r w:rsidR="00BA3D57">
        <w:rPr>
          <w:szCs w:val="24"/>
        </w:rPr>
        <w:t xml:space="preserve"> percentile of local long-run temperatures) or absolutely (e.g., number of days above 30°C) defined.</w:t>
      </w:r>
      <w:r w:rsidR="00BA3D57">
        <w:rPr>
          <w:szCs w:val="24"/>
        </w:rPr>
        <w:fldChar w:fldCharType="begin" w:fldLock="1"/>
      </w:r>
      <w:r w:rsidR="00BA3D57">
        <w:rPr>
          <w:szCs w:val="24"/>
        </w:rPr>
        <w:instrText>ADDIN CSL_CITATION {"citationItems":[{"id":"ITEM-1","itemData":{"DOI":"10.1016/j.envint.2016.02.007","ISSN":"18736750","abstract":"Heatwave effects on human health and wellbeing is a great public health concern, especially in the context of climate change. However, no universally consistent heatwave definition is available. A systematic review and meta-analysis was conducted to assess the heatwave definitions used in the literature published up to 1st April 2015 by searching five databases (PubMed, ProQuest, ScienceDirect, Scopus, and Web of Science). Random-effects models were used to pool the effects of heatwave on total and cardiorespiratory mortality by different heatwave definitions. Existing evidence suggests a significant impact of heatwave on mortality, but the magnitude of the effect estimates varies under different heatwave definitions. Heatwave-related mortality risks increased by 4% (using \"mean temperatures ≥ 95th percentile for ≥ 2 days\" as a heatwave definition), 3% (mean temperatures ≥ 98th percentile for ≥ 2 days), 7% (mean temperatures ≥. 99th percentile for ≥ 2 days) and 16% (mean temperatures ≥ 97th percentile for ≥ 5 days). Heatwave intensity plays a relatively more important role than duration in determining heatwave-related deaths. Heatwaves significantly increase mortality across the globe, but the effect estimates vary with the definition of heatwaves. City- or region-specific heat health early warning systems based on identified local heatwave definitions may be optimal for protecting and preventing people from the adverse impacts of future heatwaves.","author":[{"dropping-particle":"","family":"Xu","given":"Zhiwei","non-dropping-particle":"","parse-names":false,"suffix":""},{"dropping-particle":"","family":"FitzGerald","given":"Gerard","non-dropping-particle":"","parse-names":false,"suffix":""},{"dropping-particle":"","family":"Guo","given":"Yuming","non-dropping-particle":"","parse-names":false,"suffix":""},{"dropping-particle":"","family":"Jalaludin","given":"Bin","non-dropping-particle":"","parse-names":false,"suffix":""},{"dropping-particle":"","family":"Tong","given":"Shilu","non-dropping-particle":"","parse-names":false,"suffix":""}],"container-title":"Environment International","id":"ITEM-1","issued":{"date-parts":[["2016"]]},"title":"Impact of heatwave on mortality under different heatwave definitions: A systematic review and meta-analysis","type":"article"},"uris":["http://www.mendeley.com/documents/?uuid=5dec4c66-97b3-47ae-ba87-7a08e4cd2bf1"]}],"mendeley":{"formattedCitation":"&lt;sup&gt;35&lt;/sup&gt;","plainTextFormattedCitation":"35","previouslyFormattedCitation":"&lt;sup&gt;35&lt;/sup&gt;"},"properties":{"noteIndex":0},"schema":"https://github.com/citation-style-language/schema/raw/master/csl-citation.json"}</w:instrText>
      </w:r>
      <w:r w:rsidR="00BA3D57">
        <w:rPr>
          <w:szCs w:val="24"/>
        </w:rPr>
        <w:fldChar w:fldCharType="separate"/>
      </w:r>
      <w:r w:rsidR="00BA3D57" w:rsidRPr="004F27C8">
        <w:rPr>
          <w:noProof/>
          <w:szCs w:val="24"/>
          <w:vertAlign w:val="superscript"/>
        </w:rPr>
        <w:t>35</w:t>
      </w:r>
      <w:r w:rsidR="00BA3D57">
        <w:rPr>
          <w:szCs w:val="24"/>
        </w:rPr>
        <w:fldChar w:fldCharType="end"/>
      </w:r>
      <w:r w:rsidR="00BA3D57">
        <w:rPr>
          <w:szCs w:val="24"/>
        </w:rPr>
        <w:t xml:space="preserve"> The minimum number of consecutive days required above a heat wave threshold to qualify as a heat wave also varies, with studies using two days or more.</w:t>
      </w:r>
      <w:r w:rsidR="00BA3D57">
        <w:rPr>
          <w:szCs w:val="24"/>
        </w:rPr>
        <w:fldChar w:fldCharType="begin" w:fldLock="1"/>
      </w:r>
      <w:r w:rsidR="00BA3D57">
        <w:rPr>
          <w:szCs w:val="24"/>
        </w:rPr>
        <w:instrText>ADDIN CSL_CITATION {"citationItems":[{"id":"ITEM-1","itemData":{"DOI":"10.1016/j.envint.2016.02.007","ISSN":"18736750","abstract":"Heatwave effects on human health and wellbeing is a great public health concern, especially in the context of climate change. However, no universally consistent heatwave definition is available. A systematic review and meta-analysis was conducted to assess the heatwave definitions used in the literature published up to 1st April 2015 by searching five databases (PubMed, ProQuest, ScienceDirect, Scopus, and Web of Science). Random-effects models were used to pool the effects of heatwave on total and cardiorespiratory mortality by different heatwave definitions. Existing evidence suggests a significant impact of heatwave on mortality, but the magnitude of the effect estimates varies under different heatwave definitions. Heatwave-related mortality risks increased by 4% (using \"mean temperatures ≥ 95th percentile for ≥ 2 days\" as a heatwave definition), 3% (mean temperatures ≥ 98th percentile for ≥ 2 days), 7% (mean temperatures ≥. 99th percentile for ≥ 2 days) and 16% (mean temperatures ≥ 97th percentile for ≥ 5 days). Heatwave intensity plays a relatively more important role than duration in determining heatwave-related deaths. Heatwaves significantly increase mortality across the globe, but the effect estimates vary with the definition of heatwaves. City- or region-specific heat health early warning systems based on identified local heatwave definitions may be optimal for protecting and preventing people from the adverse impacts of future heatwaves.","author":[{"dropping-particle":"","family":"Xu","given":"Zhiwei","non-dropping-particle":"","parse-names":false,"suffix":""},{"dropping-particle":"","family":"FitzGerald","given":"Gerard","non-dropping-particle":"","parse-names":false,"suffix":""},{"dropping-particle":"","family":"Guo","given":"Yuming","non-dropping-particle":"","parse-names":false,"suffix":""},{"dropping-particle":"","family":"Jalaludin","given":"Bin","non-dropping-particle":"","parse-names":false,"suffix":""},{"dropping-particle":"","family":"Tong","given":"Shilu","non-dropping-particle":"","parse-names":false,"suffix":""}],"container-title":"Environment International","id":"ITEM-1","issued":{"date-parts":[["2016"]]},"title":"Impact of heatwave on mortality under different heatwave definitions: A systematic review and meta-analysis","type":"article"},"uris":["http://www.mendeley.com/documents/?uuid=5dec4c66-97b3-47ae-ba87-7a08e4cd2bf1"]}],"mendeley":{"formattedCitation":"&lt;sup&gt;35&lt;/sup&gt;","plainTextFormattedCitation":"35","previouslyFormattedCitation":"&lt;sup&gt;35&lt;/sup&gt;"},"properties":{"noteIndex":0},"schema":"https://github.com/citation-style-language/schema/raw/master/csl-citation.json"}</w:instrText>
      </w:r>
      <w:r w:rsidR="00BA3D57">
        <w:rPr>
          <w:szCs w:val="24"/>
        </w:rPr>
        <w:fldChar w:fldCharType="separate"/>
      </w:r>
      <w:r w:rsidR="00BA3D57" w:rsidRPr="004F27C8">
        <w:rPr>
          <w:noProof/>
          <w:szCs w:val="24"/>
          <w:vertAlign w:val="superscript"/>
        </w:rPr>
        <w:t>35</w:t>
      </w:r>
      <w:r w:rsidR="00BA3D57">
        <w:rPr>
          <w:szCs w:val="24"/>
        </w:rPr>
        <w:fldChar w:fldCharType="end"/>
      </w:r>
      <w:r w:rsidR="006F7F9E">
        <w:rPr>
          <w:szCs w:val="24"/>
        </w:rPr>
        <w:t xml:space="preserve"> The heat stress metric also varies.</w:t>
      </w:r>
      <w:r w:rsidR="00BA3D57">
        <w:rPr>
          <w:szCs w:val="24"/>
        </w:rPr>
        <w:t xml:space="preserve"> The temperature which passes over can also be defined by daily mean, </w:t>
      </w:r>
      <w:r w:rsidR="00BA3D57">
        <w:rPr>
          <w:szCs w:val="24"/>
        </w:rPr>
        <w:lastRenderedPageBreak/>
        <w:t>minimum, maximum temperature, or temperature at a particular time of day.</w:t>
      </w:r>
      <w:r w:rsidR="00BA3D57">
        <w:rPr>
          <w:szCs w:val="24"/>
        </w:rPr>
        <w:fldChar w:fldCharType="begin" w:fldLock="1"/>
      </w:r>
      <w:r w:rsidR="00BA3D57">
        <w:rPr>
          <w:szCs w:val="24"/>
        </w:rPr>
        <w:instrText>ADDIN CSL_CITATION {"citationItems":[{"id":"ITEM-1","itemData":{"DOI":"10.1016/j.envint.2016.02.007","ISSN":"18736750","abstract":"Heatwave effects on human health and wellbeing is a great public health concern, especially in the context of climate change. However, no universally consistent heatwave definition is available. A systematic review and meta-analysis was conducted to assess the heatwave definitions used in the literature published up to 1st April 2015 by searching five databases (PubMed, ProQuest, ScienceDirect, Scopus, and Web of Science). Random-effects models were used to pool the effects of heatwave on total and cardiorespiratory mortality by different heatwave definitions. Existing evidence suggests a significant impact of heatwave on mortality, but the magnitude of the effect estimates varies under different heatwave definitions. Heatwave-related mortality risks increased by 4% (using \"mean temperatures ≥ 95th percentile for ≥ 2 days\" as a heatwave definition), 3% (mean temperatures ≥ 98th percentile for ≥ 2 days), 7% (mean temperatures ≥. 99th percentile for ≥ 2 days) and 16% (mean temperatures ≥ 97th percentile for ≥ 5 days). Heatwave intensity plays a relatively more important role than duration in determining heatwave-related deaths. Heatwaves significantly increase mortality across the globe, but the effect estimates vary with the definition of heatwaves. City- or region-specific heat health early warning systems based on identified local heatwave definitions may be optimal for protecting and preventing people from the adverse impacts of future heatwaves.","author":[{"dropping-particle":"","family":"Xu","given":"Zhiwei","non-dropping-particle":"","parse-names":false,"suffix":""},{"dropping-particle":"","family":"FitzGerald","given":"Gerard","non-dropping-particle":"","parse-names":false,"suffix":""},{"dropping-particle":"","family":"Guo","given":"Yuming","non-dropping-particle":"","parse-names":false,"suffix":""},{"dropping-particle":"","family":"Jalaludin","given":"Bin","non-dropping-particle":"","parse-names":false,"suffix":""},{"dropping-particle":"","family":"Tong","given":"Shilu","non-dropping-particle":"","parse-names":false,"suffix":""}],"container-title":"Environment International","id":"ITEM-1","issued":{"date-parts":[["2016"]]},"title":"Impact of heatwave on mortality under different heatwave definitions: A systematic review and meta-analysis","type":"article"},"uris":["http://www.mendeley.com/documents/?uuid=5dec4c66-97b3-47ae-ba87-7a08e4cd2bf1"]}],"mendeley":{"formattedCitation":"&lt;sup&gt;35&lt;/sup&gt;","plainTextFormattedCitation":"35","previouslyFormattedCitation":"&lt;sup&gt;35&lt;/sup&gt;"},"properties":{"noteIndex":0},"schema":"https://github.com/citation-style-language/schema/raw/master/csl-citation.json"}</w:instrText>
      </w:r>
      <w:r w:rsidR="00BA3D57">
        <w:rPr>
          <w:szCs w:val="24"/>
        </w:rPr>
        <w:fldChar w:fldCharType="separate"/>
      </w:r>
      <w:r w:rsidR="00BA3D57" w:rsidRPr="004F27C8">
        <w:rPr>
          <w:noProof/>
          <w:szCs w:val="24"/>
          <w:vertAlign w:val="superscript"/>
        </w:rPr>
        <w:t>35</w:t>
      </w:r>
      <w:r w:rsidR="00BA3D57">
        <w:rPr>
          <w:szCs w:val="24"/>
        </w:rPr>
        <w:fldChar w:fldCharType="end"/>
      </w:r>
      <w:r w:rsidR="00BA3D57">
        <w:rPr>
          <w:szCs w:val="24"/>
        </w:rPr>
        <w:t xml:space="preserve"> </w:t>
      </w:r>
      <w:r>
        <w:rPr>
          <w:szCs w:val="24"/>
        </w:rPr>
        <w:t>While some have found an added effect for consecutive extreme heat days beyond the contribution of individual days,</w:t>
      </w:r>
      <w:r>
        <w:rPr>
          <w:szCs w:val="24"/>
        </w:rPr>
        <w:fldChar w:fldCharType="begin" w:fldLock="1"/>
      </w:r>
      <w:r w:rsidR="00E842CC">
        <w:rPr>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Mass.)","id":"ITEM-1","issue":"2","issued":{"date-parts":[["2009"]]},"page":"205","title":"Weather-related mortality: how heat, cold, and heat waves affect mortality in the United States","type":"article-journal","volume":"20"},"uris":["http://www.mendeley.com/documents/?uuid=5fe7563e-b493-41ad-a49d-689ded5488ac"]},{"id":"ITEM-2","itemData":{"DOI":"10.1097/01.ede.0000239688.70829.63","ISSN":"10443983","abstract":"BACKGROUND: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-2","issued":{"date-parts":[["2006"]]},"title":"Impact of high temperatures on mortality: Is there an added heat wave effect?","type":"article-journal"},"uris":["http://www.mendeley.com/documents/?uuid=f639ced2-0356-4d61-8e98-c291a6757cb7"]}],"mendeley":{"formattedCitation":"&lt;sup&gt;91,103&lt;/sup&gt;","plainTextFormattedCitation":"91,103","previouslyFormattedCitation":"&lt;sup&gt;91,103&lt;/sup&gt;"},"properties":{"noteIndex":0},"schema":"https://github.com/citation-style-language/schema/raw/master/csl-citation.json"}</w:instrText>
      </w:r>
      <w:r>
        <w:rPr>
          <w:szCs w:val="24"/>
        </w:rPr>
        <w:fldChar w:fldCharType="separate"/>
      </w:r>
      <w:r w:rsidR="00E45D6B" w:rsidRPr="00E45D6B">
        <w:rPr>
          <w:noProof/>
          <w:szCs w:val="24"/>
          <w:vertAlign w:val="superscript"/>
        </w:rPr>
        <w:t>91,103</w:t>
      </w:r>
      <w:r>
        <w:rPr>
          <w:szCs w:val="24"/>
        </w:rPr>
        <w:fldChar w:fldCharType="end"/>
      </w:r>
      <w:r>
        <w:rPr>
          <w:szCs w:val="24"/>
        </w:rPr>
        <w:t xml:space="preserve"> Another study found </w:t>
      </w:r>
      <w:r w:rsidRPr="00A60C11">
        <w:rPr>
          <w:szCs w:val="24"/>
        </w:rPr>
        <w:t xml:space="preserve">that the total risk of consecutive days of elevated temperature </w:t>
      </w:r>
      <w:r>
        <w:rPr>
          <w:szCs w:val="24"/>
        </w:rPr>
        <w:t xml:space="preserve">can largely be explained by </w:t>
      </w:r>
      <w:r w:rsidRPr="00A60C11">
        <w:rPr>
          <w:szCs w:val="24"/>
        </w:rPr>
        <w:t>summarizing the independent effects of individual days’ temperatures</w:t>
      </w:r>
      <w:r>
        <w:rPr>
          <w:szCs w:val="24"/>
        </w:rPr>
        <w:t>.</w:t>
      </w:r>
      <w:r w:rsidRPr="00A60C11">
        <w:rPr>
          <w:szCs w:val="24"/>
        </w:rPr>
        <w:fldChar w:fldCharType="begin" w:fldLock="1"/>
      </w:r>
      <w:r w:rsidR="00E842CC">
        <w:rPr>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lt;sup&gt;102&lt;/sup&gt;","plainTextFormattedCitation":"102","previouslyFormattedCitation":"&lt;sup&gt;102&lt;/sup&gt;"},"properties":{"noteIndex":0},"schema":"https://github.com/citation-style-language/schema/raw/master/csl-citation.json"}</w:instrText>
      </w:r>
      <w:r w:rsidRPr="00A60C11">
        <w:rPr>
          <w:szCs w:val="24"/>
        </w:rPr>
        <w:fldChar w:fldCharType="separate"/>
      </w:r>
      <w:r w:rsidR="00E45D6B" w:rsidRPr="00E45D6B">
        <w:rPr>
          <w:noProof/>
          <w:szCs w:val="24"/>
          <w:vertAlign w:val="superscript"/>
        </w:rPr>
        <w:t>102</w:t>
      </w:r>
      <w:r w:rsidRPr="00A60C11">
        <w:rPr>
          <w:szCs w:val="24"/>
        </w:rPr>
        <w:fldChar w:fldCharType="end"/>
      </w:r>
      <w:r>
        <w:rPr>
          <w:szCs w:val="24"/>
        </w:rPr>
        <w:t xml:space="preserve"> Others have found that estimates of the impact of a heat wave on mortality is sensitive to the definition.</w:t>
      </w:r>
      <w:r>
        <w:rPr>
          <w:szCs w:val="24"/>
        </w:rPr>
        <w:fldChar w:fldCharType="begin" w:fldLock="1"/>
      </w:r>
      <w:r>
        <w:rPr>
          <w:szCs w:val="24"/>
        </w:rPr>
        <w:instrText>ADDIN CSL_CITATION {"citationItems":[{"id":"ITEM-1","itemData":{"DOI":"10.1016/j.envint.2016.02.007","ISSN":"18736750","abstract":"Heatwave effects on human health and wellbeing is a great public health concern, especially in the context of climate change. However, no universally consistent heatwave definition is available. A systematic review and meta-analysis was conducted to assess the heatwave definitions used in the literature published up to 1st April 2015 by searching five databases (PubMed, ProQuest, ScienceDirect, Scopus, and Web of Science). Random-effects models were used to pool the effects of heatwave on total and cardiorespiratory mortality by different heatwave definitions. Existing evidence suggests a significant impact of heatwave on mortality, but the magnitude of the effect estimates varies under different heatwave definitions. Heatwave-related mortality risks increased by 4% (using \"mean temperatures ≥ 95th percentile for ≥ 2 days\" as a heatwave definition), 3% (mean temperatures ≥ 98th percentile for ≥ 2 days), 7% (mean temperatures ≥. 99th percentile for ≥ 2 days) and 16% (mean temperatures ≥ 97th percentile for ≥ 5 days). Heatwave intensity plays a relatively more important role than duration in determining heatwave-related deaths. Heatwaves significantly increase mortality across the globe, but the effect estimates vary with the definition of heatwaves. City- or region-specific heat health early warning systems based on identified local heatwave definitions may be optimal for protecting and preventing people from the adverse impacts of future heatwaves.","author":[{"dropping-particle":"","family":"Xu","given":"Zhiwei","non-dropping-particle":"","parse-names":false,"suffix":""},{"dropping-particle":"","family":"FitzGerald","given":"Gerard","non-dropping-particle":"","parse-names":false,"suffix":""},{"dropping-particle":"","family":"Guo","given":"Yuming","non-dropping-particle":"","parse-names":false,"suffix":""},{"dropping-particle":"","family":"Jalaludin","given":"Bin","non-dropping-particle":"","parse-names":false,"suffix":""},{"dropping-particle":"","family":"Tong","given":"Shilu","non-dropping-particle":"","parse-names":false,"suffix":""}],"container-title":"Environment International","id":"ITEM-1","issued":{"date-parts":[["2016"]]},"title":"Impact of heatwave on mortality under different heatwave definitions: A systematic review and meta-analysis","type":"article"},"uris":["http://www.mendeley.com/documents/?uuid=5dec4c66-97b3-47ae-ba87-7a08e4cd2bf1"]}],"mendeley":{"formattedCitation":"&lt;sup&gt;35&lt;/sup&gt;","plainTextFormattedCitation":"35","previouslyFormattedCitation":"&lt;sup&gt;35&lt;/sup&gt;"},"properties":{"noteIndex":0},"schema":"https://github.com/citation-style-language/schema/raw/master/csl-citation.json"}</w:instrText>
      </w:r>
      <w:r>
        <w:rPr>
          <w:szCs w:val="24"/>
        </w:rPr>
        <w:fldChar w:fldCharType="separate"/>
      </w:r>
      <w:r w:rsidRPr="003649ED">
        <w:rPr>
          <w:noProof/>
          <w:szCs w:val="24"/>
          <w:vertAlign w:val="superscript"/>
        </w:rPr>
        <w:t>35</w:t>
      </w:r>
      <w:r>
        <w:rPr>
          <w:szCs w:val="24"/>
        </w:rPr>
        <w:fldChar w:fldCharType="end"/>
      </w:r>
    </w:p>
    <w:p w14:paraId="6B9DD7A6" w14:textId="2B930A87" w:rsidR="006C75E1" w:rsidRPr="006C75E1" w:rsidRDefault="006C75E1" w:rsidP="000F6154">
      <w:pPr>
        <w:ind w:firstLine="720"/>
        <w:rPr>
          <w:szCs w:val="24"/>
        </w:rPr>
      </w:pPr>
      <w:r>
        <w:rPr>
          <w:szCs w:val="24"/>
        </w:rPr>
        <w:t>Some studies to associate monthly or seasonal average temperatures with mortality exist</w:t>
      </w:r>
      <w:r w:rsidR="00956EB0">
        <w:rPr>
          <w:szCs w:val="24"/>
        </w:rPr>
        <w:t>.</w:t>
      </w:r>
      <w:r w:rsidR="00B32ADF">
        <w:rPr>
          <w:szCs w:val="24"/>
        </w:rPr>
        <w:fldChar w:fldCharType="begin" w:fldLock="1"/>
      </w:r>
      <w:r w:rsidR="00E842CC">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Change","id":"ITEM-2","issue":"11","issued":{"date-parts":[["2015"]]},"page":"988-991","title":"Impacts of temperature and its variability on mortality in New England","type":"article-journal","volume":"5"},"uris":["http://www.mendeley.com/documents/?uuid=15df2a8d-32ac-4706-acb3-82c8adbbec5d"]}],"mendeley":{"formattedCitation":"&lt;sup&gt;105,106&lt;/sup&gt;","plainTextFormattedCitation":"105,106","previouslyFormattedCitation":"&lt;sup&gt;105,106&lt;/sup&gt;"},"properties":{"noteIndex":0},"schema":"https://github.com/citation-style-language/schema/raw/master/csl-citation.json"}</w:instrText>
      </w:r>
      <w:r w:rsidR="00B32ADF">
        <w:rPr>
          <w:szCs w:val="24"/>
        </w:rPr>
        <w:fldChar w:fldCharType="separate"/>
      </w:r>
      <w:r w:rsidR="00E45D6B" w:rsidRPr="00E45D6B">
        <w:rPr>
          <w:noProof/>
          <w:szCs w:val="24"/>
          <w:vertAlign w:val="superscript"/>
        </w:rPr>
        <w:t>105,106</w:t>
      </w:r>
      <w:r w:rsidR="00B32ADF">
        <w:rPr>
          <w:szCs w:val="24"/>
        </w:rPr>
        <w:fldChar w:fldCharType="end"/>
      </w:r>
      <w:r w:rsidR="0057260C">
        <w:rPr>
          <w:szCs w:val="24"/>
        </w:rPr>
        <w:t xml:space="preserve"> </w:t>
      </w:r>
      <w:r w:rsidR="00AC65E8">
        <w:rPr>
          <w:szCs w:val="24"/>
        </w:rPr>
        <w:t xml:space="preserve">Other studies account for seasonal impacts by </w:t>
      </w:r>
      <w:r w:rsidR="0093454C">
        <w:rPr>
          <w:szCs w:val="24"/>
        </w:rPr>
        <w:t>stratifying</w:t>
      </w:r>
      <w:r w:rsidR="004951FD">
        <w:rPr>
          <w:szCs w:val="24"/>
        </w:rPr>
        <w:t xml:space="preserve"> daily data by month</w:t>
      </w:r>
      <w:r w:rsidR="008F024A">
        <w:rPr>
          <w:szCs w:val="24"/>
        </w:rPr>
        <w:t>,</w:t>
      </w:r>
      <w:r w:rsidR="009F5BD0">
        <w:rPr>
          <w:szCs w:val="24"/>
        </w:rPr>
        <w:fldChar w:fldCharType="begin" w:fldLock="1"/>
      </w:r>
      <w:r w:rsidR="000F5B65">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lt;sup&gt;71&lt;/sup&gt;","plainTextFormattedCitation":"71","previouslyFormattedCitation":"&lt;sup&gt;71&lt;/sup&gt;"},"properties":{"noteIndex":0},"schema":"https://github.com/citation-style-language/schema/raw/master/csl-citation.json"}</w:instrText>
      </w:r>
      <w:r w:rsidR="009F5BD0">
        <w:rPr>
          <w:szCs w:val="24"/>
        </w:rPr>
        <w:fldChar w:fldCharType="separate"/>
      </w:r>
      <w:r w:rsidR="009F5BD0" w:rsidRPr="009F5BD0">
        <w:rPr>
          <w:noProof/>
          <w:szCs w:val="24"/>
          <w:vertAlign w:val="superscript"/>
        </w:rPr>
        <w:t>71</w:t>
      </w:r>
      <w:r w:rsidR="009F5BD0">
        <w:rPr>
          <w:szCs w:val="24"/>
        </w:rPr>
        <w:fldChar w:fldCharType="end"/>
      </w:r>
      <w:r w:rsidR="004120B8">
        <w:rPr>
          <w:szCs w:val="24"/>
        </w:rPr>
        <w:t xml:space="preserve"> or allowing susceptibility to change throughout a season</w:t>
      </w:r>
      <w:r w:rsidR="004951FD">
        <w:rPr>
          <w:szCs w:val="24"/>
        </w:rPr>
        <w:t>.</w:t>
      </w:r>
      <w:r w:rsidR="009F5BD0">
        <w:rPr>
          <w:szCs w:val="24"/>
        </w:rPr>
        <w:fldChar w:fldCharType="begin" w:fldLock="1"/>
      </w:r>
      <w:r w:rsidR="00E842CC">
        <w:rPr>
          <w:szCs w:val="24"/>
        </w:rPr>
        <w:instrText>ADDIN CSL_CITATION {"citationItems":[{"id":"ITEM-1","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epidemiology","id":"ITEM-1","issue":"11","issued":{"date-parts":[["2016"]]},"page":"1027-1036","title":"Changes in susceptibility to heat during the summer: a multicountry analysis","type":"article-journal","volume":"183"},"uris":["http://www.mendeley.com/documents/?uuid=22d90203-9f65-4bea-a807-826f1dddd878"]}],"mendeley":{"formattedCitation":"&lt;sup&gt;107&lt;/sup&gt;","plainTextFormattedCitation":"107","previouslyFormattedCitation":"&lt;sup&gt;107&lt;/sup&gt;"},"properties":{"noteIndex":0},"schema":"https://github.com/citation-style-language/schema/raw/master/csl-citation.json"}</w:instrText>
      </w:r>
      <w:r w:rsidR="009F5BD0">
        <w:rPr>
          <w:szCs w:val="24"/>
        </w:rPr>
        <w:fldChar w:fldCharType="separate"/>
      </w:r>
      <w:r w:rsidR="00E45D6B" w:rsidRPr="00E45D6B">
        <w:rPr>
          <w:noProof/>
          <w:szCs w:val="24"/>
          <w:vertAlign w:val="superscript"/>
        </w:rPr>
        <w:t>107</w:t>
      </w:r>
      <w:r w:rsidR="009F5BD0">
        <w:rPr>
          <w:szCs w:val="24"/>
        </w:rPr>
        <w:fldChar w:fldCharType="end"/>
      </w:r>
      <w:r w:rsidR="000F5B65">
        <w:rPr>
          <w:szCs w:val="24"/>
        </w:rPr>
        <w:t xml:space="preserve"> </w:t>
      </w:r>
      <w:r>
        <w:rPr>
          <w:szCs w:val="24"/>
        </w:rPr>
        <w:t xml:space="preserve">Kinney </w:t>
      </w:r>
      <w:r w:rsidR="00AF4C0C">
        <w:rPr>
          <w:szCs w:val="24"/>
        </w:rPr>
        <w:t xml:space="preserve">has </w:t>
      </w:r>
      <w:r>
        <w:rPr>
          <w:szCs w:val="24"/>
        </w:rPr>
        <w:t>highlight</w:t>
      </w:r>
      <w:r w:rsidR="007E3025">
        <w:rPr>
          <w:szCs w:val="24"/>
        </w:rPr>
        <w:t>ed</w:t>
      </w:r>
      <w:r>
        <w:rPr>
          <w:szCs w:val="24"/>
        </w:rPr>
        <w:t xml:space="preserve"> how surprising it is that analysing by month or season to avoid potential seasonal confounding has to date ‘rarely been applied in temperature-mortality literature’.</w:t>
      </w:r>
      <w:r>
        <w:rPr>
          <w:szCs w:val="24"/>
        </w:rPr>
        <w:fldChar w:fldCharType="begin" w:fldLock="1"/>
      </w:r>
      <w:r w:rsidR="007D5C9D">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lt;sup&gt;71&lt;/sup&gt;","plainTextFormattedCitation":"71","previouslyFormattedCitation":"&lt;sup&gt;71&lt;/sup&gt;"},"properties":{"noteIndex":0},"schema":"https://github.com/citation-style-language/schema/raw/master/csl-citation.json"}</w:instrText>
      </w:r>
      <w:r>
        <w:rPr>
          <w:szCs w:val="24"/>
        </w:rPr>
        <w:fldChar w:fldCharType="separate"/>
      </w:r>
      <w:r w:rsidR="0032459F" w:rsidRPr="0032459F">
        <w:rPr>
          <w:noProof/>
          <w:szCs w:val="24"/>
          <w:vertAlign w:val="superscript"/>
        </w:rPr>
        <w:t>71</w:t>
      </w:r>
      <w:r>
        <w:rPr>
          <w:szCs w:val="24"/>
        </w:rPr>
        <w:fldChar w:fldCharType="end"/>
      </w:r>
      <w:r>
        <w:rPr>
          <w:szCs w:val="24"/>
        </w:rPr>
        <w:t xml:space="preserve"> There is</w:t>
      </w:r>
      <w:r w:rsidR="00175902">
        <w:rPr>
          <w:szCs w:val="24"/>
        </w:rPr>
        <w:t xml:space="preserve"> also</w:t>
      </w:r>
      <w:r>
        <w:rPr>
          <w:szCs w:val="24"/>
        </w:rPr>
        <w:t xml:space="preserve"> evidence that the temperature mortality relationship changes throughout a single season</w:t>
      </w:r>
      <w:r w:rsidR="00175902">
        <w:rPr>
          <w:szCs w:val="24"/>
        </w:rPr>
        <w:t xml:space="preserve">, indicating that monthly analysis of the </w:t>
      </w:r>
      <w:r w:rsidR="00D0558F">
        <w:rPr>
          <w:szCs w:val="24"/>
        </w:rPr>
        <w:t>temperature</w:t>
      </w:r>
      <w:r w:rsidR="00E10C6F">
        <w:rPr>
          <w:szCs w:val="24"/>
        </w:rPr>
        <w:t>-mortality</w:t>
      </w:r>
      <w:r w:rsidR="00175902">
        <w:rPr>
          <w:szCs w:val="24"/>
        </w:rPr>
        <w:t xml:space="preserve"> relationship </w:t>
      </w:r>
      <w:r w:rsidR="00224CF1">
        <w:rPr>
          <w:szCs w:val="24"/>
        </w:rPr>
        <w:t xml:space="preserve">is </w:t>
      </w:r>
      <w:r w:rsidR="00175902">
        <w:rPr>
          <w:szCs w:val="24"/>
        </w:rPr>
        <w:t>sensible</w:t>
      </w:r>
      <w:r>
        <w:rPr>
          <w:szCs w:val="24"/>
        </w:rPr>
        <w:t>.</w:t>
      </w:r>
      <w:r>
        <w:rPr>
          <w:szCs w:val="24"/>
        </w:rPr>
        <w:fldChar w:fldCharType="begin" w:fldLock="1"/>
      </w:r>
      <w:r w:rsidR="00E842CC">
        <w:rPr>
          <w:szCs w:val="24"/>
        </w:rPr>
        <w:instrText>ADDIN CSL_CITATION {"citationItems":[{"id":"ITEM-1","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epidemiology","id":"ITEM-1","issue":"11","issued":{"date-parts":[["2016"]]},"page":"1027-1036","title":"Changes in susceptibility to heat during the summer: a multicountry analysis","type":"article-journal","volume":"183"},"uris":["http://www.mendeley.com/documents/?uuid=22d90203-9f65-4bea-a807-826f1dddd878"]}],"mendeley":{"formattedCitation":"&lt;sup&gt;107&lt;/sup&gt;","plainTextFormattedCitation":"107","previouslyFormattedCitation":"&lt;sup&gt;107&lt;/sup&gt;"},"properties":{"noteIndex":0},"schema":"https://github.com/citation-style-language/schema/raw/master/csl-citation.json"}</w:instrText>
      </w:r>
      <w:r>
        <w:rPr>
          <w:szCs w:val="24"/>
        </w:rPr>
        <w:fldChar w:fldCharType="separate"/>
      </w:r>
      <w:r w:rsidR="00E45D6B" w:rsidRPr="00E45D6B">
        <w:rPr>
          <w:noProof/>
          <w:szCs w:val="24"/>
          <w:vertAlign w:val="superscript"/>
        </w:rPr>
        <w:t>107</w:t>
      </w:r>
      <w:r>
        <w:rPr>
          <w:szCs w:val="24"/>
        </w:rPr>
        <w:fldChar w:fldCharType="end"/>
      </w:r>
    </w:p>
    <w:p w14:paraId="4996FD10" w14:textId="1172D413" w:rsidR="006C343F" w:rsidRPr="006C343F" w:rsidRDefault="00C7742A" w:rsidP="006C343F">
      <w:pPr>
        <w:pStyle w:val="Heading2"/>
      </w:pPr>
      <w:r>
        <w:t xml:space="preserve">Modifiers of </w:t>
      </w:r>
      <w:r w:rsidR="00004851">
        <w:t xml:space="preserve">the </w:t>
      </w:r>
      <w:r w:rsidR="00E10C6F">
        <w:rPr>
          <w:szCs w:val="24"/>
        </w:rPr>
        <w:t xml:space="preserve">temperature-mortality </w:t>
      </w:r>
      <w:r>
        <w:t>relationship</w:t>
      </w:r>
    </w:p>
    <w:p w14:paraId="30650908" w14:textId="337F9C72" w:rsidR="00133B87" w:rsidRPr="00133B87" w:rsidRDefault="00133B87" w:rsidP="00133B87">
      <w:pPr>
        <w:pStyle w:val="Heading3"/>
      </w:pPr>
      <w:r>
        <w:t>Cause of death</w:t>
      </w:r>
    </w:p>
    <w:p w14:paraId="0D3ABDB1" w14:textId="0EC8D56E" w:rsidR="00676696" w:rsidRPr="005C509F" w:rsidRDefault="00AC22DB" w:rsidP="005C509F">
      <w:pPr>
        <w:ind w:firstLine="720"/>
        <w:rPr>
          <w:color w:val="000000" w:themeColor="text1"/>
          <w:szCs w:val="24"/>
        </w:rPr>
      </w:pPr>
      <w:r>
        <w:rPr>
          <w:szCs w:val="24"/>
        </w:rPr>
        <w:t>Temperature variation</w:t>
      </w:r>
      <w:r w:rsidR="00E126BB">
        <w:rPr>
          <w:szCs w:val="24"/>
        </w:rPr>
        <w:t xml:space="preserve"> ha</w:t>
      </w:r>
      <w:r>
        <w:rPr>
          <w:szCs w:val="24"/>
        </w:rPr>
        <w:t>s</w:t>
      </w:r>
      <w:r w:rsidR="00E126BB">
        <w:rPr>
          <w:szCs w:val="24"/>
        </w:rPr>
        <w:t xml:space="preserve"> been associated with increased risk for </w:t>
      </w:r>
      <w:r w:rsidR="00F3127E">
        <w:rPr>
          <w:szCs w:val="24"/>
        </w:rPr>
        <w:t>all-cause mortality</w:t>
      </w:r>
      <w:r w:rsidR="00CC457A">
        <w:rPr>
          <w:szCs w:val="24"/>
        </w:rPr>
        <w:t xml:space="preserve"> and mortality from natural causes (i.e., excluding injuries)</w:t>
      </w:r>
      <w:r w:rsidR="00F3127E">
        <w:rPr>
          <w:szCs w:val="24"/>
        </w:rPr>
        <w:t>,</w:t>
      </w:r>
      <w:r w:rsidR="00675088">
        <w:rPr>
          <w:szCs w:val="24"/>
        </w:rPr>
        <w:fldChar w:fldCharType="begin" w:fldLock="1"/>
      </w:r>
      <w:r w:rsidR="00020768">
        <w:rPr>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Mass.)","id":"ITEM-1","issue":"2","issued":{"date-parts":[["2009"]]},"page":"205","title":"Weather-related mortality: how heat, cold, and heat waves affect mortality in the United States","type":"article-journal","volume":"20"},"uris":["http://www.mendeley.com/documents/?uuid=5fe7563e-b493-41ad-a49d-689ded5488ac"]},{"id":"ITEM-2","itemData":{"DOI":"10.1186/1476-069X-8-40","ISBN":"1476-069X","ISSN":"1476069X","PMID":"19758453","abstract":"BACKGROUND: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2008","type":"article-journal","volume":"8"},"uris":["http://www.mendeley.com/documents/?uuid=d87217a1-8015-414a-9c4d-5b94d7e63ff8"]},{"id":"ITEM-3","itemData":{"DOI":"10.1093/epirev/mxf007","ISBN":"0193-936X","ISSN":"0193936X","PMID":"12762092","abstract":"%Z %+ %^","author":[{"dropping-particle":"","family":"Basu","given":"R","non-dropping-particle":"","parse-names":false,"suffix":""},{"dropping-particle":"","family":"Samet","given":"Jonathan M.","non-dropping-particle":"","parse-names":false,"suffix":""}],"container-title":"Epidemiologic Reviews","id":"ITEM-3","issue":"2","issued":{"date-parts":[["2002"]]},"page":"190-202","title":"Relation between elevated ambient temperature and mortality: A review of the epidemiologic evidence","type":"article","volume":"24"},"uris":["http://www.mendeley.com/documents/?uuid=8c8cd126-6856-41d0-9232-6508902ee696"]},{"id":"ITEM-4","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Health","id":"ITEM-4","issued":{"date-parts":[["2008"]]},"title":"Heat Stress and Public Health: A Critical Review","type":"article-journal"},"uris":["http://www.mendeley.com/documents/?uuid=9621807d-c221-41a7-b6a5-d30c77021a65"]},{"id":"ITEM-5","itemData":{"DOI":"10.1080/10643380802238137","ISSN":"15476537","abstract":"This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Technology","id":"ITEM-5","issued":{"date-parts":[["2010"]]},"title":"A review of the european summer heat wave of 2003","type":"article"},"uris":["http://www.mendeley.com/documents/?uuid=43320ccb-4942-40ef-9d87-1d90835e4e74"]},{"id":"ITEM-6","itemData":{"DOI":"10.2105/AJPH.2006.100081","ISSN":"15410048","abstract":"OBJECTIVES: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health","id":"ITEM-6","issued":{"date-parts":[["2007"]]},"title":"The effect of the 1995 heat wave in Chicago on all-cause and cause-specific mortality.","type":"article-journal"},"uris":["http://www.mendeley.com/documents/?uuid=36d833d1-1737-4ae8-8983-ce4e1c9e580d"]},{"id":"ITEM-7","itemData":{"DOI":"10.1016/j.envint.2016.02.018","ISSN":"18736750","PMID":"26900891","abstract":"Background: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International","id":"ITEM-7","issued":{"date-parts":[["2016"]]},"title":"Mortality attributable to extreme temperatures in Spain: A comparative analysis by city","type":"article-journal"},"uris":["http://www.mendeley.com/documents/?uuid=95a7d8da-01d7-474f-a04c-53cda718534c"]},{"id":"ITEM-8","itemData":{"DOI":"10.1097/01.ede.0000187650.36636.1f","ISBN":"1044-3983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-8","issue":"1","issued":{"date-parts":[["2006"]]},"page":"75-79","title":"Impact of the 2003 Heatwave on All-Cause Mortality in 9 French Cities","type":"article-journal","volume":"17"},"uris":["http://www.mendeley.com/documents/?uuid=7aa70662-23cd-4233-a5ce-b47c5b315a68"]},{"id":"ITEM-9","itemData":{"author":[{"dropping-particle":"","family":"Sheridan","given":"Scott C","non-dropping-particle":"","parse-names":false,"suffix":""},{"dropping-particle":"","family":"Lee","given":"Cameron C","non-dropping-particle":"","parse-names":false,"suffix":""},{"dropping-particle":"","family":"Allen","given":"Michael J","non-dropping-particle":"","parse-names":false,"suffix":""}],"container-title":"Environmental research and public health","id":"ITEM-9","issued":{"date-parts":[["2019"]]},"title":"The Mortality Response to Absolute and Relative Temperature Extremes","type":"article-journal"},"uris":["http://www.mendeley.com/documents/?uuid=a7f4cda7-42bf-4345-a140-1907f1859491"]},{"id":"ITEM-10","itemData":{"DOI":"10.1016/S0140-6736(14)62114-0","ISBN":"1474-547X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Lancet","id":"ITEM-10","issue":"9991","issued":{"date-parts":[["2015"]]},"page":"369-375","title":"Mortality risk attributable to high and low ambient temperature: A multicountry observational study","type":"article-journal","volume":"386"},"uris":["http://www.mendeley.com/documents/?uuid=ec2ac118-d8e9-4d29-9116-d43210b3e1ca"]},{"id":"ITEM-11","itemData":{"DOI":"S0140673696123382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Group","given":"","non-dropping-particle":"","parse-names":false,"suffix":""}],"container-title":"Lancet","id":"ITEM-11","issued":{"date-parts":[["1997"]]},"page":"1341-46","title":"Cold exposure and winter mortality from ischaemic heart disease, cerebrovascular disease, respiratory disease, and all causes in warm and cold regions of Europe","type":"article-journal","volume":"349"},"uris":["http://www.mendeley.com/documents/?uuid=32b91db7-8652-453c-9926-e1374f404da0"]},{"id":"ITEM-12","itemData":{"DOI":"10.1097/EDE.0b013e3181fdcd99","ISBN":"1531-5487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-12","issued":{"date-parts":[["2011"]]},"title":"The impact of heat waves on mortality.","type":"article-journal"},"uris":["http://www.mendeley.com/documents/?uuid=fefd436d-ae7a-4776-90ca-96230e67f6b4"]},{"id":"ITEM-13","itemData":{"DOI":"10.1097/01.ede.0000239688.70829.63","ISSN":"10443983","abstract":"BACKGROUND: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-13","issued":{"date-parts":[["2006"]]},"title":"Impact of high temperatures on mortality: Is there an added heat wave effect?","type":"article-journal"},"uris":["http://www.mendeley.com/documents/?uuid=f639ced2-0356-4d61-8e98-c291a6757cb7"]},{"id":"ITEM-14","itemData":{"author":[{"dropping-particle":"","family":"Guo","given":"Yuming","non-dropping-particle":"","parse-names":false,"suffix":""},{"dropping-particle":"","family":"Gasparrini","given":"Antonio","non-dropping-particle":"","parse-names":false,"suffix":""},{"dropping-particle":"","family":"Armstrong","given":"Ben G","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Perspect","id":"ITEM-14","issue":"August","issued":{"date-parts":[["2017"]]},"page":"1-11","title":"Heat Wave and Mortality: A Multicountry, Multicommunity Study","type":"article-journal"},"uris":["http://www.mendeley.com/documents/?uuid=a97821c1-af15-4de9-98aa-7313d3f92d8d"]},{"id":"ITEM-15","itemData":{"DOI":"10.1038/nclimate2704","ISBN":"0000000000000","ISSN":"1758-678X","PMID":"26640524","abstract":"Rapid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Change","id":"ITEM-15","issue":"11","issued":{"date-parts":[["2015"]]},"page":"988-991","title":"Impacts of temperature and its variability on mortality in New England","type":"article-journal","volume":"5"},"uris":["http://www.mendeley.com/documents/?uuid=15df2a8d-32ac-4706-acb3-82c8adbbec5d"]},{"id":"ITEM-16","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epidemiology","id":"ITEM-16","issue":"11","issued":{"date-parts":[["2016"]]},"page":"1027-1036","title":"Changes in susceptibility to heat during the summer: a multicountry analysis","type":"article-journal","volume":"183"},"uris":["http://www.mendeley.com/documents/?uuid=22d90203-9f65-4bea-a807-826f1dddd878"]},{"id":"ITEM-17","itemData":{"DOI":"10.1097/EDE.0b013e318176bfcd","ISSN":"10443983","abstract":"Background: Epidemiologic studies show that high temperatures are related to mortality, but little is known about the exposure-response function and the lagged effect of heat. We report the associations between daily maximum apparent temperature and daily deaths during the warm season in 15 European cities. Methods: The city-specific analyses were based on generalized estimating equations and the city-specific results were combined in a Bayesian random effects meta-analysis. We specified distributed lag models in studying the delayed effect of exposure. Time-varying coefficient models were used to check the assumption of a constant heat effect over the warm season. Results: The city-specific exposure-response functions have a V shape, with a change-point that varied among cities. The meta-analytic estimate of the threshold was 29.4°C for Mediterranean cities and 23.3°C for north-continental cities. The estimated overall change in all natural mortality associated with a 1°C increase in maximum apparent temperature above the city-specific threshold was 3.12% (95% credibility interval ≤ 0.60% to 5.72%) in the Mediterranean region and 1.84% (0.06% to 3.64%) in the north-continental region. Stronger associations were found between heat and mortality from respiratory diseases, and with mortality in the elderly. Conclusions: There is an important mortality effect of heat across Europe. The effect is evident from June through August; it is limited to the first week following temperature excess, with evidence of mortality displacement. There is some suggestion of a higher effect of early season exposures. Acclimatization and individual susceptibility need further investigation as possible explanations for the observed heterogeneity among cities. Copyright © 2008 by Lippincott Williams  &amp;  Wilkins.","author":[{"dropping-particle":"","family":"Baccini","given":"Michela","non-dropping-particle":"","parse-names":false,"suffix":""},{"dropping-particle":"","family":"Biggeri","given":"Annibale","non-dropping-particle":"","parse-names":false,"suffix":""},{"dropping-particle":"","family":"Accetta","given":"Gabriele","non-dropping-particle":"","parse-names":false,"suffix":""},{"dropping-particle":"","family":"Kosatsky","given":"Tom","non-dropping-particle":"","parse-names":false,"suffix":""},{"dropping-particle":"","family":"Katsouyanni","given":"Klea","non-dropping-particle":"","parse-names":false,"suffix":""},{"dropping-particle":"","family":"Analitis","given":"Antonis","non-dropping-particle":"","parse-names":false,"suffix":""},{"dropping-particle":"","family":"Anderson","given":"H. Ross","non-dropping-particle":"","parse-names":false,"suffix":""},{"dropping-particle":"","family":"Bisanti","given":"Luigi","non-dropping-particle":"","parse-names":false,"suffix":""},{"dropping-particle":"","family":"D'Iippoliti","given":"Daniela","non-dropping-particle":"","parse-names":false,"suffix":""},{"dropping-particle":"","family":"Danova","given":"Jana","non-dropping-particle":"","parse-names":false,"suffix":""},{"dropping-particle":"","family":"Forsberg","given":"Bertil","non-dropping-particle":"","parse-names":false,"suffix":""},{"dropping-particle":"","family":"Medina","given":"Sylvia","non-dropping-particle":"","parse-names":false,"suffix":""},{"dropping-particle":"","family":"Paldy","given":"Anna","non-dropping-particle":"","parse-names":false,"suffix":""},{"dropping-particle":"","family":"Rabczenko","given":"Daniel","non-dropping-particle":"","parse-names":false,"suffix":""},{"dropping-particle":"","family":"Schindler","given":"Christian","non-dropping-particle":"","parse-names":false,"suffix":""},{"dropping-particle":"","family":"Michelozzi","given":"Paola","non-dropping-particle":"","parse-names":false,"suffix":""}],"container-title":"Epidemiology","id":"ITEM-17","issued":{"date-parts":[["2008"]]},"title":"Heat effects on mortality in 15 European cities","type":"article-journal"},"uris":["http://www.mendeley.com/documents/?uuid=630d9cb1-97cb-4e2a-a6a4-4501b130daa3"]},{"id":"ITEM-18","itemData":{"DOI":"10.1097/01.ede.0000208477.36665.34","ISSN":"10443983","abstract":"BACKGROUND: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A.","non-dropping-particle":"","parse-names":false,"suffix":""}],"container-title":"Epidemiology","id":"ITEM-18","issued":{"date-parts":[["2006"]]},"title":"Vulnerability to heat-related mortality: A multicity, population-based, case-crossover analysis","type":"article-journal"},"uris":["http://www.mendeley.com/documents/?uuid=99176b54-b460-4f5f-b38f-037e389eda32"]},{"id":"ITEM-19","itemData":{"DOI":"10.1136/oem.2010.059782","ISSN":"13510711","abstract":"Objectives: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Medicine","id":"ITEM-19","issued":{"date-parts":[["2012"]]},"title":"The effect of high temperatures on cause-specific mortality in England and Wales","type":"article-journal"},"uris":["http://www.mendeley.com/documents/?uuid=282525fb-21fc-43e2-900c-3add322572de"]},{"id":"ITEM-20","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Environment","id":"ITEM-20","issued":{"date-parts":[["2017"]]},"page":"241-254","title":"Impact of ambient temperature on morbidity and mortality: An overview of reviews","type":"article-journal","volume":"586"},"uris":["http://www.mendeley.com/documents/?uuid=ec8f9b0b-9e5a-4af2-97b8-252be22410de"]}],"mendeley":{"formattedCitation":"&lt;sup&gt;72,74–76,82,83,87,88,91–93,100,102–104,106–110&lt;/sup&gt;","plainTextFormattedCitation":"72,74–76,82,83,87,88,91–93,100,102–104,106–110","previouslyFormattedCitation":"&lt;sup&gt;72,74–76,82,83,87,88,91–93,100,102–104,106–110&lt;/sup&gt;"},"properties":{"noteIndex":0},"schema":"https://github.com/citation-style-language/schema/raw/master/csl-citation.json"}</w:instrText>
      </w:r>
      <w:r w:rsidR="00675088">
        <w:rPr>
          <w:szCs w:val="24"/>
        </w:rPr>
        <w:fldChar w:fldCharType="separate"/>
      </w:r>
      <w:r w:rsidR="00A8620B" w:rsidRPr="00A8620B">
        <w:rPr>
          <w:noProof/>
          <w:szCs w:val="24"/>
          <w:vertAlign w:val="superscript"/>
        </w:rPr>
        <w:t>72,74–76,82,83,87,88,91–93,100,102–104,106–110</w:t>
      </w:r>
      <w:r w:rsidR="00675088">
        <w:rPr>
          <w:szCs w:val="24"/>
        </w:rPr>
        <w:fldChar w:fldCharType="end"/>
      </w:r>
      <w:r w:rsidR="00F3127E">
        <w:rPr>
          <w:szCs w:val="24"/>
        </w:rPr>
        <w:t xml:space="preserve"> as well as </w:t>
      </w:r>
      <w:r w:rsidR="00145171">
        <w:rPr>
          <w:szCs w:val="24"/>
        </w:rPr>
        <w:t xml:space="preserve">for </w:t>
      </w:r>
      <w:r w:rsidR="00E126BB">
        <w:rPr>
          <w:szCs w:val="24"/>
        </w:rPr>
        <w:t>cardio</w:t>
      </w:r>
      <w:r w:rsidR="008B63B8">
        <w:rPr>
          <w:szCs w:val="24"/>
        </w:rPr>
        <w:t>respiratory diseases</w:t>
      </w:r>
      <w:r w:rsidR="00F04CAC">
        <w:rPr>
          <w:szCs w:val="24"/>
        </w:rPr>
        <w:t>,</w:t>
      </w:r>
      <w:r w:rsidR="00F04CAC">
        <w:rPr>
          <w:color w:val="000000" w:themeColor="text1"/>
          <w:szCs w:val="24"/>
        </w:rPr>
        <w:fldChar w:fldCharType="begin" w:fldLock="1"/>
      </w:r>
      <w:r w:rsidR="00E842CC">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2008","type":"article-journal","volume":"8"},"uris":["http://www.mendeley.com/documents/?uuid=d87217a1-8015-414a-9c4d-5b94d7e63ff8"]},{"id":"ITEM-4","itemData":{"DOI":"10.1093/epirev/mxf007","ISBN":"0193-936X","ISSN":"0193936X","PMID":"12762092","abstract":"%Z %+ %^","author":[{"dropping-particle":"","family":"Basu","given":"R","non-dropping-particle":"","parse-names":false,"suffix":""},{"dropping-particle":"","family":"Samet","given":"Jonathan M.","non-dropping-particle":"","parse-names":false,"suffix":""}],"container-title":"Epidemiologic Reviews","id":"ITEM-4","issue":"2","issued":{"date-parts":[["2002"]]},"page":"190-202","title":"Relation between elevated ambient temperature and mortality: A review of the epidemiologic evidence","type":"article","volume":"24"},"uris":["http://www.mendeley.com/documents/?uuid=8c8cd126-6856-41d0-9232-6508902ee696"]},{"id":"ITEM-5","itemData":{"DOI":"00001648-200501000-00009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M","non-dropping-particle":"","parse-names":false,"suffix":""}],"container-title":"Epidemiology","id":"ITEM-5","issue":"1","issued":{"date-parts":[["2005"]]},"page":"58-66","title":"Temperature and mortality among the elderly in the United States: a comparison of epidemiologic methods","type":"article-journal","volume":"16"},"uris":["http://www.mendeley.com/documents/?uuid=e6719697-9836-471b-af4d-39f251c6613a"]},{"id":"ITEM-6","itemData":{"DOI":"10.1093/aje/kwn170","ISSN":"00029262","abstract":"The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Epidemiology","id":"ITEM-6","issued":{"date-parts":[["2008"]]},"title":"A multicounty analysis identifying the populations vulnerable to mortality associated with high ambient temperature in California","type":"article-journal"},"uris":["http://www.mendeley.com/documents/?uuid=9aa12a05-d87c-44ab-958e-46fdbc2a7c95"]},{"id":"ITEM-7","itemData":{"DOI":"10.1186/1476-069X-7-5","ISSN":"1476069X","abstract":"Background. Europe has experienced warmer summers in the past two decades and there is a need to describe the determinants of heat-related mortality to better inform public health activities during hot weather. We investigated the effect of high temperatures on daily mortality in three cities in Europe (Budapest, London, and Milan), using a standard approach. Methods. An ecological time-series study of daily mortality was conducted in three cities using Poisson generalized linear models allowing for over-dispersion. Secular trends in mortality and seasonal confounding factors were controlled for using cubic smoothing splines of time. Heat exposure was modelled using average values of the temperature measure on the same day as death (lag 0) and the day before (lag 1). The heat effect was quantified assuming a linear increase in risk above a cut-point for each city. Socio-economic status indicators and census data were linked with mortality data for stratified analyses. Results. The risk of heat-related death increased with age, and females had a greater risk than males in age groups ?65 years in London and Milan. The relative risks of mortality (per ?C) above the heat cut-point by gender and age were: (i) Male 1.10 (95%CI: 1.07-1.12) and Female 1.07 (1.05-1.10) for 75-84 years, (ii) M 1.10 (1.06-1.14) and F 1.08 (1.06-1.11) for ?85 years in Budapest (?24?C); (i) M 1.03 (1.01-1.04) and F 1.07 (1.05-1.09), (ii) M 1.05 (1.03-1.07) and F 1.08 (1.07-1.10) in London (?20?C); and (i) M 1.08 (1.03-1.14) and F 1.20 (1.15-1.26), (ii) M 1.18 (1.11-1.26) and F 1.19 (1.15-1.24) in Milan (?26?C). Mortality from external causes increases at higher temperatures as well as that from respiratory and cardiovascular disease. There was no clear evidence of effect modification by socio-economic status in either Budapest or London, but there was a seemingly higher risk for affluent non-elderly adults in Milan. Conclusion. We found broadly consistent determinants (age, gender, and cause of death) of heat related mortality in three European cities using a standard approach. Our results are consistent with previous evidence for individual determinants, and also confirm the lack of a strong socio-economic gradient in heat health effects currently in Europe. ? 2008 Ishigami et al; licensee BioMed Central Ltd.","author":[{"dropping-particle":"","family":"Ishigami","given":"Ai","non-dropping-particle":"","parse-names":false,"suffix":""},{"dropping-particle":"","family":"Hajat","given":"Shakoor","non-dropping-particle":"","parse-names":false,"suffix":""},{"dropping-particle":"","family":"Kovats","given":"R. Sari","non-dropping-particle":"","parse-names":false,"suffix":""},{"dropping-particle":"","family":"Bisanti","given":"Luigi","non-dropping-particle":"","parse-names":false,"suffix":""},{"dropping-particle":"","family":"Rognoni","given":"Magda","non-dropping-particle":"","parse-names":false,"suffix":""},{"dropping-particle":"","family":"Russo","given":"Antonio","non-dropping-particle":"","parse-names":false,"suffix":""},{"dropping-particle":"","family":"Paldy","given":"Anna","non-dropping-particle":"","parse-names":false,"suffix":""}],"container-title":"Environmental Health: A Global Access Science Source","id":"ITEM-7","issued":{"date-parts":[["2008"]]},"title":"An ecological time-series study of heat-related mortality in three European cities","type":"article-journal"},"uris":["http://www.mendeley.com/documents/?uuid=7b72cba9-698f-4047-9b03-e848542bfdd5"]},{"id":"ITEM-8","itemData":{"DOI":"10.1097/EDE.0b013e318176bfcd","ISSN":"10443983","abstract":"Background: Epidemiologic studies show that high temperatures are related to mortality, but little is known about the exposure-response function and the lagged effect of heat. We report the associations between daily maximum apparent temperature and daily deaths during the warm season in 15 European cities. Methods: The city-specific analyses were based on generalized estimating equations and the city-specific results were combined in a Bayesian random effects meta-analysis. We specified distributed lag models in studying the delayed effect of exposure. Time-varying coefficient models were used to check the assumption of a constant heat effect over the warm season. Results: The city-specific exposure-response functions have a V shape, with a change-point that varied among cities. The meta-analytic estimate of the threshold was 29.4°C for Mediterranean cities and 23.3°C for north-continental cities. The estimated overall change in all natural mortality associated with a 1°C increase in maximum apparent temperature above the city-specific threshold was 3.12% (95% credibility interval ≤ 0.60% to 5.72%) in the Mediterranean region and 1.84% (0.06% to 3.64%) in the north-continental region. Stronger associations were found between heat and mortality from respiratory diseases, and with mortality in the elderly. Conclusions: There is an important mortality effect of heat across Europe. The effect is evident from June through August; it is limited to the first week following temperature excess, with evidence of mortality displacement. There is some suggestion of a higher effect of early season exposures. Acclimatization and individual susceptibility need further investigation as possible explanations for the observed heterogeneity among cities. Copyright © 2008 by Lippincott Williams  &amp;  Wilkins.","author":[{"dropping-particle":"","family":"Baccini","given":"Michela","non-dropping-particle":"","parse-names":false,"suffix":""},{"dropping-particle":"","family":"Biggeri","given":"Annibale","non-dropping-particle":"","parse-names":false,"suffix":""},{"dropping-particle":"","family":"Accetta","given":"Gabriele","non-dropping-particle":"","parse-names":false,"suffix":""},{"dropping-particle":"","family":"Kosatsky","given":"Tom","non-dropping-particle":"","parse-names":false,"suffix":""},{"dropping-particle":"","family":"Katsouyanni","given":"Klea","non-dropping-particle":"","parse-names":false,"suffix":""},{"dropping-particle":"","family":"Analitis","given":"Antonis","non-dropping-particle":"","parse-names":false,"suffix":""},{"dropping-particle":"","family":"Anderson","given":"H. Ross","non-dropping-particle":"","parse-names":false,"suffix":""},{"dropping-particle":"","family":"Bisanti","given":"Luigi","non-dropping-particle":"","parse-names":false,"suffix":""},{"dropping-particle":"","family":"D'Iippoliti","given":"Daniela","non-dropping-particle":"","parse-names":false,"suffix":""},{"dropping-particle":"","family":"Danova","given":"Jana","non-dropping-particle":"","parse-names":false,"suffix":""},{"dropping-particle":"","family":"Forsberg","given":"Bertil","non-dropping-particle":"","parse-names":false,"suffix":""},{"dropping-particle":"","family":"Medina","given":"Sylvia","non-dropping-particle":"","parse-names":false,"suffix":""},{"dropping-particle":"","family":"Paldy","given":"Anna","non-dropping-particle":"","parse-names":false,"suffix":""},{"dropping-particle":"","family":"Rabczenko","given":"Daniel","non-dropping-particle":"","parse-names":false,"suffix":""},{"dropping-particle":"","family":"Schindler","given":"Christian","non-dropping-particle":"","parse-names":false,"suffix":""},{"dropping-particle":"","family":"Michelozzi","given":"Paola","non-dropping-particle":"","parse-names":false,"suffix":""}],"container-title":"Epidemiology","id":"ITEM-8","issued":{"date-parts":[["2008"]]},"title":"Heat effects on mortality in 15 European cities","type":"article-journal"},"uris":["http://www.mendeley.com/documents/?uuid=630d9cb1-97cb-4e2a-a6a4-4501b130daa3"]},{"id":"ITEM-9","itemData":{"DOI":"10.1097/01.ede.0000208477.36665.34","ISSN":"10443983","abstract":"BACKGROUND: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A.","non-dropping-particle":"","parse-names":false,"suffix":""}],"container-title":"Epidemiology","id":"ITEM-9","issued":{"date-parts":[["2006"]]},"title":"Vulnerability to heat-related mortality: A multicity, population-based, case-crossover analysis","type":"article-journal"},"uris":["http://www.mendeley.com/documents/?uuid=99176b54-b460-4f5f-b38f-037e389eda32"]},{"id":"ITEM-10","itemData":{"DOI":"10.1136/oem.2010.059782","ISSN":"13510711","abstract":"Objectives: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Medicine","id":"ITEM-10","issued":{"date-parts":[["2012"]]},"title":"The effect of high temperatures on cause-specific mortality in England and Wales","type":"article-journal"},"uris":["http://www.mendeley.com/documents/?uuid=282525fb-21fc-43e2-900c-3add322572de"]},{"id":"ITEM-11","itemData":{"DOI":"10.1289/ehp.02110859","ISBN":"0091-6765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Perspectives","id":"ITEM-11","issue":"9","issued":{"date-parts":[["2002"]]},"page":"859-863","title":"The effect of weather on respiratory and cardiovascular deaths in 12 U.S. cities","type":"article-journal","volume":"110"},"uris":["http://www.mendeley.com/documents/?uuid=3e710881-527a-42d3-bc7e-34c21f9cc47e"]},{"id":"ITEM-12","itemData":{"DOI":"10.3200/AEOH.62.4.169-176","ISSN":"21544700","abstract":"The authors' purpose in this study was to determine whether changes in weather conditions were associated with daily mortality among people aged 65 years and older diagnosed as having congestive heart failure in Montreal, Canada, and who died in the urban area between 1984 and 1993. The authors used a time-stratified case-crossover design and adjusted the models for nitrogen dioxide and ozone. They found a strong nonlinear association with maximum temperature in the warmer months of the year, with a threshold at about 25 degrees C. The authors observed no associations after lag 3 days. In the cold period, they found that risks increased linearly with increasingly colder temperatures, but only after lag 2 days. The authors found no associations with relative humidity. For change in barometric pressure from the previous day, they found no associations in the cold period, but an increase in pressure from the previous day increased risk for lags 0 or 1 days. The authors found some differences between men and women.","author":[{"dropping-particle":"","family":"Kolb","given":"Stefanie","non-dropping-particle":"","parse-names":false,"suffix":""},{"dropping-particle":"","family":"Radon","given":"Katja","non-dropping-particle":"","parse-names":false,"suffix":""},{"dropping-particle":"","family":"Valois","given":"Marie France","non-dropping-particle":"","parse-names":false,"suffix":""},{"dropping-particle":"","family":"Héguy","given":"Léa","non-dropping-particle":"","parse-names":false,"suffix":""},{"dropping-particle":"","family":"Goldberg","given":"Mark S.","non-dropping-particle":"","parse-names":false,"suffix":""}],"container-title":"Archives of Environmental and Occupational Health","id":"ITEM-12","issued":{"date-parts":[["2007"]]},"title":"The short-term influence of weather on daily mortality in congestive heart failure","type":"article-journal"},"uris":["http://www.mendeley.com/documents/?uuid=e396e4c6-547e-435f-8112-4cbed6bb671d"]},{"id":"ITEM-13","itemData":{"DOI":"10.1093/oxfordjournals.aje.a116680","ISSN":"00029262","abstract":"Death rates become progressively higher when outdoor air temperature rises above or falls below 20-25-degrees-C. This study addresses the question of whether this relation is largely attributable to the direct effects of exposure to heat and cold on the human body in general. and on the circulatory system in particular. The association between daily mortality and daily temperatures in the Netherlands in the period 1979-1987 was examined by controlling for influenza incidence, air pollution, and ''season''; distinguishing lag periods; examining effect modification by wind speed and relative humidity; and distinguishing causes of death. Important direct effects of exposure to cold and heat on mortality were suggested by the following findings: 1) control for influenza incidence reduced cold-related mortality by only 34% and reduced heat-related mortality by 23% (the role of air pollution and ''season'' was negligible); 2) 62% of the ''unexplained'' cold-related mortality, and all heat-related mortality, occurred within 1 week; and 3) effect modification by wind speed was in the expected direction. The finding that 57% of ''unexplained'' cold-related mortality and 26% of the ''unexplained'' heat-related mortality was attributable to cardiovascular diseases suggests that direct effects are only in part the result of increased stress on the circulatory system. For heat-related mortality, direct effects on the respiratory system are probably more important. For cold-related mortality, the analysis yielded evidence of an important indirect effect involving increased incidence of influenza and other respiratory infections.","author":[{"dropping-particle":"","family":"Kunst","given":"Anton E.","non-dropping-particle":"","parse-names":false,"suffix":""},{"dropping-particle":"","family":"Looman","given":"Casper W.N.","non-dropping-particle":"","parse-names":false,"suffix":""},{"dropping-particle":"","family":"Mackenbach","given":"Johan P.","non-dropping-particle":"","parse-names":false,"suffix":""}],"container-title":"American Journal of Epidemiology","id":"ITEM-13","issued":{"date-parts":[["1993"]]},"title":"Outdoor air temperature and mortality in the Netherlands: A time-series analysis","type":"article-journal"},"uris":["http://www.mendeley.com/documents/?uuid=7031c9ad-02d2-4731-bbc4-05e8267ddedf"]},{"id":"ITEM-14","itemData":{"DOI":"10.1146/annurev.publhealth.29.020907.090843","ISBN":"0163-7525","ISSN":"0163-7525","PMID":"18031221","abstract":"Heat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Health","id":"ITEM-14","issued":{"date-parts":[["2008"]]},"title":"Heat Stress and Public Health: A Critical Review","type":"article-journal"},"uris":["http://www.mendeley.com/documents/?uuid=9621807d-c221-41a7-b6a5-d30c77021a65"]},{"id":"ITEM-15","itemData":{"DOI":"10.1080/10643380802238137","ISSN":"15476537","abstract":"This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Technology","id":"ITEM-15","issued":{"date-parts":[["2010"]]},"title":"A review of the european summer heat wave of 2003","type":"article"},"uris":["http://www.mendeley.com/documents/?uuid=43320ccb-4942-40ef-9d87-1d90835e4e74"]},{"id":"ITEM-16","itemData":{"DOI":"10.2105/AJPH.2006.100081","ISSN":"15410048","abstract":"OBJECTIVES: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health","id":"ITEM-16","issued":{"date-parts":[["2007"]]},"title":"The effect of the 1995 heat wave in Chicago on all-cause and cause-specific mortality.","type":"article-journal"},"uris":["http://www.mendeley.com/documents/?uuid=36d833d1-1737-4ae8-8983-ce4e1c9e580d"]}],"mendeley":{"formattedCitation":"&lt;sup&gt;72,74–76,82,83,108–117&lt;/sup&gt;","plainTextFormattedCitation":"72,74–76,82,83,108–117","previouslyFormattedCitation":"&lt;sup&gt;72,74–76,82,83,108–117&lt;/sup&gt;"},"properties":{"noteIndex":0},"schema":"https://github.com/citation-style-language/schema/raw/master/csl-citation.json"}</w:instrText>
      </w:r>
      <w:r w:rsidR="00F04CAC">
        <w:rPr>
          <w:color w:val="000000" w:themeColor="text1"/>
          <w:szCs w:val="24"/>
        </w:rPr>
        <w:fldChar w:fldCharType="separate"/>
      </w:r>
      <w:r w:rsidR="00E45D6B" w:rsidRPr="00E45D6B">
        <w:rPr>
          <w:noProof/>
          <w:color w:val="000000" w:themeColor="text1"/>
          <w:szCs w:val="24"/>
          <w:vertAlign w:val="superscript"/>
        </w:rPr>
        <w:t>72,74–76,82,83,108–117</w:t>
      </w:r>
      <w:r w:rsidR="00F04CAC">
        <w:rPr>
          <w:color w:val="000000" w:themeColor="text1"/>
          <w:szCs w:val="24"/>
        </w:rPr>
        <w:fldChar w:fldCharType="end"/>
      </w:r>
      <w:r w:rsidR="00F04CAC">
        <w:rPr>
          <w:szCs w:val="24"/>
        </w:rPr>
        <w:t xml:space="preserve"> which make up a majority of all-cause mortality</w:t>
      </w:r>
      <w:r w:rsidR="00165D7D">
        <w:rPr>
          <w:szCs w:val="24"/>
        </w:rPr>
        <w:t>.</w:t>
      </w:r>
      <w:r w:rsidR="00B317EE">
        <w:rPr>
          <w:color w:val="000000" w:themeColor="text1"/>
          <w:szCs w:val="24"/>
        </w:rPr>
        <w:t xml:space="preserve"> In particular,</w:t>
      </w:r>
      <w:r w:rsidR="00C563E2">
        <w:rPr>
          <w:szCs w:val="24"/>
        </w:rPr>
        <w:t xml:space="preserve"> </w:t>
      </w:r>
      <w:r w:rsidR="006020D7">
        <w:rPr>
          <w:szCs w:val="24"/>
        </w:rPr>
        <w:t xml:space="preserve">studies have found </w:t>
      </w:r>
      <w:r w:rsidR="00E971F8">
        <w:rPr>
          <w:szCs w:val="24"/>
        </w:rPr>
        <w:t>an association between temperature and mortal</w:t>
      </w:r>
      <w:r w:rsidR="001410AE">
        <w:rPr>
          <w:szCs w:val="24"/>
        </w:rPr>
        <w:t xml:space="preserve">ity </w:t>
      </w:r>
      <w:r w:rsidR="006020D7">
        <w:rPr>
          <w:szCs w:val="24"/>
        </w:rPr>
        <w:t>for deaths from cardiovascular diseases,</w:t>
      </w:r>
      <w:r w:rsidR="002D5AA9">
        <w:rPr>
          <w:szCs w:val="24"/>
        </w:rPr>
        <w:fldChar w:fldCharType="begin" w:fldLock="1"/>
      </w:r>
      <w:r w:rsidR="00AC62A2">
        <w:rPr>
          <w:szCs w:val="24"/>
        </w:rPr>
        <w:instrText>ADDIN CSL_CITATION {"citationItems":[{"id":"ITEM-1","itemData":{"DOI":"10.2105/AJPH.2006.100081","ISSN":"15410048","abstract":"OBJECTIVES: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health","id":"ITEM-1","issued":{"date-parts":[["2007"]]},"title":"The effect of the 1995 heat wave in Chicago on all-cause and cause-specific mortality.","type":"article-journal"},"uris":["http://www.mendeley.com/documents/?uuid=36d833d1-1737-4ae8-8983-ce4e1c9e580d"]},{"id":"ITEM-2","itemData":{"DOI":"10.1097/EDE.0b013e318176bfcd","ISSN":"10443983","abstract":"Background: Epidemiologic studies show that high temperatures are related to mortality, but little is known about the exposure-response function and the lagged effect of heat. We report the associations between daily maximum apparent temperature and daily deaths during the warm season in 15 European cities. Methods: The city-specific analyses were based on generalized estimating equations and the city-specific results were combined in a Bayesian random effects meta-analysis. We specified distributed lag models in studying the delayed effect of exposure. Time-varying coefficient models were used to check the assumption of a constant heat effect over the warm season. Results: The city-specific exposure-response functions have a V shape, with a change-point that varied among cities. The meta-analytic estimate of the threshold was 29.4°C for Mediterranean cities and 23.3°C for north-continental cities. The estimated overall change in all natural mortality associated with a 1°C increase in maximum apparent temperature above the city-specific threshold was 3.12% (95% credibility interval ≤ 0.60% to 5.72%) in the Mediterranean region and 1.84% (0.06% to 3.64%) in the north-continental region. Stronger associations were found between heat and mortality from respiratory diseases, and with mortality in the elderly. Conclusions: There is an important mortality effect of heat across Europe. The effect is evident from June through August; it is limited to the first week following temperature excess, with evidence of mortality displacement. There is some suggestion of a higher effect of early season exposures. Acclimatization and individual susceptibility need further investigation as possible explanations for the observed heterogeneity among cities. Copyright © 2008 by Lippincott Williams  &amp;  Wilkins.","author":[{"dropping-particle":"","family":"Baccini","given":"Michela","non-dropping-particle":"","parse-names":false,"suffix":""},{"dropping-particle":"","family":"Biggeri","given":"Annibale","non-dropping-particle":"","parse-names":false,"suffix":""},{"dropping-particle":"","family":"Accetta","given":"Gabriele","non-dropping-particle":"","parse-names":false,"suffix":""},{"dropping-particle":"","family":"Kosatsky","given":"Tom","non-dropping-particle":"","parse-names":false,"suffix":""},{"dropping-particle":"","family":"Katsouyanni","given":"Klea","non-dropping-particle":"","parse-names":false,"suffix":""},{"dropping-particle":"","family":"Analitis","given":"Antonis","non-dropping-particle":"","parse-names":false,"suffix":""},{"dropping-particle":"","family":"Anderson","given":"H. Ross","non-dropping-particle":"","parse-names":false,"suffix":""},{"dropping-particle":"","family":"Bisanti","given":"Luigi","non-dropping-particle":"","parse-names":false,"suffix":""},{"dropping-particle":"","family":"D'Iippoliti","given":"Daniela","non-dropping-particle":"","parse-names":false,"suffix":""},{"dropping-particle":"","family":"Danova","given":"Jana","non-dropping-particle":"","parse-names":false,"suffix":""},{"dropping-particle":"","family":"Forsberg","given":"Bertil","non-dropping-particle":"","parse-names":false,"suffix":""},{"dropping-particle":"","family":"Medina","given":"Sylvia","non-dropping-particle":"","parse-names":false,"suffix":""},{"dropping-particle":"","family":"Paldy","given":"Anna","non-dropping-particle":"","parse-names":false,"suffix":""},{"dropping-particle":"","family":"Rabczenko","given":"Daniel","non-dropping-particle":"","parse-names":false,"suffix":""},{"dropping-particle":"","family":"Schindler","given":"Christian","non-dropping-particle":"","parse-names":false,"suffix":""},{"dropping-particle":"","family":"Michelozzi","given":"Paola","non-dropping-particle":"","parse-names":false,"suffix":""}],"container-title":"Epidemiology","id":"ITEM-2","issued":{"date-parts":[["2008"]]},"title":"Heat effects on mortality in 15 European cities","type":"article-journal"},"uris":["http://www.mendeley.com/documents/?uuid=630d9cb1-97cb-4e2a-a6a4-4501b130daa3"]},{"id":"ITEM-3","itemData":{"DOI":"10.1136/oem.2010.059782","ISSN":"13510711","abstract":"Objectives: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Medicine","id":"ITEM-3","issued":{"date-parts":[["2012"]]},"title":"The effect of high temperatures on cause-specific mortality in England and Wales","type":"article-journal"},"uris":["http://www.mendeley.com/documents/?uuid=282525fb-21fc-43e2-900c-3add322572de"]},{"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76,82,108,110&lt;/sup&gt;","plainTextFormattedCitation":"76,82,108,110","previouslyFormattedCitation":"&lt;sup&gt;76,82,108,110&lt;/sup&gt;"},"properties":{"noteIndex":0},"schema":"https://github.com/citation-style-language/schema/raw/master/csl-citation.json"}</w:instrText>
      </w:r>
      <w:r w:rsidR="002D5AA9">
        <w:rPr>
          <w:szCs w:val="24"/>
        </w:rPr>
        <w:fldChar w:fldCharType="separate"/>
      </w:r>
      <w:r w:rsidR="00AC62A2" w:rsidRPr="00AC62A2">
        <w:rPr>
          <w:noProof/>
          <w:szCs w:val="24"/>
          <w:vertAlign w:val="superscript"/>
        </w:rPr>
        <w:t>76,82,108,110</w:t>
      </w:r>
      <w:r w:rsidR="002D5AA9">
        <w:rPr>
          <w:szCs w:val="24"/>
        </w:rPr>
        <w:fldChar w:fldCharType="end"/>
      </w:r>
      <w:r w:rsidR="00AB0EBE">
        <w:rPr>
          <w:szCs w:val="24"/>
        </w:rPr>
        <w:t xml:space="preserve"> including</w:t>
      </w:r>
      <w:r w:rsidR="006020D7">
        <w:rPr>
          <w:szCs w:val="24"/>
        </w:rPr>
        <w:t xml:space="preserve"> ischaemic heart diseases</w:t>
      </w:r>
      <w:r w:rsidR="003E193A">
        <w:rPr>
          <w:szCs w:val="24"/>
        </w:rPr>
        <w:t>;</w:t>
      </w:r>
      <w:r w:rsidR="0081134E">
        <w:rPr>
          <w:szCs w:val="24"/>
        </w:rPr>
        <w:fldChar w:fldCharType="begin" w:fldLock="1"/>
      </w:r>
      <w:r w:rsidR="00E842CC">
        <w:rPr>
          <w:szCs w:val="24"/>
        </w:rPr>
        <w:instrText>ADDIN CSL_CITATION {"citationItems":[{"id":"ITEM-1","itemData":{"DOI":"S0140673696123382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Group","given":"","non-dropping-particle":"","parse-names":false,"suffix":""}],"container-title":"Lancet","id":"ITEM-1","issued":{"date-parts":[["1997"]]},"page":"1341-46","title":"Cold exposure and winter mortality from ischaemic heart disease, cerebrovascular disease, respiratory disease, and all causes in warm and cold regions of Europe","type":"article-journal","volume":"349"},"uris":["http://www.mendeley.com/documents/?uuid=32b91db7-8652-453c-9926-e1374f404da0"]},{"id":"ITEM-2","itemData":{"DOI":"10.1136/oem.2010.059782","ISSN":"13510711","abstract":"Objectives: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Medicine","id":"ITEM-2","issued":{"date-parts":[["2012"]]},"title":"The effect of high temperatures on cause-specific mortality in England and Wales","type":"article-journal"},"uris":["http://www.mendeley.com/documents/?uuid=282525fb-21fc-43e2-900c-3add322572de"]}],"mendeley":{"formattedCitation":"&lt;sup&gt;100,110&lt;/sup&gt;","plainTextFormattedCitation":"100,110","previouslyFormattedCitation":"&lt;sup&gt;100,110&lt;/sup&gt;"},"properties":{"noteIndex":0},"schema":"https://github.com/citation-style-language/schema/raw/master/csl-citation.json"}</w:instrText>
      </w:r>
      <w:r w:rsidR="0081134E">
        <w:rPr>
          <w:szCs w:val="24"/>
        </w:rPr>
        <w:fldChar w:fldCharType="separate"/>
      </w:r>
      <w:r w:rsidR="00E45D6B" w:rsidRPr="00E45D6B">
        <w:rPr>
          <w:noProof/>
          <w:szCs w:val="24"/>
          <w:vertAlign w:val="superscript"/>
        </w:rPr>
        <w:t>100,110</w:t>
      </w:r>
      <w:r w:rsidR="0081134E">
        <w:rPr>
          <w:szCs w:val="24"/>
        </w:rPr>
        <w:fldChar w:fldCharType="end"/>
      </w:r>
      <w:r w:rsidR="006020D7">
        <w:rPr>
          <w:szCs w:val="24"/>
        </w:rPr>
        <w:t xml:space="preserve"> cerebrovascular diseases</w:t>
      </w:r>
      <w:r w:rsidR="00AC62A2">
        <w:rPr>
          <w:szCs w:val="24"/>
        </w:rPr>
        <w:t xml:space="preserve"> (stroke)</w:t>
      </w:r>
      <w:r w:rsidR="003E193A">
        <w:rPr>
          <w:szCs w:val="24"/>
        </w:rPr>
        <w:t>;</w:t>
      </w:r>
      <w:r w:rsidR="0081134E">
        <w:rPr>
          <w:szCs w:val="24"/>
        </w:rPr>
        <w:fldChar w:fldCharType="begin" w:fldLock="1"/>
      </w:r>
      <w:r w:rsidR="00347E88">
        <w:rPr>
          <w:szCs w:val="24"/>
        </w:rPr>
        <w:instrText>ADDIN CSL_CITATION {"citationItems":[{"id":"ITEM-1","itemData":{"DOI":"S0140673696123382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Group","given":"","non-dropping-particle":"","parse-names":false,"suffix":""}],"container-title":"Lancet","id":"ITEM-1","issued":{"date-parts":[["1997"]]},"page":"1341-46","title":"Cold exposure and winter mortality from ischaemic heart disease, cerebrovascular disease, respiratory disease, and all causes in warm and cold regions of Europe","type":"article-journal","volume":"349"},"uris":["http://www.mendeley.com/documents/?uuid=32b91db7-8652-453c-9926-e1374f404da0"]},{"id":"ITEM-2","itemData":{"DOI":"10.1136/oem.2010.059782","ISSN":"13510711","abstract":"Objectives: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Medicine","id":"ITEM-2","issued":{"date-parts":[["2012"]]},"title":"The effect of high temperatures on cause-specific mortality in England and Wales","type":"article-journal"},"uris":["http://www.mendeley.com/documents/?uuid=282525fb-21fc-43e2-900c-3add322572de"]},{"id":"ITEM-3","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Environment","id":"ITEM-3","issued":{"date-parts":[["2017"]]},"page":"241-254","title":"Impact of ambient temperature on morbidity and mortality: An overview of reviews","type":"article-journal","volume":"586"},"uris":["http://www.mendeley.com/documents/?uuid=ec8f9b0b-9e5a-4af2-97b8-252be22410de"]}],"mendeley":{"formattedCitation":"&lt;sup&gt;76,100,110&lt;/sup&gt;","plainTextFormattedCitation":"76,100,110","previouslyFormattedCitation":"&lt;sup&gt;76,100,110&lt;/sup&gt;"},"properties":{"noteIndex":0},"schema":"https://github.com/citation-style-language/schema/raw/master/csl-citation.json"}</w:instrText>
      </w:r>
      <w:r w:rsidR="0081134E">
        <w:rPr>
          <w:szCs w:val="24"/>
        </w:rPr>
        <w:fldChar w:fldCharType="separate"/>
      </w:r>
      <w:r w:rsidR="00AC62A2" w:rsidRPr="00AC62A2">
        <w:rPr>
          <w:noProof/>
          <w:szCs w:val="24"/>
          <w:vertAlign w:val="superscript"/>
        </w:rPr>
        <w:t>76,100,110</w:t>
      </w:r>
      <w:r w:rsidR="0081134E">
        <w:rPr>
          <w:szCs w:val="24"/>
        </w:rPr>
        <w:fldChar w:fldCharType="end"/>
      </w:r>
      <w:r w:rsidR="006020D7">
        <w:rPr>
          <w:szCs w:val="24"/>
        </w:rPr>
        <w:t xml:space="preserve"> myocardial infarction</w:t>
      </w:r>
      <w:r w:rsidR="003E193A">
        <w:rPr>
          <w:szCs w:val="24"/>
        </w:rPr>
        <w:t>;</w:t>
      </w:r>
      <w:r w:rsidR="00290BD7">
        <w:rPr>
          <w:szCs w:val="24"/>
        </w:rPr>
        <w:fldChar w:fldCharType="begin" w:fldLock="1"/>
      </w:r>
      <w:r w:rsidR="00E842CC">
        <w:rPr>
          <w:szCs w:val="24"/>
        </w:rPr>
        <w:instrText>ADDIN CSL_CITATION {"citationItems":[{"id":"ITEM-1","itemData":{"DOI":"10.1136/oem.2010.059782","ISSN":"13510711","abstract":"Objectives: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Medicine","id":"ITEM-1","issued":{"date-parts":[["2012"]]},"title":"The effect of high temperatures on cause-specific mortality in England and Wales","type":"article-journal"},"uris":["http://www.mendeley.com/documents/?uuid=282525fb-21fc-43e2-900c-3add322572de"]},{"id":"ITEM-2","itemData":{"DOI":"10.1136/hrt.2006.091884","ISSN":"13556037","abstract":"Objective: To evaluate the impact of meteorological variables on daily and monthly deaths caused by acute myocardial infarction (AMI). Methods: All death certificate data from the Athens territory were analysed for AMI deaths in 2001. Daily atmospheric temperature, pressure and relative humidity data were obtained from the National Meteorological Society for Athens for the same year. Results: The total annual number of deaths caused by AMI was 3126 (1953 men) from a population of 2 664 776 (0.117%). Seasonal variation in deaths was significant, with the average daily AMI deaths in winter being 31.8% higher than in summer (9.89 v 7.35, p &lt; 0.001). Monthly variation was more pronounced for older people (mean daily AMI deaths of people older than 70 years was 3.53 in June and 7.03 in December; p &lt; 0.001) and of only marginal significance for younger people. The best predictor of daily AMI deaths was the average temperature of the previous seven days; the relation between daily AMI deaths and seven-day average temperature (R2 = 0.109, p &lt; 0.001) was U-shaped. Considering monthly AMI death rates, only mean monthly humidity was independently associated with total deaths from AMI (R2 = 0.541, p = 0.004). Conclusion: Ambient temperature is an important predictor of AMI mortality even in the mild climate of a Mediterranean city like Athens, its effects being predominantly evident in the elderly. Mean monthly humidity is another meteorological factor that appears to affect monthly numbers of AMI deaths. These findings may be useful for healthcare and civil protection planning.","author":[{"dropping-particle":"","family":"Dilaveris","given":"P.","non-dropping-particle":"","parse-names":false,"suffix":""},{"dropping-particle":"","family":"Synetos","given":"A.","non-dropping-particle":"","parse-names":false,"suffix":""},{"dropping-particle":"","family":"Giannopoulos","given":"G.","non-dropping-particle":"","parse-names":false,"suffix":""},{"dropping-particle":"","family":"Gialafos","given":"E.","non-dropping-particle":"","parse-names":false,"suffix":""},{"dropping-particle":"","family":"Pantazis","given":"A.","non-dropping-particle":"","parse-names":false,"suffix":""},{"dropping-particle":"","family":"Stefanadis","given":"C.","non-dropping-particle":"","parse-names":false,"suffix":""}],"container-title":"Heart","id":"ITEM-2","issued":{"date-parts":[["2006"]]},"title":"Climate impacts on myocardial infarction deaths in the Athens Territory: The CLIMATE study","type":"article-journal"},"uris":["http://www.mendeley.com/documents/?uuid=38030d8d-6b41-4e58-91f3-0aa796b7028c"]}],"mendeley":{"formattedCitation":"&lt;sup&gt;110,118&lt;/sup&gt;","plainTextFormattedCitation":"110,118","previouslyFormattedCitation":"&lt;sup&gt;110,118&lt;/sup&gt;"},"properties":{"noteIndex":0},"schema":"https://github.com/citation-style-language/schema/raw/master/csl-citation.json"}</w:instrText>
      </w:r>
      <w:r w:rsidR="00290BD7">
        <w:rPr>
          <w:szCs w:val="24"/>
        </w:rPr>
        <w:fldChar w:fldCharType="separate"/>
      </w:r>
      <w:r w:rsidR="00E45D6B" w:rsidRPr="00E45D6B">
        <w:rPr>
          <w:noProof/>
          <w:szCs w:val="24"/>
          <w:vertAlign w:val="superscript"/>
        </w:rPr>
        <w:t>110,118</w:t>
      </w:r>
      <w:r w:rsidR="00290BD7">
        <w:rPr>
          <w:szCs w:val="24"/>
        </w:rPr>
        <w:fldChar w:fldCharType="end"/>
      </w:r>
      <w:r w:rsidR="006020D7">
        <w:rPr>
          <w:szCs w:val="24"/>
        </w:rPr>
        <w:t xml:space="preserve"> </w:t>
      </w:r>
      <w:r w:rsidR="00DE454E">
        <w:rPr>
          <w:szCs w:val="24"/>
        </w:rPr>
        <w:t xml:space="preserve">and </w:t>
      </w:r>
      <w:r w:rsidR="006020D7">
        <w:rPr>
          <w:szCs w:val="24"/>
        </w:rPr>
        <w:t>heart failure</w:t>
      </w:r>
      <w:r w:rsidR="00047E22">
        <w:rPr>
          <w:szCs w:val="24"/>
        </w:rPr>
        <w:t>.</w:t>
      </w:r>
      <w:r w:rsidR="00290BD7">
        <w:rPr>
          <w:szCs w:val="24"/>
        </w:rPr>
        <w:fldChar w:fldCharType="begin" w:fldLock="1"/>
      </w:r>
      <w:r w:rsidR="00E842CC">
        <w:rPr>
          <w:szCs w:val="24"/>
        </w:rPr>
        <w:instrText>ADDIN CSL_CITATION {"citationItems":[{"id":"ITEM-1","itemData":{"DOI":"10.1136/oem.2010.059782","ISSN":"13510711","abstract":"Objectives: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Medicine","id":"ITEM-1","issued":{"date-parts":[["2012"]]},"title":"The effect of high temperatures on cause-specific mortality in England and Wales","type":"article-journal"},"uris":["http://www.mendeley.com/documents/?uuid=282525fb-21fc-43e2-900c-3add322572de"]}],"mendeley":{"formattedCitation":"&lt;sup&gt;110&lt;/sup&gt;","plainTextFormattedCitation":"110","previouslyFormattedCitation":"&lt;sup&gt;110&lt;/sup&gt;"},"properties":{"noteIndex":0},"schema":"https://github.com/citation-style-language/schema/raw/master/csl-citation.json"}</w:instrText>
      </w:r>
      <w:r w:rsidR="00290BD7">
        <w:rPr>
          <w:szCs w:val="24"/>
        </w:rPr>
        <w:fldChar w:fldCharType="separate"/>
      </w:r>
      <w:r w:rsidR="00E45D6B" w:rsidRPr="00E45D6B">
        <w:rPr>
          <w:noProof/>
          <w:szCs w:val="24"/>
          <w:vertAlign w:val="superscript"/>
        </w:rPr>
        <w:t>110</w:t>
      </w:r>
      <w:r w:rsidR="00290BD7">
        <w:rPr>
          <w:szCs w:val="24"/>
        </w:rPr>
        <w:fldChar w:fldCharType="end"/>
      </w:r>
      <w:r w:rsidR="00336EA8">
        <w:rPr>
          <w:szCs w:val="24"/>
        </w:rPr>
        <w:t xml:space="preserve"> </w:t>
      </w:r>
      <w:r w:rsidR="00293A2F">
        <w:rPr>
          <w:szCs w:val="24"/>
        </w:rPr>
        <w:t xml:space="preserve">Causality </w:t>
      </w:r>
      <w:r w:rsidR="005E7D6D">
        <w:rPr>
          <w:szCs w:val="24"/>
        </w:rPr>
        <w:t>behind these associations have been detailed in the literature</w:t>
      </w:r>
      <w:r w:rsidR="00293A2F">
        <w:rPr>
          <w:szCs w:val="24"/>
        </w:rPr>
        <w:t>.</w:t>
      </w:r>
      <w:r w:rsidR="00E10776">
        <w:rPr>
          <w:szCs w:val="24"/>
        </w:rPr>
        <w:fldChar w:fldCharType="begin" w:fldLock="1"/>
      </w:r>
      <w:r w:rsidR="00E842CC">
        <w:rPr>
          <w:szCs w:val="24"/>
        </w:rPr>
        <w:instrText>ADDIN CSL_CITATION {"citationItems":[{"id":"ITEM-1","itemData":{"DOI":"10.1136/bmj.309.6961.1029","ISSN":"14685833","abstract":"Research provides convincing evidence that temperature is one factor that affects cardiovascular mortality.  This applies to both indoor and outdoor temperature.","author":[{"dropping-particle":"","family":"Wilmshurst","given":"P.","non-dropping-particle":"","parse-names":false,"suffix":""}],"container-title":"BMJ","id":"ITEM-1","issued":{"date-parts":[["1994"]]},"title":"Temperature and cardiovascular mortality","type":"article-magazine"},"uris":["http://www.mendeley.com/documents/?uuid=308f3ebd-8a2f-4170-8168-d955c0c5c72d"]},{"id":"ITEM-2","itemData":{"DOI":"S0140673696123382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Group","given":"","non-dropping-particle":"","parse-names":false,"suffix":""}],"container-title":"Lancet","id":"ITEM-2","issued":{"date-parts":[["1997"]]},"page":"1341-46","title":"Cold exposure and winter mortality from ischaemic heart disease, cerebrovascular disease, respiratory disease, and all causes in warm and cold regions of Europe","type":"article-journal","volume":"349"},"uris":["http://www.mendeley.com/documents/?uuid=32b91db7-8652-453c-9926-e1374f404da0"]},{"id":"ITEM-3","itemData":{"DOI":"10.1164/rccm.200802-217OC","ISSN":"1073449X","abstract":"RATIONALE: Episode analyses of heat waves have documented a comparatively higher impact on mortality than on morbidity (hospital admissions) in European cities. The evidence from daily time series studies is scarce and inconsistent.\\n\\nOBJECTIVES: To evaluate the impact of high environmental temperatures on hospital admissions during April to September in 12 European cities participating in the Assessment and Prevention of Acute Health Effects of Weather Conditions in Europe (PHEWE) project.\\n\\nMETHODS: For each city, time series analysis was used to model the relationship between maximum apparent temperature (lag 0-3 days) and daily hospital admissions for cardiovascular, cerebrovascular, and respiratory causes by age (all ages, 65-74 age group, and 75+ age group), and the city-specific estimates were pooled for two geographical groupings of cities.\\n\\nMEASUREMENTS AND MAIN RESULTS: For respiratory admissions, there was a positive association that was heterogeneous between cities. For a 1 degrees C increase in maximum apparent temperature above a threshold, respiratory admissions increased by +4.5% (95% confidence interval, 1.9-7.3) and +3.1% (95% confidence interval, 0.8-5.5) in the 75+ age group in Mediterranean and North-Continental cities, respectively. In contrast, the association between temperature and cardiovascular and cerebrovascular admissions tended to be negative and did not reach statistical significance.\\n\\nCONCLUSIONS: High temperatures have a specific impact on respiratory admissions, particularly in the elderly population, but the underlying mechanisms are poorly understood. Why high temperature increases cardiovascular mortality but not cardiovascular admissions is also unclear. The impact of extreme heat events on respiratory admissions is expected to increase in European cities as a result of global warming and progressive population aging.","author":[{"dropping-particle":"","family":"Michelozzi","given":"Paola","non-dropping-particle":"","parse-names":false,"suffix":""},{"dropping-particle":"","family":"Accetta","given":"Gabriele","non-dropping-particle":"","parse-names":false,"suffix":""},{"dropping-particle":"","family":"Sario","given":"Manuela","non-dropping-particle":"De","parse-names":false,"suffix":""},{"dropping-particle":"","family":"D'Ippoliti","given":"Daniela","non-dropping-particle":"","parse-names":false,"suffix":""},{"dropping-particle":"","family":"Marino","given":"Claudia","non-dropping-particle":"","parse-names":false,"suffix":""},{"dropping-particle":"","family":"Baccini","given":"Michela","non-dropping-particle":"","parse-names":false,"suffix":""},{"dropping-particle":"","family":"Biggeri","given":"Annibale","non-dropping-particle":"","parse-names":false,"suffix":""},{"dropping-particle":"","family":"Anderson","given":"H. Ross","non-dropping-particle":"","parse-names":false,"suffix":""},{"dropping-particle":"","family":"Katsouyanni","given":"Klea","non-dropping-particle":"","parse-names":false,"suffix":""},{"dropping-particle":"","family":"Ballester","given":"Ferran","non-dropping-particle":"","parse-names":false,"suffix":""},{"dropping-particle":"","family":"Bisanti","given":"Luigi","non-dropping-particle":"","parse-names":false,"suffix":""},{"dropping-particle":"","family":"Cadum","given":"Ennio","non-dropping-particle":"","parse-names":false,"suffix":""},{"dropping-particle":"","family":"Forsberg","given":"Bertil","non-dropping-particle":"","parse-names":false,"suffix":""},{"dropping-particle":"","family":"Forastiere","given":"Francesco","non-dropping-particle":"","parse-names":false,"suffix":""},{"dropping-particle":"","family":"Goodman","given":"Patrick G.","non-dropping-particle":"","parse-names":false,"suffix":""},{"dropping-particle":"","family":"Hojs","given":"Ana","non-dropping-particle":"","parse-names":false,"suffix":""},{"dropping-particle":"","family":"Kirchmayer","given":"Ursula","non-dropping-particle":"","parse-names":false,"suffix":""},{"dropping-particle":"","family":"Medina","given":"Sylvia","non-dropping-particle":"","parse-names":false,"suffix":""},{"dropping-particle":"","family":"Paldy","given":"Anna","non-dropping-particle":"","parse-names":false,"suffix":""},{"dropping-particle":"","family":"Schindler","given":"Christian","non-dropping-particle":"","parse-names":false,"suffix":""},{"dropping-particle":"","family":"Sunyer","given":"Jordi","non-dropping-particle":"","parse-names":false,"suffix":""},{"dropping-particle":"","family":"Perucci","given":"Carlo A.","non-dropping-particle":"","parse-names":false,"suffix":""}],"container-title":"American Journal of Respiratory and Critical Care Medicine","id":"ITEM-3","issued":{"date-parts":[["2009"]]},"title":"High temperature and hospitalizations for cardiovascular and respiratory causes in 12 european cities","type":"article-journal"},"uris":["http://www.mendeley.com/documents/?uuid=8642bcc0-7f16-46d6-9108-732ed2153d9b"]}],"mendeley":{"formattedCitation":"&lt;sup&gt;100,119,120&lt;/sup&gt;","plainTextFormattedCitation":"100,119,120","previouslyFormattedCitation":"&lt;sup&gt;100,119,120&lt;/sup&gt;"},"properties":{"noteIndex":0},"schema":"https://github.com/citation-style-language/schema/raw/master/csl-citation.json"}</w:instrText>
      </w:r>
      <w:r w:rsidR="00E10776">
        <w:rPr>
          <w:szCs w:val="24"/>
        </w:rPr>
        <w:fldChar w:fldCharType="separate"/>
      </w:r>
      <w:r w:rsidR="00E45D6B" w:rsidRPr="00E45D6B">
        <w:rPr>
          <w:noProof/>
          <w:szCs w:val="24"/>
          <w:vertAlign w:val="superscript"/>
        </w:rPr>
        <w:t>100,119,120</w:t>
      </w:r>
      <w:r w:rsidR="00E10776">
        <w:rPr>
          <w:szCs w:val="24"/>
        </w:rPr>
        <w:fldChar w:fldCharType="end"/>
      </w:r>
      <w:r w:rsidR="00293A2F">
        <w:rPr>
          <w:szCs w:val="24"/>
        </w:rPr>
        <w:t xml:space="preserve"> </w:t>
      </w:r>
      <w:r w:rsidR="00386F11">
        <w:rPr>
          <w:szCs w:val="24"/>
        </w:rPr>
        <w:t>In brief, h</w:t>
      </w:r>
      <w:r w:rsidR="00D4476D">
        <w:rPr>
          <w:szCs w:val="24"/>
        </w:rPr>
        <w:t xml:space="preserve">igher-than-average temperature </w:t>
      </w:r>
      <w:r w:rsidR="00CB3048">
        <w:rPr>
          <w:szCs w:val="24"/>
        </w:rPr>
        <w:t>in warm months</w:t>
      </w:r>
      <w:r w:rsidR="00D4476D">
        <w:rPr>
          <w:szCs w:val="24"/>
        </w:rPr>
        <w:t xml:space="preserve"> puts strain on the circulatory syste</w:t>
      </w:r>
      <w:r w:rsidR="00F61EBE">
        <w:rPr>
          <w:szCs w:val="24"/>
        </w:rPr>
        <w:t>m</w:t>
      </w:r>
      <w:r w:rsidR="001C7BBA">
        <w:rPr>
          <w:szCs w:val="24"/>
        </w:rPr>
        <w:t xml:space="preserve">, releasing platelets into the blood stream, increasing white and red blood cell counts, bloody </w:t>
      </w:r>
      <w:r w:rsidR="001C7BBA">
        <w:rPr>
          <w:szCs w:val="24"/>
        </w:rPr>
        <w:lastRenderedPageBreak/>
        <w:t>viscosity and plasma cholesterol</w:t>
      </w:r>
      <w:r w:rsidR="00EA7B99">
        <w:rPr>
          <w:szCs w:val="24"/>
        </w:rPr>
        <w:t>.</w:t>
      </w:r>
      <w:r w:rsidR="00B61CD9">
        <w:rPr>
          <w:szCs w:val="24"/>
        </w:rPr>
        <w:fldChar w:fldCharType="begin" w:fldLock="1"/>
      </w:r>
      <w:r w:rsidR="005100B3">
        <w:rPr>
          <w:szCs w:val="24"/>
        </w:rPr>
        <w:instrText>ADDIN CSL_CITATION {"citationItems":[{"id":"ITEM-1","itemData":{"DOI":"10.1016/0002-9343(86)90348-7","ISSN":"00029343","abstract":"Recorded deaths from coronary and cerebral thrombosis rise markedly in heat waves. In a British heat wave with little or no distortion due to air-conditioning, outside temperatures of 34.6°C (maximum) and 20.8°C (minimum) were followed by peak mortalities from coronary and cerebral thrombosis one to two days later. Experimental exposure of volunteers to moving air at 41°C for six hours caused core temperature to rise 0.84°C, weight to fall 1.83 kg with sweating despite access to water, heart rate to increase 32 beats per minute, and arterial pressure to fall, particularly on standing. The red blood cell count increased 9 percent, and blood viscosity increased 24 percent, mostly after the first hour. The platelet count rose 18 percent, and the platelet volume fell, mostly in the first hour. The plasma cholesterol level increased 14 percent without a change in distribution among lipoprotein fractions. The changes seem able to explain the increased mortality from arterial thrombosis in hot weather. © 1986.","author":[{"dropping-particle":"","family":"Keatinge","given":"William R.","non-dropping-particle":"","parse-names":false,"suffix":""},{"dropping-particle":"","family":"Coleshaw","given":"Susan R.K.","non-dropping-particle":"","parse-names":false,"suffix":""},{"dropping-particle":"","family":"Easton","given":"John C.","non-dropping-particle":"","parse-names":false,"suffix":""},{"dropping-particle":"","family":"Cotter","given":"Finbar","non-dropping-particle":"","parse-names":false,"suffix":""},{"dropping-particle":"","family":"Mattock","given":"Martin B.","non-dropping-particle":"","parse-names":false,"suffix":""},{"dropping-particle":"","family":"Chelliah","given":"Ramani","non-dropping-particle":"","parse-names":false,"suffix":""}],"container-title":"The American Journal of Medicine","id":"ITEM-1","issued":{"date-parts":[["1986"]]},"title":"Increased platelet and red cell counts, blood viscosity, and plasma cholesterol levels during heat stress, and mortality from coronary and cerebral thrombosis","type":"article-journal"},"uris":["http://www.mendeley.com/documents/?uuid=87ad0f1b-aafc-410e-826c-8f0b0d0772c5"]}],"mendeley":{"formattedCitation":"&lt;sup&gt;121&lt;/sup&gt;","plainTextFormattedCitation":"121","previouslyFormattedCitation":"&lt;sup&gt;121&lt;/sup&gt;"},"properties":{"noteIndex":0},"schema":"https://github.com/citation-style-language/schema/raw/master/csl-citation.json"}</w:instrText>
      </w:r>
      <w:r w:rsidR="00B61CD9">
        <w:rPr>
          <w:szCs w:val="24"/>
        </w:rPr>
        <w:fldChar w:fldCharType="separate"/>
      </w:r>
      <w:r w:rsidR="000F5641" w:rsidRPr="000F5641">
        <w:rPr>
          <w:noProof/>
          <w:szCs w:val="24"/>
          <w:vertAlign w:val="superscript"/>
        </w:rPr>
        <w:t>121</w:t>
      </w:r>
      <w:r w:rsidR="00B61CD9">
        <w:rPr>
          <w:szCs w:val="24"/>
        </w:rPr>
        <w:fldChar w:fldCharType="end"/>
      </w:r>
      <w:r w:rsidR="006020D7">
        <w:rPr>
          <w:szCs w:val="24"/>
        </w:rPr>
        <w:t xml:space="preserve"> </w:t>
      </w:r>
      <w:r w:rsidR="00725882">
        <w:rPr>
          <w:szCs w:val="24"/>
        </w:rPr>
        <w:t>Previous studies have shown that warmer days in summer months increase cardiovascular deaths, while not increasing hospital admissions.</w:t>
      </w:r>
      <w:r w:rsidR="00534129">
        <w:rPr>
          <w:szCs w:val="24"/>
        </w:rPr>
        <w:fldChar w:fldCharType="begin" w:fldLock="1"/>
      </w:r>
      <w:r w:rsidR="005100B3">
        <w:rPr>
          <w:szCs w:val="24"/>
        </w:rPr>
        <w:instrText>ADDIN CSL_CITATION {"citationItems":[{"id":"ITEM-1","itemData":{"DOI":"10.1164/rccm.200802-217OC","ISSN":"1073449X","abstract":"RATIONALE: Episode analyses of heat waves have documented a comparatively higher impact on mortality than on morbidity (hospital admissions) in European cities. The evidence from daily time series studies is scarce and inconsistent.\\n\\nOBJECTIVES: To evaluate the impact of high environmental temperatures on hospital admissions during April to September in 12 European cities participating in the Assessment and Prevention of Acute Health Effects of Weather Conditions in Europe (PHEWE) project.\\n\\nMETHODS: For each city, time series analysis was used to model the relationship between maximum apparent temperature (lag 0-3 days) and daily hospital admissions for cardiovascular, cerebrovascular, and respiratory causes by age (all ages, 65-74 age group, and 75+ age group), and the city-specific estimates were pooled for two geographical groupings of cities.\\n\\nMEASUREMENTS AND MAIN RESULTS: For respiratory admissions, there was a positive association that was heterogeneous between cities. For a 1 degrees C increase in maximum apparent temperature above a threshold, respiratory admissions increased by +4.5% (95% confidence interval, 1.9-7.3) and +3.1% (95% confidence interval, 0.8-5.5) in the 75+ age group in Mediterranean and North-Continental cities, respectively. In contrast, the association between temperature and cardiovascular and cerebrovascular admissions tended to be negative and did not reach statistical significance.\\n\\nCONCLUSIONS: High temperatures have a specific impact on respiratory admissions, particularly in the elderly population, but the underlying mechanisms are poorly understood. Why high temperature increases cardiovascular mortality but not cardiovascular admissions is also unclear. The impact of extreme heat events on respiratory admissions is expected to increase in European cities as a result of global warming and progressive population aging.","author":[{"dropping-particle":"","family":"Michelozzi","given":"Paola","non-dropping-particle":"","parse-names":false,"suffix":""},{"dropping-particle":"","family":"Accetta","given":"Gabriele","non-dropping-particle":"","parse-names":false,"suffix":""},{"dropping-particle":"","family":"Sario","given":"Manuela","non-dropping-particle":"De","parse-names":false,"suffix":""},{"dropping-particle":"","family":"D'Ippoliti","given":"Daniela","non-dropping-particle":"","parse-names":false,"suffix":""},{"dropping-particle":"","family":"Marino","given":"Claudia","non-dropping-particle":"","parse-names":false,"suffix":""},{"dropping-particle":"","family":"Baccini","given":"Michela","non-dropping-particle":"","parse-names":false,"suffix":""},{"dropping-particle":"","family":"Biggeri","given":"Annibale","non-dropping-particle":"","parse-names":false,"suffix":""},{"dropping-particle":"","family":"Anderson","given":"H. Ross","non-dropping-particle":"","parse-names":false,"suffix":""},{"dropping-particle":"","family":"Katsouyanni","given":"Klea","non-dropping-particle":"","parse-names":false,"suffix":""},{"dropping-particle":"","family":"Ballester","given":"Ferran","non-dropping-particle":"","parse-names":false,"suffix":""},{"dropping-particle":"","family":"Bisanti","given":"Luigi","non-dropping-particle":"","parse-names":false,"suffix":""},{"dropping-particle":"","family":"Cadum","given":"Ennio","non-dropping-particle":"","parse-names":false,"suffix":""},{"dropping-particle":"","family":"Forsberg","given":"Bertil","non-dropping-particle":"","parse-names":false,"suffix":""},{"dropping-particle":"","family":"Forastiere","given":"Francesco","non-dropping-particle":"","parse-names":false,"suffix":""},{"dropping-particle":"","family":"Goodman","given":"Patrick G.","non-dropping-particle":"","parse-names":false,"suffix":""},{"dropping-particle":"","family":"Hojs","given":"Ana","non-dropping-particle":"","parse-names":false,"suffix":""},{"dropping-particle":"","family":"Kirchmayer","given":"Ursula","non-dropping-particle":"","parse-names":false,"suffix":""},{"dropping-particle":"","family":"Medina","given":"Sylvia","non-dropping-particle":"","parse-names":false,"suffix":""},{"dropping-particle":"","family":"Paldy","given":"Anna","non-dropping-particle":"","parse-names":false,"suffix":""},{"dropping-particle":"","family":"Schindler","given":"Christian","non-dropping-particle":"","parse-names":false,"suffix":""},{"dropping-particle":"","family":"Sunyer","given":"Jordi","non-dropping-particle":"","parse-names":false,"suffix":""},{"dropping-particle":"","family":"Perucci","given":"Carlo A.","non-dropping-particle":"","parse-names":false,"suffix":""}],"container-title":"American Journal of Respiratory and Critical Care Medicine","id":"ITEM-1","issued":{"date-parts":[["2009"]]},"title":"High temperature and hospitalizations for cardiovascular and respiratory causes in 12 european cities","type":"article-journal"},"uris":["http://www.mendeley.com/documents/?uuid=8642bcc0-7f16-46d6-9108-732ed2153d9b"]}],"mendeley":{"formattedCitation":"&lt;sup&gt;120&lt;/sup&gt;","plainTextFormattedCitation":"120","previouslyFormattedCitation":"&lt;sup&gt;120&lt;/sup&gt;"},"properties":{"noteIndex":0},"schema":"https://github.com/citation-style-language/schema/raw/master/csl-citation.json"}</w:instrText>
      </w:r>
      <w:r w:rsidR="00534129">
        <w:rPr>
          <w:szCs w:val="24"/>
        </w:rPr>
        <w:fldChar w:fldCharType="separate"/>
      </w:r>
      <w:r w:rsidR="000F5641" w:rsidRPr="000F5641">
        <w:rPr>
          <w:noProof/>
          <w:szCs w:val="24"/>
          <w:vertAlign w:val="superscript"/>
        </w:rPr>
        <w:t>120</w:t>
      </w:r>
      <w:r w:rsidR="00534129">
        <w:rPr>
          <w:szCs w:val="24"/>
        </w:rPr>
        <w:fldChar w:fldCharType="end"/>
      </w:r>
      <w:r w:rsidR="00725882">
        <w:rPr>
          <w:szCs w:val="24"/>
        </w:rPr>
        <w:t xml:space="preserve"> This suggest</w:t>
      </w:r>
      <w:r w:rsidR="001832C3">
        <w:rPr>
          <w:szCs w:val="24"/>
        </w:rPr>
        <w:t>s</w:t>
      </w:r>
      <w:r w:rsidR="00725882">
        <w:rPr>
          <w:szCs w:val="24"/>
        </w:rPr>
        <w:t xml:space="preserve"> that </w:t>
      </w:r>
      <w:r w:rsidR="00E6522B">
        <w:rPr>
          <w:szCs w:val="24"/>
        </w:rPr>
        <w:t>those who die in warmer weather</w:t>
      </w:r>
      <w:r w:rsidR="00F85D63">
        <w:rPr>
          <w:szCs w:val="24"/>
        </w:rPr>
        <w:t xml:space="preserve"> already have pre-existing conditions</w:t>
      </w:r>
      <w:r w:rsidR="002F18EE">
        <w:rPr>
          <w:szCs w:val="24"/>
        </w:rPr>
        <w:t xml:space="preserve"> which made them more vulnerabl</w:t>
      </w:r>
      <w:r w:rsidR="001E1D58">
        <w:rPr>
          <w:szCs w:val="24"/>
        </w:rPr>
        <w:t>e</w:t>
      </w:r>
      <w:r w:rsidR="00F85D63">
        <w:rPr>
          <w:szCs w:val="24"/>
        </w:rPr>
        <w:t>.</w:t>
      </w:r>
      <w:r w:rsidR="00EF4946">
        <w:rPr>
          <w:szCs w:val="24"/>
        </w:rPr>
        <w:t xml:space="preserve"> </w:t>
      </w:r>
      <w:r w:rsidR="002701A7">
        <w:rPr>
          <w:szCs w:val="24"/>
        </w:rPr>
        <w:t xml:space="preserve">In </w:t>
      </w:r>
      <w:r w:rsidR="009756C7">
        <w:rPr>
          <w:szCs w:val="24"/>
        </w:rPr>
        <w:t>colder</w:t>
      </w:r>
      <w:r w:rsidR="002701A7">
        <w:rPr>
          <w:szCs w:val="24"/>
        </w:rPr>
        <w:t xml:space="preserve"> </w:t>
      </w:r>
      <w:r w:rsidR="009756C7">
        <w:rPr>
          <w:szCs w:val="24"/>
        </w:rPr>
        <w:t>conditions</w:t>
      </w:r>
      <w:r w:rsidR="005D5C1C">
        <w:rPr>
          <w:szCs w:val="24"/>
        </w:rPr>
        <w:t>,</w:t>
      </w:r>
      <w:r w:rsidR="003B75C4">
        <w:rPr>
          <w:szCs w:val="24"/>
        </w:rPr>
        <w:t xml:space="preserve"> </w:t>
      </w:r>
      <w:r w:rsidR="00C05C2D">
        <w:rPr>
          <w:szCs w:val="24"/>
        </w:rPr>
        <w:t>warmer</w:t>
      </w:r>
      <w:r w:rsidR="00BB4C63">
        <w:rPr>
          <w:szCs w:val="24"/>
        </w:rPr>
        <w:t>-than-average temperatures</w:t>
      </w:r>
      <w:r w:rsidR="00C23790">
        <w:rPr>
          <w:szCs w:val="24"/>
        </w:rPr>
        <w:t xml:space="preserve"> </w:t>
      </w:r>
      <w:r w:rsidR="00C05C2D">
        <w:rPr>
          <w:szCs w:val="24"/>
        </w:rPr>
        <w:t>decreas</w:t>
      </w:r>
      <w:r w:rsidR="005D5C1C">
        <w:rPr>
          <w:szCs w:val="24"/>
        </w:rPr>
        <w:t>e</w:t>
      </w:r>
      <w:r w:rsidR="00C23790">
        <w:rPr>
          <w:szCs w:val="24"/>
        </w:rPr>
        <w:t xml:space="preserve"> </w:t>
      </w:r>
      <w:r w:rsidR="008174D8">
        <w:rPr>
          <w:szCs w:val="24"/>
        </w:rPr>
        <w:t>cardiovascular</w:t>
      </w:r>
      <w:r w:rsidR="00C23790">
        <w:rPr>
          <w:szCs w:val="24"/>
        </w:rPr>
        <w:t xml:space="preserve"> deaths</w:t>
      </w:r>
      <w:r w:rsidR="00FE1F0B">
        <w:rPr>
          <w:szCs w:val="24"/>
        </w:rPr>
        <w:t xml:space="preserve">. </w:t>
      </w:r>
      <w:r w:rsidR="002E6037">
        <w:rPr>
          <w:szCs w:val="24"/>
        </w:rPr>
        <w:t>This has</w:t>
      </w:r>
      <w:r w:rsidR="00FF1963">
        <w:rPr>
          <w:szCs w:val="24"/>
        </w:rPr>
        <w:t xml:space="preserve"> been attributed to</w:t>
      </w:r>
      <w:r w:rsidR="00CD06A5">
        <w:rPr>
          <w:szCs w:val="24"/>
        </w:rPr>
        <w:t xml:space="preserve"> the inverse relationship between temperature and blood pressure</w:t>
      </w:r>
      <w:r w:rsidR="00E40773">
        <w:rPr>
          <w:szCs w:val="24"/>
        </w:rPr>
        <w:t>.</w:t>
      </w:r>
      <w:r w:rsidR="00E40773">
        <w:rPr>
          <w:szCs w:val="24"/>
        </w:rPr>
        <w:fldChar w:fldCharType="begin" w:fldLock="1"/>
      </w:r>
      <w:r w:rsidR="005100B3">
        <w:rPr>
          <w:szCs w:val="24"/>
        </w:rPr>
        <w:instrText>ADDIN CSL_CITATION {"citationItems":[{"id":"ITEM-1","itemData":{"DOI":"10.1136/bmj.309.6961.1029","ISSN":"14685833","abstract":"Research provides convincing evidence that temperature is one factor that affects cardiovascular mortality.  This applies to both indoor and outdoor temperature.","author":[{"dropping-particle":"","family":"Wilmshurst","given":"P.","non-dropping-particle":"","parse-names":false,"suffix":""}],"container-title":"BMJ","id":"ITEM-1","issued":{"date-parts":[["1994"]]},"title":"Temperature and cardiovascular mortality","type":"article-magazine"},"uris":["http://www.mendeley.com/documents/?uuid=308f3ebd-8a2f-4170-8168-d955c0c5c72d"]}],"mendeley":{"formattedCitation":"&lt;sup&gt;119&lt;/sup&gt;","plainTextFormattedCitation":"119","previouslyFormattedCitation":"&lt;sup&gt;119&lt;/sup&gt;"},"properties":{"noteIndex":0},"schema":"https://github.com/citation-style-language/schema/raw/master/csl-citation.json"}</w:instrText>
      </w:r>
      <w:r w:rsidR="00E40773">
        <w:rPr>
          <w:szCs w:val="24"/>
        </w:rPr>
        <w:fldChar w:fldCharType="separate"/>
      </w:r>
      <w:r w:rsidR="000F5641" w:rsidRPr="000F5641">
        <w:rPr>
          <w:noProof/>
          <w:szCs w:val="24"/>
          <w:vertAlign w:val="superscript"/>
        </w:rPr>
        <w:t>119</w:t>
      </w:r>
      <w:r w:rsidR="00E40773">
        <w:rPr>
          <w:szCs w:val="24"/>
        </w:rPr>
        <w:fldChar w:fldCharType="end"/>
      </w:r>
      <w:r w:rsidR="000B3227">
        <w:rPr>
          <w:szCs w:val="24"/>
        </w:rPr>
        <w:t xml:space="preserve"> </w:t>
      </w:r>
      <w:r w:rsidR="00E40773">
        <w:rPr>
          <w:szCs w:val="24"/>
        </w:rPr>
        <w:t>I</w:t>
      </w:r>
      <w:r w:rsidR="00E84BC3">
        <w:rPr>
          <w:szCs w:val="24"/>
        </w:rPr>
        <w:t>ncreased</w:t>
      </w:r>
      <w:r w:rsidR="00EC00B2">
        <w:rPr>
          <w:szCs w:val="24"/>
        </w:rPr>
        <w:t xml:space="preserve"> blood pressure</w:t>
      </w:r>
      <w:r w:rsidR="00E84BC3">
        <w:rPr>
          <w:szCs w:val="24"/>
        </w:rPr>
        <w:t xml:space="preserve"> during colder weather</w:t>
      </w:r>
      <w:r w:rsidR="00452769">
        <w:rPr>
          <w:szCs w:val="24"/>
        </w:rPr>
        <w:t xml:space="preserve"> alters the ratio </w:t>
      </w:r>
      <w:r w:rsidR="000B3227">
        <w:rPr>
          <w:szCs w:val="24"/>
        </w:rPr>
        <w:t xml:space="preserve">between supply and demand </w:t>
      </w:r>
      <w:r w:rsidR="00452769">
        <w:rPr>
          <w:szCs w:val="24"/>
        </w:rPr>
        <w:t>of oxygen</w:t>
      </w:r>
      <w:r w:rsidR="000B3227">
        <w:rPr>
          <w:szCs w:val="24"/>
        </w:rPr>
        <w:t xml:space="preserve"> delivered to the myocardium in the heart</w:t>
      </w:r>
      <w:r w:rsidR="0089316E">
        <w:rPr>
          <w:szCs w:val="24"/>
        </w:rPr>
        <w:t>, which leads to greater stress in the ventricular wall and increases the work the heart needs to do</w:t>
      </w:r>
      <w:r w:rsidR="0015686D">
        <w:rPr>
          <w:szCs w:val="24"/>
        </w:rPr>
        <w:t>.</w:t>
      </w:r>
      <w:r w:rsidR="004B0668">
        <w:rPr>
          <w:szCs w:val="24"/>
        </w:rPr>
        <w:fldChar w:fldCharType="begin" w:fldLock="1"/>
      </w:r>
      <w:r w:rsidR="005100B3">
        <w:rPr>
          <w:szCs w:val="24"/>
        </w:rPr>
        <w:instrText>ADDIN CSL_CITATION {"citationItems":[{"id":"ITEM-1","itemData":{"DOI":"10.1136/bmj.309.6961.1029","ISSN":"14685833","abstract":"Research provides convincing evidence that temperature is one factor that affects cardiovascular mortality.  This applies to both indoor and outdoor temperature.","author":[{"dropping-particle":"","family":"Wilmshurst","given":"P.","non-dropping-particle":"","parse-names":false,"suffix":""}],"container-title":"BMJ","id":"ITEM-1","issued":{"date-parts":[["1994"]]},"title":"Temperature and cardiovascular mortality","type":"article-magazine"},"uris":["http://www.mendeley.com/documents/?uuid=308f3ebd-8a2f-4170-8168-d955c0c5c72d"]}],"mendeley":{"formattedCitation":"&lt;sup&gt;119&lt;/sup&gt;","plainTextFormattedCitation":"119","previouslyFormattedCitation":"&lt;sup&gt;119&lt;/sup&gt;"},"properties":{"noteIndex":0},"schema":"https://github.com/citation-style-language/schema/raw/master/csl-citation.json"}</w:instrText>
      </w:r>
      <w:r w:rsidR="004B0668">
        <w:rPr>
          <w:szCs w:val="24"/>
        </w:rPr>
        <w:fldChar w:fldCharType="separate"/>
      </w:r>
      <w:r w:rsidR="000F5641" w:rsidRPr="000F5641">
        <w:rPr>
          <w:noProof/>
          <w:szCs w:val="24"/>
          <w:vertAlign w:val="superscript"/>
        </w:rPr>
        <w:t>119</w:t>
      </w:r>
      <w:r w:rsidR="004B0668">
        <w:rPr>
          <w:szCs w:val="24"/>
        </w:rPr>
        <w:fldChar w:fldCharType="end"/>
      </w:r>
      <w:r w:rsidR="00773301">
        <w:rPr>
          <w:szCs w:val="24"/>
        </w:rPr>
        <w:t xml:space="preserve"> Raised blood pressure also reduces mechanical efficiency of the heart and can impair blood flo</w:t>
      </w:r>
      <w:r w:rsidR="008673AB">
        <w:rPr>
          <w:szCs w:val="24"/>
        </w:rPr>
        <w:t xml:space="preserve">w in </w:t>
      </w:r>
      <w:r w:rsidR="00C01B38">
        <w:rPr>
          <w:szCs w:val="24"/>
        </w:rPr>
        <w:t>it</w:t>
      </w:r>
      <w:r w:rsidR="00B25E9D">
        <w:rPr>
          <w:szCs w:val="24"/>
        </w:rPr>
        <w:t xml:space="preserve">, </w:t>
      </w:r>
      <w:r w:rsidR="003E0E93">
        <w:rPr>
          <w:szCs w:val="24"/>
        </w:rPr>
        <w:t xml:space="preserve">which may lead to </w:t>
      </w:r>
      <w:r w:rsidR="00C01B38">
        <w:rPr>
          <w:szCs w:val="24"/>
        </w:rPr>
        <w:t>myocardial ischaemia.</w:t>
      </w:r>
      <w:r w:rsidR="00C01B38">
        <w:rPr>
          <w:szCs w:val="24"/>
        </w:rPr>
        <w:fldChar w:fldCharType="begin" w:fldLock="1"/>
      </w:r>
      <w:r w:rsidR="005100B3">
        <w:rPr>
          <w:szCs w:val="24"/>
        </w:rPr>
        <w:instrText>ADDIN CSL_CITATION {"citationItems":[{"id":"ITEM-1","itemData":{"DOI":"10.1136/bmj.309.6961.1029","ISSN":"14685833","abstract":"Research provides convincing evidence that temperature is one factor that affects cardiovascular mortality.  This applies to both indoor and outdoor temperature.","author":[{"dropping-particle":"","family":"Wilmshurst","given":"P.","non-dropping-particle":"","parse-names":false,"suffix":""}],"container-title":"BMJ","id":"ITEM-1","issued":{"date-parts":[["1994"]]},"title":"Temperature and cardiovascular mortality","type":"article-magazine"},"uris":["http://www.mendeley.com/documents/?uuid=308f3ebd-8a2f-4170-8168-d955c0c5c72d"]}],"mendeley":{"formattedCitation":"&lt;sup&gt;119&lt;/sup&gt;","plainTextFormattedCitation":"119","previouslyFormattedCitation":"&lt;sup&gt;119&lt;/sup&gt;"},"properties":{"noteIndex":0},"schema":"https://github.com/citation-style-language/schema/raw/master/csl-citation.json"}</w:instrText>
      </w:r>
      <w:r w:rsidR="00C01B38">
        <w:rPr>
          <w:szCs w:val="24"/>
        </w:rPr>
        <w:fldChar w:fldCharType="separate"/>
      </w:r>
      <w:r w:rsidR="000F5641" w:rsidRPr="000F5641">
        <w:rPr>
          <w:noProof/>
          <w:szCs w:val="24"/>
          <w:vertAlign w:val="superscript"/>
        </w:rPr>
        <w:t>119</w:t>
      </w:r>
      <w:r w:rsidR="00C01B38">
        <w:rPr>
          <w:szCs w:val="24"/>
        </w:rPr>
        <w:fldChar w:fldCharType="end"/>
      </w:r>
      <w:r w:rsidR="009263B8">
        <w:rPr>
          <w:szCs w:val="24"/>
        </w:rPr>
        <w:t xml:space="preserve"> Vasoconstriction </w:t>
      </w:r>
      <w:r w:rsidR="00D9075E">
        <w:rPr>
          <w:szCs w:val="24"/>
        </w:rPr>
        <w:t>can also affect the ratio between systolic and diastolic blood pressure</w:t>
      </w:r>
      <w:r w:rsidR="00861F2A">
        <w:rPr>
          <w:szCs w:val="24"/>
        </w:rPr>
        <w:t>, producing vessel wall deformation</w:t>
      </w:r>
      <w:r w:rsidR="007219B7">
        <w:rPr>
          <w:szCs w:val="24"/>
        </w:rPr>
        <w:t xml:space="preserve"> and damage.</w:t>
      </w:r>
      <w:r w:rsidR="007219B7">
        <w:rPr>
          <w:szCs w:val="24"/>
        </w:rPr>
        <w:fldChar w:fldCharType="begin" w:fldLock="1"/>
      </w:r>
      <w:r w:rsidR="005100B3">
        <w:rPr>
          <w:szCs w:val="24"/>
        </w:rPr>
        <w:instrText>ADDIN CSL_CITATION {"citationItems":[{"id":"ITEM-1","itemData":{"DOI":"10.1136/bmj.309.6961.1029","ISSN":"14685833","abstract":"Research provides convincing evidence that temperature is one factor that affects cardiovascular mortality.  This applies to both indoor and outdoor temperature.","author":[{"dropping-particle":"","family":"Wilmshurst","given":"P.","non-dropping-particle":"","parse-names":false,"suffix":""}],"container-title":"BMJ","id":"ITEM-1","issued":{"date-parts":[["1994"]]},"title":"Temperature and cardiovascular mortality","type":"article-magazine"},"uris":["http://www.mendeley.com/documents/?uuid=308f3ebd-8a2f-4170-8168-d955c0c5c72d"]}],"mendeley":{"formattedCitation":"&lt;sup&gt;119&lt;/sup&gt;","plainTextFormattedCitation":"119","previouslyFormattedCitation":"&lt;sup&gt;119&lt;/sup&gt;"},"properties":{"noteIndex":0},"schema":"https://github.com/citation-style-language/schema/raw/master/csl-citation.json"}</w:instrText>
      </w:r>
      <w:r w:rsidR="007219B7">
        <w:rPr>
          <w:szCs w:val="24"/>
        </w:rPr>
        <w:fldChar w:fldCharType="separate"/>
      </w:r>
      <w:r w:rsidR="000F5641" w:rsidRPr="000F5641">
        <w:rPr>
          <w:noProof/>
          <w:szCs w:val="24"/>
          <w:vertAlign w:val="superscript"/>
        </w:rPr>
        <w:t>119</w:t>
      </w:r>
      <w:r w:rsidR="007219B7">
        <w:rPr>
          <w:szCs w:val="24"/>
        </w:rPr>
        <w:fldChar w:fldCharType="end"/>
      </w:r>
      <w:r w:rsidR="007D2DD6">
        <w:rPr>
          <w:szCs w:val="24"/>
        </w:rPr>
        <w:t xml:space="preserve"> Other factors such as increased blood clotting</w:t>
      </w:r>
      <w:r w:rsidR="00401731">
        <w:rPr>
          <w:szCs w:val="24"/>
        </w:rPr>
        <w:t xml:space="preserve"> and thrombosis may also have an influence on increasing risk of cardiovascular disease death during colder weather.</w:t>
      </w:r>
      <w:r w:rsidR="00AB32CB">
        <w:rPr>
          <w:szCs w:val="24"/>
        </w:rPr>
        <w:fldChar w:fldCharType="begin" w:fldLock="1"/>
      </w:r>
      <w:r w:rsidR="00E842CC">
        <w:rPr>
          <w:szCs w:val="24"/>
        </w:rPr>
        <w:instrText>ADDIN CSL_CITATION {"citationItems":[{"id":"ITEM-1","itemData":{"DOI":"10.1136/bmj.309.6961.1029","ISSN":"14685833","abstract":"Research provides convincing evidence that temperature is one factor that affects cardiovascular mortality.  This applies to both indoor and outdoor temperature.","author":[{"dropping-particle":"","family":"Wilmshurst","given":"P.","non-dropping-particle":"","parse-names":false,"suffix":""}],"container-title":"BMJ","id":"ITEM-1","issued":{"date-parts":[["1994"]]},"title":"Temperature and cardiovascular mortality","type":"article-magazine"},"uris":["http://www.mendeley.com/documents/?uuid=308f3ebd-8a2f-4170-8168-d955c0c5c72d"]},{"id":"ITEM-2","itemData":{"DOI":"S0140673696123382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Group","given":"","non-dropping-particle":"","parse-names":false,"suffix":""}],"container-title":"Lancet","id":"ITEM-2","issued":{"date-parts":[["1997"]]},"page":"1341-46","title":"Cold exposure and winter mortality from ischaemic heart disease, cerebrovascular disease, respiratory disease, and all causes in warm and cold regions of Europe","type":"article-journal","volume":"349"},"uris":["http://www.mendeley.com/documents/?uuid=32b91db7-8652-453c-9926-e1374f404da0"]}],"mendeley":{"formattedCitation":"&lt;sup&gt;100,119&lt;/sup&gt;","plainTextFormattedCitation":"100,119","previouslyFormattedCitation":"&lt;sup&gt;100,119&lt;/sup&gt;"},"properties":{"noteIndex":0},"schema":"https://github.com/citation-style-language/schema/raw/master/csl-citation.json"}</w:instrText>
      </w:r>
      <w:r w:rsidR="00AB32CB">
        <w:rPr>
          <w:szCs w:val="24"/>
        </w:rPr>
        <w:fldChar w:fldCharType="separate"/>
      </w:r>
      <w:r w:rsidR="00E45D6B" w:rsidRPr="00E45D6B">
        <w:rPr>
          <w:noProof/>
          <w:szCs w:val="24"/>
          <w:vertAlign w:val="superscript"/>
        </w:rPr>
        <w:t>100,119</w:t>
      </w:r>
      <w:r w:rsidR="00AB32CB">
        <w:rPr>
          <w:szCs w:val="24"/>
        </w:rPr>
        <w:fldChar w:fldCharType="end"/>
      </w:r>
    </w:p>
    <w:p w14:paraId="3B1B8F53" w14:textId="057BA2F0" w:rsidR="00972FFF" w:rsidRDefault="002175BA" w:rsidP="00E93B66">
      <w:pPr>
        <w:ind w:firstLine="720"/>
        <w:rPr>
          <w:szCs w:val="24"/>
        </w:rPr>
      </w:pPr>
      <w:r>
        <w:rPr>
          <w:szCs w:val="24"/>
        </w:rPr>
        <w:t>Increases in deaths from respiratory diseases</w:t>
      </w:r>
      <w:r w:rsidR="00AD46C1">
        <w:rPr>
          <w:szCs w:val="24"/>
        </w:rPr>
        <w:t xml:space="preserve"> </w:t>
      </w:r>
      <w:r w:rsidR="00676696">
        <w:rPr>
          <w:szCs w:val="24"/>
        </w:rPr>
        <w:t>are also observed</w:t>
      </w:r>
      <w:r w:rsidR="008508BB">
        <w:rPr>
          <w:szCs w:val="24"/>
        </w:rPr>
        <w:t>,</w:t>
      </w:r>
      <w:r w:rsidR="0081134E">
        <w:rPr>
          <w:szCs w:val="24"/>
        </w:rPr>
        <w:fldChar w:fldCharType="begin" w:fldLock="1"/>
      </w:r>
      <w:r w:rsidR="00347E88">
        <w:rPr>
          <w:szCs w:val="24"/>
        </w:rPr>
        <w:instrText>ADDIN CSL_CITATION {"citationItems":[{"id":"ITEM-1","itemData":{"DOI":"S0140673696123382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Group","given":"","non-dropping-particle":"","parse-names":false,"suffix":""}],"container-title":"Lancet","id":"ITEM-1","issued":{"date-parts":[["1997"]]},"page":"1341-46","title":"Cold exposure and winter mortality from ischaemic heart disease, cerebrovascular disease, respiratory disease, and all causes in warm and cold regions of Europe","type":"article-journal","volume":"349"},"uris":["http://www.mendeley.com/documents/?uuid=32b91db7-8652-453c-9926-e1374f404da0"]},{"id":"ITEM-2","itemData":{"DOI":"10.1097/EDE.0b013e318176bfcd","ISSN":"10443983","abstract":"Background: Epidemiologic studies show that high temperatures are related to mortality, but little is known about the exposure-response function and the lagged effect of heat. We report the associations between daily maximum apparent temperature and daily deaths during the warm season in 15 European cities. Methods: The city-specific analyses were based on generalized estimating equations and the city-specific results were combined in a Bayesian random effects meta-analysis. We specified distributed lag models in studying the delayed effect of exposure. Time-varying coefficient models were used to check the assumption of a constant heat effect over the warm season. Results: The city-specific exposure-response functions have a V shape, with a change-point that varied among cities. The meta-analytic estimate of the threshold was 29.4°C for Mediterranean cities and 23.3°C for north-continental cities. The estimated overall change in all natural mortality associated with a 1°C increase in maximum apparent temperature above the city-specific threshold was 3.12% (95% credibility interval ≤ 0.60% to 5.72%) in the Mediterranean region and 1.84% (0.06% to 3.64%) in the north-continental region. Stronger associations were found between heat and mortality from respiratory diseases, and with mortality in the elderly. Conclusions: There is an important mortality effect of heat across Europe. The effect is evident from June through August; it is limited to the first week following temperature excess, with evidence of mortality displacement. There is some suggestion of a higher effect of early season exposures. Acclimatization and individual susceptibility need further investigation as possible explanations for the observed heterogeneity among cities. Copyright © 2008 by Lippincott Williams  &amp;  Wilkins.","author":[{"dropping-particle":"","family":"Baccini","given":"Michela","non-dropping-particle":"","parse-names":false,"suffix":""},{"dropping-particle":"","family":"Biggeri","given":"Annibale","non-dropping-particle":"","parse-names":false,"suffix":""},{"dropping-particle":"","family":"Accetta","given":"Gabriele","non-dropping-particle":"","parse-names":false,"suffix":""},{"dropping-particle":"","family":"Kosatsky","given":"Tom","non-dropping-particle":"","parse-names":false,"suffix":""},{"dropping-particle":"","family":"Katsouyanni","given":"Klea","non-dropping-particle":"","parse-names":false,"suffix":""},{"dropping-particle":"","family":"Analitis","given":"Antonis","non-dropping-particle":"","parse-names":false,"suffix":""},{"dropping-particle":"","family":"Anderson","given":"H. Ross","non-dropping-particle":"","parse-names":false,"suffix":""},{"dropping-particle":"","family":"Bisanti","given":"Luigi","non-dropping-particle":"","parse-names":false,"suffix":""},{"dropping-particle":"","family":"D'Iippoliti","given":"Daniela","non-dropping-particle":"","parse-names":false,"suffix":""},{"dropping-particle":"","family":"Danova","given":"Jana","non-dropping-particle":"","parse-names":false,"suffix":""},{"dropping-particle":"","family":"Forsberg","given":"Bertil","non-dropping-particle":"","parse-names":false,"suffix":""},{"dropping-particle":"","family":"Medina","given":"Sylvia","non-dropping-particle":"","parse-names":false,"suffix":""},{"dropping-particle":"","family":"Paldy","given":"Anna","non-dropping-particle":"","parse-names":false,"suffix":""},{"dropping-particle":"","family":"Rabczenko","given":"Daniel","non-dropping-particle":"","parse-names":false,"suffix":""},{"dropping-particle":"","family":"Schindler","given":"Christian","non-dropping-particle":"","parse-names":false,"suffix":""},{"dropping-particle":"","family":"Michelozzi","given":"Paola","non-dropping-particle":"","parse-names":false,"suffix":""}],"container-title":"Epidemiology","id":"ITEM-2","issued":{"date-parts":[["2008"]]},"title":"Heat effects on mortality in 15 European cities","type":"article-journal"},"uris":["http://www.mendeley.com/documents/?uuid=630d9cb1-97cb-4e2a-a6a4-4501b130daa3"]},{"id":"ITEM-3","itemData":{"DOI":"10.1136/oem.2010.059782","ISSN":"13510711","abstract":"Objectives: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Medicine","id":"ITEM-3","issued":{"date-parts":[["2012"]]},"title":"The effect of high temperatures on cause-specific mortality in England and Wales","type":"article-journal"},"uris":["http://www.mendeley.com/documents/?uuid=282525fb-21fc-43e2-900c-3add322572de"]},{"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76,100,108,110&lt;/sup&gt;","plainTextFormattedCitation":"76,100,108,110","previouslyFormattedCitation":"&lt;sup&gt;76,100,108,110&lt;/sup&gt;"},"properties":{"noteIndex":0},"schema":"https://github.com/citation-style-language/schema/raw/master/csl-citation.json"}</w:instrText>
      </w:r>
      <w:r w:rsidR="0081134E">
        <w:rPr>
          <w:szCs w:val="24"/>
        </w:rPr>
        <w:fldChar w:fldCharType="separate"/>
      </w:r>
      <w:r w:rsidR="00347E88" w:rsidRPr="00347E88">
        <w:rPr>
          <w:noProof/>
          <w:szCs w:val="24"/>
          <w:vertAlign w:val="superscript"/>
        </w:rPr>
        <w:t>76,100,108,110</w:t>
      </w:r>
      <w:r w:rsidR="0081134E">
        <w:rPr>
          <w:szCs w:val="24"/>
        </w:rPr>
        <w:fldChar w:fldCharType="end"/>
      </w:r>
      <w:r w:rsidR="008508BB">
        <w:rPr>
          <w:szCs w:val="24"/>
        </w:rPr>
        <w:t xml:space="preserve"> including COPD;</w:t>
      </w:r>
      <w:r w:rsidR="008508BB">
        <w:rPr>
          <w:szCs w:val="24"/>
        </w:rPr>
        <w:fldChar w:fldCharType="begin" w:fldLock="1"/>
      </w:r>
      <w:r w:rsidR="00E842CC">
        <w:rPr>
          <w:szCs w:val="24"/>
        </w:rPr>
        <w:instrText>ADDIN CSL_CITATION {"citationItems":[{"id":"ITEM-1","itemData":{"DOI":"10.1136/oem.2010.059782","ISSN":"13510711","abstract":"Objectives: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Medicine","id":"ITEM-1","issued":{"date-parts":[["2012"]]},"title":"The effect of high temperatures on cause-specific mortality in England and Wales","type":"article-journal"},"uris":["http://www.mendeley.com/documents/?uuid=282525fb-21fc-43e2-900c-3add322572de"]}],"mendeley":{"formattedCitation":"&lt;sup&gt;110&lt;/sup&gt;","plainTextFormattedCitation":"110","previouslyFormattedCitation":"&lt;sup&gt;110&lt;/sup&gt;"},"properties":{"noteIndex":0},"schema":"https://github.com/citation-style-language/schema/raw/master/csl-citation.json"}</w:instrText>
      </w:r>
      <w:r w:rsidR="008508BB">
        <w:rPr>
          <w:szCs w:val="24"/>
        </w:rPr>
        <w:fldChar w:fldCharType="separate"/>
      </w:r>
      <w:r w:rsidR="00E45D6B" w:rsidRPr="00E45D6B">
        <w:rPr>
          <w:noProof/>
          <w:szCs w:val="24"/>
          <w:vertAlign w:val="superscript"/>
        </w:rPr>
        <w:t>110</w:t>
      </w:r>
      <w:r w:rsidR="008508BB">
        <w:rPr>
          <w:szCs w:val="24"/>
        </w:rPr>
        <w:fldChar w:fldCharType="end"/>
      </w:r>
      <w:r w:rsidR="008508BB">
        <w:rPr>
          <w:szCs w:val="24"/>
        </w:rPr>
        <w:t xml:space="preserve"> asthma;</w:t>
      </w:r>
      <w:r w:rsidR="008508BB">
        <w:rPr>
          <w:szCs w:val="24"/>
        </w:rPr>
        <w:fldChar w:fldCharType="begin" w:fldLock="1"/>
      </w:r>
      <w:r w:rsidR="00E842CC">
        <w:rPr>
          <w:szCs w:val="24"/>
        </w:rPr>
        <w:instrText>ADDIN CSL_CITATION {"citationItems":[{"id":"ITEM-1","itemData":{"DOI":"10.1136/oem.2010.059782","ISSN":"13510711","abstract":"Objectives: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Medicine","id":"ITEM-1","issued":{"date-parts":[["2012"]]},"title":"The effect of high temperatures on cause-specific mortality in England and Wales","type":"article-journal"},"uris":["http://www.mendeley.com/documents/?uuid=282525fb-21fc-43e2-900c-3add322572de"]}],"mendeley":{"formattedCitation":"&lt;sup&gt;110&lt;/sup&gt;","plainTextFormattedCitation":"110","previouslyFormattedCitation":"&lt;sup&gt;110&lt;/sup&gt;"},"properties":{"noteIndex":0},"schema":"https://github.com/citation-style-language/schema/raw/master/csl-citation.json"}</w:instrText>
      </w:r>
      <w:r w:rsidR="008508BB">
        <w:rPr>
          <w:szCs w:val="24"/>
        </w:rPr>
        <w:fldChar w:fldCharType="separate"/>
      </w:r>
      <w:r w:rsidR="00E45D6B" w:rsidRPr="00E45D6B">
        <w:rPr>
          <w:noProof/>
          <w:szCs w:val="24"/>
          <w:vertAlign w:val="superscript"/>
        </w:rPr>
        <w:t>110</w:t>
      </w:r>
      <w:r w:rsidR="008508BB">
        <w:rPr>
          <w:szCs w:val="24"/>
        </w:rPr>
        <w:fldChar w:fldCharType="end"/>
      </w:r>
      <w:r w:rsidR="008508BB">
        <w:rPr>
          <w:szCs w:val="24"/>
        </w:rPr>
        <w:t xml:space="preserve"> and respiratory infections.</w:t>
      </w:r>
      <w:r w:rsidR="008508BB">
        <w:rPr>
          <w:szCs w:val="24"/>
        </w:rPr>
        <w:fldChar w:fldCharType="begin" w:fldLock="1"/>
      </w:r>
      <w:r w:rsidR="00347E88">
        <w:rPr>
          <w:szCs w:val="24"/>
        </w:rPr>
        <w:instrText>ADDIN CSL_CITATION {"citationItems":[{"id":"ITEM-1","itemData":{"DOI":"10.1136/oem.2010.059782","ISSN":"13510711","abstract":"Objectives: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Medicine","id":"ITEM-1","issued":{"date-parts":[["2012"]]},"title":"The effect of high temperatures on cause-specific mortality in England and Wales","type":"article-journal"},"uris":["http://www.mendeley.com/documents/?uuid=282525fb-21fc-43e2-900c-3add322572de"]},{"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mendeley":{"formattedCitation":"&lt;sup&gt;76,110&lt;/sup&gt;","plainTextFormattedCitation":"76,110","previouslyFormattedCitation":"&lt;sup&gt;76,110&lt;/sup&gt;"},"properties":{"noteIndex":0},"schema":"https://github.com/citation-style-language/schema/raw/master/csl-citation.json"}</w:instrText>
      </w:r>
      <w:r w:rsidR="008508BB">
        <w:rPr>
          <w:szCs w:val="24"/>
        </w:rPr>
        <w:fldChar w:fldCharType="separate"/>
      </w:r>
      <w:r w:rsidR="00347E88" w:rsidRPr="00347E88">
        <w:rPr>
          <w:noProof/>
          <w:szCs w:val="24"/>
          <w:vertAlign w:val="superscript"/>
        </w:rPr>
        <w:t>76,110</w:t>
      </w:r>
      <w:r w:rsidR="008508BB">
        <w:rPr>
          <w:szCs w:val="24"/>
        </w:rPr>
        <w:fldChar w:fldCharType="end"/>
      </w:r>
      <w:r w:rsidR="00676696">
        <w:rPr>
          <w:szCs w:val="24"/>
        </w:rPr>
        <w:t xml:space="preserve"> These are believed to occur </w:t>
      </w:r>
      <w:r w:rsidR="00AD46C1">
        <w:rPr>
          <w:szCs w:val="24"/>
        </w:rPr>
        <w:t>in warm weather</w:t>
      </w:r>
      <w:r>
        <w:rPr>
          <w:szCs w:val="24"/>
        </w:rPr>
        <w:t xml:space="preserve"> due to airway inflammation, </w:t>
      </w:r>
      <w:r w:rsidR="00986C6B">
        <w:rPr>
          <w:szCs w:val="24"/>
        </w:rPr>
        <w:t xml:space="preserve">and with </w:t>
      </w:r>
      <w:r>
        <w:rPr>
          <w:szCs w:val="24"/>
        </w:rPr>
        <w:t>elderly patients with existing COPD unable to dissipate excess heat.</w:t>
      </w:r>
      <w:r>
        <w:rPr>
          <w:szCs w:val="24"/>
        </w:rPr>
        <w:fldChar w:fldCharType="begin" w:fldLock="1"/>
      </w:r>
      <w:r w:rsidR="005100B3">
        <w:rPr>
          <w:szCs w:val="24"/>
        </w:rPr>
        <w:instrText>ADDIN CSL_CITATION {"citationItems":[{"id":"ITEM-1","itemData":{"DOI":"10.1164/rccm.200802-217OC","ISSN":"1073449X","abstract":"RATIONALE: Episode analyses of heat waves have documented a comparatively higher impact on mortality than on morbidity (hospital admissions) in European cities. The evidence from daily time series studies is scarce and inconsistent.\\n\\nOBJECTIVES: To evaluate the impact of high environmental temperatures on hospital admissions during April to September in 12 European cities participating in the Assessment and Prevention of Acute Health Effects of Weather Conditions in Europe (PHEWE) project.\\n\\nMETHODS: For each city, time series analysis was used to model the relationship between maximum apparent temperature (lag 0-3 days) and daily hospital admissions for cardiovascular, cerebrovascular, and respiratory causes by age (all ages, 65-74 age group, and 75+ age group), and the city-specific estimates were pooled for two geographical groupings of cities.\\n\\nMEASUREMENTS AND MAIN RESULTS: For respiratory admissions, there was a positive association that was heterogeneous between cities. For a 1 degrees C increase in maximum apparent temperature above a threshold, respiratory admissions increased by +4.5% (95% confidence interval, 1.9-7.3) and +3.1% (95% confidence interval, 0.8-5.5) in the 75+ age group in Mediterranean and North-Continental cities, respectively. In contrast, the association between temperature and cardiovascular and cerebrovascular admissions tended to be negative and did not reach statistical significance.\\n\\nCONCLUSIONS: High temperatures have a specific impact on respiratory admissions, particularly in the elderly population, but the underlying mechanisms are poorly understood. Why high temperature increases cardiovascular mortality but not cardiovascular admissions is also unclear. The impact of extreme heat events on respiratory admissions is expected to increase in European cities as a result of global warming and progressive population aging.","author":[{"dropping-particle":"","family":"Michelozzi","given":"Paola","non-dropping-particle":"","parse-names":false,"suffix":""},{"dropping-particle":"","family":"Accetta","given":"Gabriele","non-dropping-particle":"","parse-names":false,"suffix":""},{"dropping-particle":"","family":"Sario","given":"Manuela","non-dropping-particle":"De","parse-names":false,"suffix":""},{"dropping-particle":"","family":"D'Ippoliti","given":"Daniela","non-dropping-particle":"","parse-names":false,"suffix":""},{"dropping-particle":"","family":"Marino","given":"Claudia","non-dropping-particle":"","parse-names":false,"suffix":""},{"dropping-particle":"","family":"Baccini","given":"Michela","non-dropping-particle":"","parse-names":false,"suffix":""},{"dropping-particle":"","family":"Biggeri","given":"Annibale","non-dropping-particle":"","parse-names":false,"suffix":""},{"dropping-particle":"","family":"Anderson","given":"H. Ross","non-dropping-particle":"","parse-names":false,"suffix":""},{"dropping-particle":"","family":"Katsouyanni","given":"Klea","non-dropping-particle":"","parse-names":false,"suffix":""},{"dropping-particle":"","family":"Ballester","given":"Ferran","non-dropping-particle":"","parse-names":false,"suffix":""},{"dropping-particle":"","family":"Bisanti","given":"Luigi","non-dropping-particle":"","parse-names":false,"suffix":""},{"dropping-particle":"","family":"Cadum","given":"Ennio","non-dropping-particle":"","parse-names":false,"suffix":""},{"dropping-particle":"","family":"Forsberg","given":"Bertil","non-dropping-particle":"","parse-names":false,"suffix":""},{"dropping-particle":"","family":"Forastiere","given":"Francesco","non-dropping-particle":"","parse-names":false,"suffix":""},{"dropping-particle":"","family":"Goodman","given":"Patrick G.","non-dropping-particle":"","parse-names":false,"suffix":""},{"dropping-particle":"","family":"Hojs","given":"Ana","non-dropping-particle":"","parse-names":false,"suffix":""},{"dropping-particle":"","family":"Kirchmayer","given":"Ursula","non-dropping-particle":"","parse-names":false,"suffix":""},{"dropping-particle":"","family":"Medina","given":"Sylvia","non-dropping-particle":"","parse-names":false,"suffix":""},{"dropping-particle":"","family":"Paldy","given":"Anna","non-dropping-particle":"","parse-names":false,"suffix":""},{"dropping-particle":"","family":"Schindler","given":"Christian","non-dropping-particle":"","parse-names":false,"suffix":""},{"dropping-particle":"","family":"Sunyer","given":"Jordi","non-dropping-particle":"","parse-names":false,"suffix":""},{"dropping-particle":"","family":"Perucci","given":"Carlo A.","non-dropping-particle":"","parse-names":false,"suffix":""}],"container-title":"American Journal of Respiratory and Critical Care Medicine","id":"ITEM-1","issued":{"date-parts":[["2009"]]},"title":"High temperature and hospitalizations for cardiovascular and respiratory causes in 12 european cities","type":"article-journal"},"uris":["http://www.mendeley.com/documents/?uuid=8642bcc0-7f16-46d6-9108-732ed2153d9b"]}],"mendeley":{"formattedCitation":"&lt;sup&gt;120&lt;/sup&gt;","plainTextFormattedCitation":"120","previouslyFormattedCitation":"&lt;sup&gt;120&lt;/sup&gt;"},"properties":{"noteIndex":0},"schema":"https://github.com/citation-style-language/schema/raw/master/csl-citation.json"}</w:instrText>
      </w:r>
      <w:r>
        <w:rPr>
          <w:szCs w:val="24"/>
        </w:rPr>
        <w:fldChar w:fldCharType="separate"/>
      </w:r>
      <w:r w:rsidR="000F5641" w:rsidRPr="000F5641">
        <w:rPr>
          <w:noProof/>
          <w:szCs w:val="24"/>
          <w:vertAlign w:val="superscript"/>
        </w:rPr>
        <w:t>120</w:t>
      </w:r>
      <w:r>
        <w:rPr>
          <w:szCs w:val="24"/>
        </w:rPr>
        <w:fldChar w:fldCharType="end"/>
      </w:r>
      <w:r w:rsidR="005D2313">
        <w:rPr>
          <w:szCs w:val="24"/>
        </w:rPr>
        <w:t xml:space="preserve"> </w:t>
      </w:r>
      <w:r w:rsidR="00CB12CF">
        <w:rPr>
          <w:szCs w:val="24"/>
        </w:rPr>
        <w:t xml:space="preserve">The association </w:t>
      </w:r>
      <w:r w:rsidR="00740017">
        <w:rPr>
          <w:szCs w:val="24"/>
        </w:rPr>
        <w:t xml:space="preserve">of cold temperatures with respiratory diseases are accounted for by a suppression of immune responses by stress hormones during cold weather, which reduces the body’s </w:t>
      </w:r>
      <w:r w:rsidR="00AB32CB">
        <w:rPr>
          <w:szCs w:val="24"/>
        </w:rPr>
        <w:t>resistance for infection.</w:t>
      </w:r>
      <w:r w:rsidR="005D2313">
        <w:rPr>
          <w:szCs w:val="24"/>
        </w:rPr>
        <w:fldChar w:fldCharType="begin" w:fldLock="1"/>
      </w:r>
      <w:r w:rsidR="00E842CC">
        <w:rPr>
          <w:szCs w:val="24"/>
        </w:rPr>
        <w:instrText>ADDIN CSL_CITATION {"citationItems":[{"id":"ITEM-1","itemData":{"DOI":"S0140673696123382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Group","given":"","non-dropping-particle":"","parse-names":false,"suffix":""}],"container-title":"Lancet","id":"ITEM-1","issued":{"date-parts":[["1997"]]},"page":"1341-46","title":"Cold exposure and winter mortality from ischaemic heart disease, cerebrovascular disease, respiratory disease, and all causes in warm and cold regions of Europe","type":"article-journal","volume":"349"},"uris":["http://www.mendeley.com/documents/?uuid=32b91db7-8652-453c-9926-e1374f404da0"]}],"mendeley":{"formattedCitation":"&lt;sup&gt;100&lt;/sup&gt;","plainTextFormattedCitation":"100","previouslyFormattedCitation":"&lt;sup&gt;100&lt;/sup&gt;"},"properties":{"noteIndex":0},"schema":"https://github.com/citation-style-language/schema/raw/master/csl-citation.json"}</w:instrText>
      </w:r>
      <w:r w:rsidR="005D2313">
        <w:rPr>
          <w:szCs w:val="24"/>
        </w:rPr>
        <w:fldChar w:fldCharType="separate"/>
      </w:r>
      <w:r w:rsidR="00E45D6B" w:rsidRPr="00E45D6B">
        <w:rPr>
          <w:noProof/>
          <w:szCs w:val="24"/>
          <w:vertAlign w:val="superscript"/>
        </w:rPr>
        <w:t>100</w:t>
      </w:r>
      <w:r w:rsidR="005D2313">
        <w:rPr>
          <w:szCs w:val="24"/>
        </w:rPr>
        <w:fldChar w:fldCharType="end"/>
      </w:r>
    </w:p>
    <w:p w14:paraId="038A44B3" w14:textId="5779A336" w:rsidR="00EB3BF3" w:rsidRDefault="00CD38E3" w:rsidP="006016C9">
      <w:pPr>
        <w:ind w:firstLine="720"/>
        <w:rPr>
          <w:szCs w:val="24"/>
        </w:rPr>
      </w:pPr>
      <w:r>
        <w:rPr>
          <w:szCs w:val="24"/>
        </w:rPr>
        <w:t>A few studies relating injuries to temperature exist</w:t>
      </w:r>
      <w:r w:rsidR="00A744AA">
        <w:rPr>
          <w:szCs w:val="24"/>
        </w:rPr>
        <w:t>.</w:t>
      </w:r>
      <w:r w:rsidR="00CF1882" w:rsidRPr="00A60C11">
        <w:rPr>
          <w:szCs w:val="24"/>
        </w:rPr>
        <w:fldChar w:fldCharType="begin" w:fldLock="1"/>
      </w:r>
      <w:r w:rsidR="00E842CC">
        <w:rPr>
          <w:szCs w:val="24"/>
        </w:rPr>
        <w:instrText>ADDIN CSL_CITATION {"citationItems":[{"id":"ITEM-1","itemData":{"DOI":"10.1136/oem.2010.059782","ISSN":"13510711","abstract":"Objectives: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Medicine","id":"ITEM-1","issued":{"date-parts":[["2012"]]},"title":"The effect of high temperatures on cause-specific mortality in England and Wales","type":"article-journal"},"uris":["http://www.mendeley.com/documents/?uuid=282525fb-21fc-43e2-900c-3add322572de"]},{"id":"ITEM-2","itemData":{"DOI":"10.1038/s41558-018-0222-x","ISSN":"17586798","abstract":"Linkages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Health","id":"ITEM-4","issued":{"date-parts":[["2007"]]},"title":"The impact of major heat waves on all-cause and cause-specific mortality in France from 1971 to 2003","type":"article-journal"},"uris":["http://www.mendeley.com/documents/?uuid=f08b8300-dd86-4397-bc7e-ce4846cba185"]}],"mendeley":{"formattedCitation":"&lt;sup&gt;105,110,122,123&lt;/sup&gt;","plainTextFormattedCitation":"105,110,122,123","previouslyFormattedCitation":"&lt;sup&gt;105,110,122,123&lt;/sup&gt;"},"properties":{"noteIndex":0},"schema":"https://github.com/citation-style-language/schema/raw/master/csl-citation.json"}</w:instrText>
      </w:r>
      <w:r w:rsidR="00CF1882" w:rsidRPr="00A60C11">
        <w:rPr>
          <w:szCs w:val="24"/>
        </w:rPr>
        <w:fldChar w:fldCharType="separate"/>
      </w:r>
      <w:r w:rsidR="00E45D6B" w:rsidRPr="00E45D6B">
        <w:rPr>
          <w:noProof/>
          <w:szCs w:val="24"/>
          <w:vertAlign w:val="superscript"/>
        </w:rPr>
        <w:t>105,110,122,123</w:t>
      </w:r>
      <w:r w:rsidR="00CF1882" w:rsidRPr="00A60C11">
        <w:rPr>
          <w:szCs w:val="24"/>
        </w:rPr>
        <w:fldChar w:fldCharType="end"/>
      </w:r>
      <w:r w:rsidR="004A176D">
        <w:rPr>
          <w:szCs w:val="24"/>
        </w:rPr>
        <w:t xml:space="preserve"> </w:t>
      </w:r>
      <w:r w:rsidR="008237EA">
        <w:rPr>
          <w:szCs w:val="24"/>
        </w:rPr>
        <w:t>R</w:t>
      </w:r>
      <w:r w:rsidR="007059DA">
        <w:rPr>
          <w:szCs w:val="24"/>
        </w:rPr>
        <w:t xml:space="preserve">emoving </w:t>
      </w:r>
      <w:r w:rsidR="004A176D">
        <w:rPr>
          <w:szCs w:val="24"/>
        </w:rPr>
        <w:t>injury deaths</w:t>
      </w:r>
      <w:r w:rsidR="00F83E8B">
        <w:rPr>
          <w:szCs w:val="24"/>
        </w:rPr>
        <w:t xml:space="preserve"> from a dataset</w:t>
      </w:r>
      <w:r w:rsidR="007059DA">
        <w:rPr>
          <w:szCs w:val="24"/>
        </w:rPr>
        <w:t xml:space="preserve"> </w:t>
      </w:r>
      <w:r w:rsidR="00424CBC">
        <w:rPr>
          <w:szCs w:val="24"/>
        </w:rPr>
        <w:t>has been</w:t>
      </w:r>
      <w:r w:rsidR="007059DA">
        <w:rPr>
          <w:szCs w:val="24"/>
        </w:rPr>
        <w:t xml:space="preserve"> </w:t>
      </w:r>
      <w:r w:rsidR="002C19A3">
        <w:rPr>
          <w:szCs w:val="24"/>
        </w:rPr>
        <w:t xml:space="preserve">a </w:t>
      </w:r>
      <w:r w:rsidR="004A176D">
        <w:rPr>
          <w:szCs w:val="24"/>
        </w:rPr>
        <w:t>commo</w:t>
      </w:r>
      <w:r w:rsidR="002C19A3">
        <w:rPr>
          <w:szCs w:val="24"/>
        </w:rPr>
        <w:t>n part of data pre-processing</w:t>
      </w:r>
      <w:r w:rsidR="00123DA5">
        <w:rPr>
          <w:szCs w:val="24"/>
        </w:rPr>
        <w:t xml:space="preserve"> </w:t>
      </w:r>
      <w:r w:rsidR="00F35F04">
        <w:rPr>
          <w:szCs w:val="24"/>
        </w:rPr>
        <w:t>for temperature-mortality studies</w:t>
      </w:r>
      <w:r w:rsidR="00A744AA">
        <w:rPr>
          <w:szCs w:val="24"/>
        </w:rPr>
        <w:t>.</w:t>
      </w:r>
      <w:r w:rsidR="004703D8">
        <w:rPr>
          <w:szCs w:val="24"/>
        </w:rPr>
        <w:fldChar w:fldCharType="begin" w:fldLock="1"/>
      </w:r>
      <w:r w:rsidR="00E842CC">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Mass.)","id":"ITEM-2","issue":"2","issued":{"date-parts":[["2009"]]},"page":"205","title":"Weather-related mortality: how heat, cold, and heat waves affect mortality in the United States","type":"article-journal","volume":"20"},"uris":["http://www.mendeley.com/documents/?uuid=5fe7563e-b493-41ad-a49d-689ded5488ac"]},{"id":"ITEM-3","itemData":{"DOI":"10.1097/EDE.0b013e3181fdcd99","ISBN":"1531-5487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-3","issued":{"date-parts":[["2011"]]},"title":"The impact of heat waves on mortality.","type":"article-journal"},"uris":["http://www.mendeley.com/documents/?uuid=fefd436d-ae7a-4776-90ca-96230e67f6b4"]},{"id":"ITEM-4","itemData":{"DOI":"10.1186/1476-069X-8-40","ISBN":"1476-069X","ISSN":"1476069X","PMID":"19758453","abstract":"BACKGROUND: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Source","id":"ITEM-4","issue":"1","issued":{"date-parts":[["2009"]]},"page":"40","title":"High ambient temperature and mortality: A review of epidemiologic studies from 2001 to 2008","type":"article-journal","volume":"8"},"uris":["http://www.mendeley.com/documents/?uuid=d87217a1-8015-414a-9c4d-5b94d7e63ff8"]},{"id":"ITEM-5","itemData":{"DOI":"10.1093/epirev/mxf007","ISBN":"0193-936X","ISSN":"0193936X","PMID":"12762092","abstract":"%Z %+ %^","author":[{"dropping-particle":"","family":"Basu","given":"R","non-dropping-particle":"","parse-names":false,"suffix":""},{"dropping-particle":"","family":"Samet","given":"Jonathan M.","non-dropping-particle":"","parse-names":false,"suffix":""}],"container-title":"Epidemiologic Reviews","id":"ITEM-5","issue":"2","issued":{"date-parts":[["2002"]]},"page":"190-202","title":"Relation between elevated ambient temperature and mortality: A review of the epidemiologic evidence","type":"article","volume":"24"},"uris":["http://www.mendeley.com/documents/?uuid=8c8cd126-6856-41d0-9232-6508902ee696"]},{"id":"ITEM-6","itemData":{"author":[{"dropping-particle":"","family":"Guo","given":"Yuming","non-dropping-particle":"","parse-names":false,"suffix":""},{"dropping-particle":"","family":"Gasparrini","given":"Antonio","non-dropping-particle":"","parse-names":false,"suffix":""},{"dropping-particle":"","family":"Armstrong","given":"Ben G","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Perspect","id":"ITEM-6","issue":"August","issued":{"date-parts":[["2017"]]},"page":"1-11","title":"Heat Wave and Mortality: A Multicountry, Multicommunity Study","type":"article-journal"},"uris":["http://www.mendeley.com/documents/?uuid=a97821c1-af15-4de9-98aa-7313d3f92d8d"]},{"id":"ITEM-7","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epidemiology","id":"ITEM-7","issue":"11","issued":{"date-parts":[["2016"]]},"page":"1027-1036","title":"Changes in susceptibility to heat during the summer: a multicountry analysis","type":"article-journal","volume":"183"},"uris":["http://www.mendeley.com/documents/?uuid=22d90203-9f65-4bea-a807-826f1dddd878"]},{"id":"ITEM-8","itemData":{"DOI":"10.1097/01.ede.0000208477.36665.34","ISSN":"10443983","abstract":"BACKGROUND: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A.","non-dropping-particle":"","parse-names":false,"suffix":""}],"container-title":"Epidemiology","id":"ITEM-8","issued":{"date-parts":[["2006"]]},"title":"Vulnerability to heat-related mortality: A multicity, population-based, case-crossover analysis","type":"article-journal"},"uris":["http://www.mendeley.com/documents/?uuid=99176b54-b460-4f5f-b38f-037e389eda32"]}],"mendeley":{"formattedCitation":"&lt;sup&gt;72,74,91,93,102,104,107,109&lt;/sup&gt;","plainTextFormattedCitation":"72,74,91,93,102,104,107,109","previouslyFormattedCitation":"&lt;sup&gt;72,74,91,93,102,104,107,109&lt;/sup&gt;"},"properties":{"noteIndex":0},"schema":"https://github.com/citation-style-language/schema/raw/master/csl-citation.json"}</w:instrText>
      </w:r>
      <w:r w:rsidR="004703D8">
        <w:rPr>
          <w:szCs w:val="24"/>
        </w:rPr>
        <w:fldChar w:fldCharType="separate"/>
      </w:r>
      <w:r w:rsidR="00E45D6B" w:rsidRPr="00E45D6B">
        <w:rPr>
          <w:noProof/>
          <w:szCs w:val="24"/>
          <w:vertAlign w:val="superscript"/>
        </w:rPr>
        <w:t>72,74,91,93,102,104,107,109</w:t>
      </w:r>
      <w:r w:rsidR="004703D8">
        <w:rPr>
          <w:szCs w:val="24"/>
        </w:rPr>
        <w:fldChar w:fldCharType="end"/>
      </w:r>
      <w:r w:rsidR="00CF1882">
        <w:rPr>
          <w:szCs w:val="24"/>
        </w:rPr>
        <w:t xml:space="preserve"> </w:t>
      </w:r>
      <w:r w:rsidR="009404ED">
        <w:rPr>
          <w:szCs w:val="24"/>
        </w:rPr>
        <w:t xml:space="preserve">High temperatures and </w:t>
      </w:r>
      <w:r w:rsidR="000E3672">
        <w:rPr>
          <w:szCs w:val="24"/>
        </w:rPr>
        <w:t xml:space="preserve">increased </w:t>
      </w:r>
      <w:r w:rsidR="009404ED">
        <w:rPr>
          <w:szCs w:val="24"/>
        </w:rPr>
        <w:t>work-related injuries have previously been examined</w:t>
      </w:r>
      <w:r w:rsidR="000E3672">
        <w:rPr>
          <w:szCs w:val="24"/>
        </w:rPr>
        <w:t xml:space="preserve">, with </w:t>
      </w:r>
      <w:r w:rsidR="002A5A97">
        <w:rPr>
          <w:szCs w:val="24"/>
        </w:rPr>
        <w:t>manual workers such as farmers, construction works, firefighters, miners, soldiers and</w:t>
      </w:r>
      <w:r w:rsidR="00E27025">
        <w:rPr>
          <w:szCs w:val="24"/>
        </w:rPr>
        <w:t xml:space="preserve"> those in</w:t>
      </w:r>
      <w:r w:rsidR="002A5A97">
        <w:rPr>
          <w:szCs w:val="24"/>
        </w:rPr>
        <w:t xml:space="preserve"> manufacturing </w:t>
      </w:r>
      <w:r w:rsidR="00E27025">
        <w:rPr>
          <w:szCs w:val="24"/>
        </w:rPr>
        <w:t xml:space="preserve">roles </w:t>
      </w:r>
      <w:r w:rsidR="00757ADD">
        <w:rPr>
          <w:szCs w:val="24"/>
        </w:rPr>
        <w:t xml:space="preserve">highlighted as at increased </w:t>
      </w:r>
      <w:r w:rsidR="00757ADD">
        <w:rPr>
          <w:szCs w:val="24"/>
        </w:rPr>
        <w:lastRenderedPageBreak/>
        <w:t>risk.</w:t>
      </w:r>
      <w:r w:rsidR="008577E6">
        <w:rPr>
          <w:szCs w:val="24"/>
        </w:rPr>
        <w:fldChar w:fldCharType="begin" w:fldLock="1"/>
      </w:r>
      <w:r w:rsidR="005100B3">
        <w:rPr>
          <w:szCs w:val="24"/>
        </w:rPr>
        <w:instrText>ADDIN CSL_CITATION {"citationItems":[{"id":"ITEM-1","itemData":{"DOI":"10.2486/indhealth.2012-0145","ISBN":"1880-8026 (Electronic)\\r0019-8366 (Linking)","ISSN":"1880-8026","PMID":"24366537","abstract":"With predicted increasing frequency and intensity of extremely hot weather due to chang- ing climate, workplace heat exposure is presenting an increasing challenge to occupational health and safety. This article aims to review the characteristics of workplace heat exposure in selected relatively high risk occupations, to summarize findings from published studies, and ultimately to provide suggestions for workplace heat exposure reduction, adaptations, and further research directions. All published epidemiological studies in the field of health impacts of workplace heat exposure for the period of January 1997 to April 2012 were reviewed. Finally, 55 original articles were identified. Manual workers who are exposed to extreme heat or work in hot environments may be at risk of heat stress, especially those in low-middle income countries in tropical regions. At risk workers include farmers, construction workers, fire-fighters, miners, soldiers, and manu- facturing workers working around process-generated heat. The potential impacts of workplace heat exposure are to some extent underestimated due to the underreporting of heat illnesses. More studies are needed to quantify the extent to which high-risk manual workers are physiologically and psychologically affected by or behaviourally adapt to workplace heat exposure exacerbated by climate change.","author":[{"dropping-particle":"","family":"Xiang","given":"Jianjun","non-dropping-particle":"","parse-names":false,"suffix":""},{"dropping-particle":"","family":"Bi","given":"Peng","non-dropping-particle":"","parse-names":false,"suffix":""},{"dropping-particle":"","family":"Pisaniello","given":"Dino","non-dropping-particle":"","parse-names":false,"suffix":""},{"dropping-particle":"","family":"Hansen","given":"Alana","non-dropping-particle":"","parse-names":false,"suffix":""}],"container-title":"Industrial Health","id":"ITEM-1","issue":"2","issued":{"date-parts":[["2014"]]},"page":"91-101","title":"Health impacts of workplace heat exposure: An epidemiological review","type":"article-journal","volume":"52"},"uris":["http://www.mendeley.com/documents/?uuid=7d499789-ee74-4016-9c4e-8cb759ac97a2"]}],"mendeley":{"formattedCitation":"&lt;sup&gt;124&lt;/sup&gt;","plainTextFormattedCitation":"124","previouslyFormattedCitation":"&lt;sup&gt;124&lt;/sup&gt;"},"properties":{"noteIndex":0},"schema":"https://github.com/citation-style-language/schema/raw/master/csl-citation.json"}</w:instrText>
      </w:r>
      <w:r w:rsidR="008577E6">
        <w:rPr>
          <w:szCs w:val="24"/>
        </w:rPr>
        <w:fldChar w:fldCharType="separate"/>
      </w:r>
      <w:r w:rsidR="000F5641" w:rsidRPr="000F5641">
        <w:rPr>
          <w:noProof/>
          <w:szCs w:val="24"/>
          <w:vertAlign w:val="superscript"/>
        </w:rPr>
        <w:t>124</w:t>
      </w:r>
      <w:r w:rsidR="008577E6">
        <w:rPr>
          <w:szCs w:val="24"/>
        </w:rPr>
        <w:fldChar w:fldCharType="end"/>
      </w:r>
      <w:r w:rsidR="00086CA2">
        <w:rPr>
          <w:szCs w:val="24"/>
        </w:rPr>
        <w:t xml:space="preserve"> A previous study of the United States has linked </w:t>
      </w:r>
      <w:r w:rsidR="00C71160">
        <w:rPr>
          <w:szCs w:val="24"/>
        </w:rPr>
        <w:t xml:space="preserve">rising temperatures with feeling so despair, potentially leading to </w:t>
      </w:r>
      <w:r w:rsidR="00A41C9A">
        <w:rPr>
          <w:szCs w:val="24"/>
        </w:rPr>
        <w:t>greater suicides.</w:t>
      </w:r>
      <w:r w:rsidR="00A41C9A">
        <w:rPr>
          <w:szCs w:val="24"/>
        </w:rPr>
        <w:fldChar w:fldCharType="begin" w:fldLock="1"/>
      </w:r>
      <w:r w:rsidR="00E842CC">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105&lt;/sup&gt;","plainTextFormattedCitation":"105","previouslyFormattedCitation":"&lt;sup&gt;105&lt;/sup&gt;"},"properties":{"noteIndex":0},"schema":"https://github.com/citation-style-language/schema/raw/master/csl-citation.json"}</w:instrText>
      </w:r>
      <w:r w:rsidR="00A41C9A">
        <w:rPr>
          <w:szCs w:val="24"/>
        </w:rPr>
        <w:fldChar w:fldCharType="separate"/>
      </w:r>
      <w:r w:rsidR="00E45D6B" w:rsidRPr="00E45D6B">
        <w:rPr>
          <w:noProof/>
          <w:szCs w:val="24"/>
          <w:vertAlign w:val="superscript"/>
        </w:rPr>
        <w:t>105</w:t>
      </w:r>
      <w:r w:rsidR="00A41C9A">
        <w:rPr>
          <w:szCs w:val="24"/>
        </w:rPr>
        <w:fldChar w:fldCharType="end"/>
      </w:r>
      <w:r w:rsidR="002A1B17">
        <w:rPr>
          <w:szCs w:val="24"/>
        </w:rPr>
        <w:t xml:space="preserve"> Declines in mental health </w:t>
      </w:r>
      <w:r w:rsidR="00667390">
        <w:rPr>
          <w:szCs w:val="24"/>
        </w:rPr>
        <w:t>have been associated with temperature in China.</w:t>
      </w:r>
      <w:r w:rsidR="00667390">
        <w:rPr>
          <w:szCs w:val="24"/>
        </w:rPr>
        <w:fldChar w:fldCharType="begin" w:fldLock="1"/>
      </w:r>
      <w:r w:rsidR="005100B3">
        <w:rPr>
          <w:szCs w:val="24"/>
        </w:rPr>
        <w:instrText>ADDIN CSL_CITATION {"citationItems":[{"id":"ITEM-1","itemData":{"DOI":"10.1038/s41467-019-10196-y","ISBN":"4146701910","ISSN":"2041-1723","author":[{"dropping-particle":"","family":"Xue","given":"Tao","non-dropping-particle":"","parse-names":false,"suffix":""},{"dropping-particle":"","family":"Zhu","given":"Tong","non-dropping-particle":"","parse-names":false,"suffix":""},{"dropping-particle":"","family":"Zheng","given":"Yixuan","non-dropping-particle":"","parse-names":false,"suffix":""},{"dropping-particle":"","family":"Zhang","given":"Qiang","non-dropping-particle":"","parse-names":false,"suffix":""}],"container-title":"Nature Communications","id":"ITEM-1","issue":"1","issued":{"date-parts":[["2019"]]},"page":"2165","publisher":"Springer US","title":"Declines in mental health associated with air pollution and temperature variability in China","type":"article-journal","volume":"10"},"uris":["http://www.mendeley.com/documents/?uuid=1389befe-b3df-4df3-9a6a-c45926df2944"]}],"mendeley":{"formattedCitation":"&lt;sup&gt;125&lt;/sup&gt;","plainTextFormattedCitation":"125","previouslyFormattedCitation":"&lt;sup&gt;125&lt;/sup&gt;"},"properties":{"noteIndex":0},"schema":"https://github.com/citation-style-language/schema/raw/master/csl-citation.json"}</w:instrText>
      </w:r>
      <w:r w:rsidR="00667390">
        <w:rPr>
          <w:szCs w:val="24"/>
        </w:rPr>
        <w:fldChar w:fldCharType="separate"/>
      </w:r>
      <w:r w:rsidR="000F5641" w:rsidRPr="000F5641">
        <w:rPr>
          <w:noProof/>
          <w:szCs w:val="24"/>
          <w:vertAlign w:val="superscript"/>
        </w:rPr>
        <w:t>125</w:t>
      </w:r>
      <w:r w:rsidR="00667390">
        <w:rPr>
          <w:szCs w:val="24"/>
        </w:rPr>
        <w:fldChar w:fldCharType="end"/>
      </w:r>
      <w:r w:rsidR="006016C9">
        <w:rPr>
          <w:szCs w:val="24"/>
        </w:rPr>
        <w:t xml:space="preserve"> </w:t>
      </w:r>
      <w:r w:rsidR="00742C1A">
        <w:rPr>
          <w:szCs w:val="24"/>
        </w:rPr>
        <w:t>S</w:t>
      </w:r>
      <w:r w:rsidR="006F0542">
        <w:rPr>
          <w:szCs w:val="24"/>
        </w:rPr>
        <w:t>tudies</w:t>
      </w:r>
      <w:r w:rsidR="007D3A9C">
        <w:rPr>
          <w:szCs w:val="24"/>
        </w:rPr>
        <w:t xml:space="preserve"> </w:t>
      </w:r>
      <w:r w:rsidR="00842DD4">
        <w:rPr>
          <w:szCs w:val="24"/>
        </w:rPr>
        <w:t>have investigated some</w:t>
      </w:r>
      <w:r w:rsidR="007D3A9C">
        <w:rPr>
          <w:szCs w:val="24"/>
        </w:rPr>
        <w:t xml:space="preserve"> </w:t>
      </w:r>
      <w:r w:rsidR="00AB4409">
        <w:rPr>
          <w:szCs w:val="24"/>
        </w:rPr>
        <w:t>o</w:t>
      </w:r>
      <w:r w:rsidR="00BF0AC0">
        <w:rPr>
          <w:szCs w:val="24"/>
        </w:rPr>
        <w:t>ther causes of death</w:t>
      </w:r>
      <w:r w:rsidR="003F47A4">
        <w:rPr>
          <w:szCs w:val="24"/>
        </w:rPr>
        <w:t>,</w:t>
      </w:r>
      <w:r w:rsidR="00CA4B84" w:rsidRPr="00A60C11">
        <w:rPr>
          <w:szCs w:val="24"/>
        </w:rPr>
        <w:fldChar w:fldCharType="begin" w:fldLock="1"/>
      </w:r>
      <w:r w:rsidR="00170418">
        <w:rPr>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States","type":"article-journal"},"uris":["http://www.mendeley.com/documents/?uuid=8c14f555-1b1e-4177-bf7a-b04f4674ce24"]},{"id":"ITEM-2","itemData":{"DOI":"10.1136/oem.2010.059782","ISSN":"13510711","abstract":"Objectives: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Medicine","id":"ITEM-2","issued":{"date-parts":[["2012"]]},"title":"The effect of high temperatures on cause-specific mortality in England and Wales","type":"article-journal"},"uris":["http://www.mendeley.com/documents/?uuid=282525fb-21fc-43e2-900c-3add322572de"]},{"id":"ITEM-3","itemData":{"DOI":"10.1289/ehp.9074","ISSN":"00916765","abstract":"BACKGROUND: Extremes of temperature are associated with short-term increases in daily mortality.\\n\\nOBJECTIVES: We set out to identify subpopulations and mortality causes with increased susceptibility to temperature extremes.\\n\\nMETHODS: We conducted a case-only analysis using daily mortality and hourly weather data from 50 U.S. cities for the period 1989-2000, covering a total of 7,789,655 deaths. We used distributions of daily minimum and maximum temperature in each city to define extremely hot days (&gt;/= 99 th percentile) and extremely cold days (&lt;/= 1st percentile) , respectively. For each (hypothesized) effect modifier, a city-specific logistic regression model was fitted and an overall estimate calculated in a subsequent meta-analysis.\\n\\nRESULTS: Older subjects [odds ratio (OR) = 1.020 ; 95% confidence interval (CI) , 1.005-1.034], diabetics (OR = 1.035 ; 95% CI, 1.010-1.062) , blacks (OR = 1.037 ; 95% CI, 1.016-1.059) , and those dying outside a hospital (OR = 1.066 ; 95% CI, 1.036-1.098) were more susceptible to extreme heat, with some differences observed between those dying from a cardiovascular disease and other decedents. Cardiovascular deaths (OR = 1.053 ; 95% CI, 1.036-1.070) , and especially cardiac arrest deaths (OR = 1.137 ; 95% CI, 1.051-1.230) , showed a greater relative increase on extremely cold days, whereas the increase in heat-related mortality was marginally higher for those with coexisting atrial fibrillation (OR = 1.059 ; 95% CI, 0.996-1.125) .\\n\\nCONCLUSIONS: In this study we identified several subpopulations and mortality causes particularly susceptible to temperature extremes. This knowledge may contribute to establishing health programs that would better protect the vulnerable.","author":[{"dropping-particle":"","family":"Medina-Ramón","given":"Mercedes","non-dropping-particle":"","parse-names":false,"suffix":""},{"dropping-particle":"","family":"Zanobetti","given":"Antonella","non-dropping-particle":"","parse-names":false,"suffix":""},{"dropping-particle":"","family":"Cavanagh","given":"David Paul","non-dropping-particle":"","parse-names":false,"suffix":""},{"dropping-particle":"","family":"Schwartz","given":"Joel","non-dropping-particle":"","parse-names":false,"suffix":""}],"container-title":"Environmental Health Perspectives","id":"ITEM-3","issued":{"date-parts":[["2006"]]},"title":"Extreme temperatures and mortality: Assessing effect modification by personal characteristics and specific cause of death in a multi-city case-only analysis","type":"article-journal"},"uris":["http://www.mendeley.com/documents/?uuid=949d8c00-d71b-4718-8492-84b87838d46c"]},{"id":"ITEM-4","itemData":{"DOI":"10.1097/01.ede.0000147114.25957.71","ISSN":"10443983","abstract":"BACKGROUND: Extremes of temperature are well known to be associated with excess mortality. Less is known about the characteristics of persons that put them at higher risk, particularly the role of medical conditions. METHODS: To investigate these effects, I used a case-only approach to analyze 160,062 deaths in Wayne County, Michigan, among persons who were 65 years of age or older, who were covered by Medicare, and who had a previous hospital admission for heart and lung disease. Using their unique Medicare identification number, I traced deaths through Medicare hospital admission records to identify primary and secondary diagnoses for all admissions before death. I investigated the role of diabetes, myocardial infarction, congestive heart failure, chronic obstructive pulmonary disease, and pneumonia as modifiers of the risk of dying on an extreme temperature day. Hot days were defined as those greater than the 99th percentile of all days and cold days as those less than the 1st percentile. I also examined the role of sex, age (85 years of age and older), and nonwhite race as modifiers. RESULTS: I found that patients with diabetes had a higher risk of dying on hot days than other subjects (odds ratio=1.17; 95% confidence interval=1.04-1.32). Persons with chronic obstructive pulmonary disease had elevated risks of dying on cold days (1.19; 1.07-1.33). Nonwhites had greater risks on both hot (1.22; 1.09-1.37) and cold (1.25; 1.12-1.40) days, and women had elevated risks on cold days (1.14; 1.02-1.26). The other conditions conveyed no higher risks than average. CONCLUSIONS: Sociodemographic characteristics and medical conditions can increase the likelihood of death associated with temperature extremes.","author":[{"dropping-particle":"","family":"Schwartz","given":"Joel","non-dropping-particle":"","parse-names":false,"suffix":""}],"container-title":"Epidemiology","id":"ITEM-4","issued":{"date-parts":[["2005"]]},"title":"Who is sensitive to extremes of temperature? A case-only analysis","type":"article-journal"},"uris":["http://www.mendeley.com/documents/?uuid=2ae08eb5-b529-4f41-9dd4-8dce2d79d1b8"]},{"id":"ITEM-5","itemData":{"DOI":"10.1097/01.ede.0000208477.36665.34","ISSN":"10443983","abstract":"BACKGROUND: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A.","non-dropping-particle":"","parse-names":false,"suffix":""}],"container-title":"Epidemiology","id":"ITEM-5","issued":{"date-parts":[["2006"]]},"title":"Vulnerability to heat-related mortality: A multicity, population-based, case-crossover analysis","type":"article-journal"},"uris":["http://www.mendeley.com/documents/?uuid=99176b54-b460-4f5f-b38f-037e389eda32"]},{"id":"ITEM-6","itemData":{"DOI":"10.1136/hrt.2006.091884","ISSN":"13556037","abstract":"Objective: To evaluate the impact of meteorological variables on daily and monthly deaths caused by acute myocardial infarction (AMI). Methods: All death certificate data from the Athens territory were analysed for AMI deaths in 2001. Daily atmospheric temperature, pressure and relative humidity data were obtained from the National Meteorological Society for Athens for the same year. Results: The total annual number of deaths caused by AMI was 3126 (1953 men) from a population of 2 664 776 (0.117%). Seasonal variation in deaths was significant, with the average daily AMI deaths in winter being 31.8% higher than in summer (9.89 v 7.35, p &lt; 0.001). Monthly variation was more pronounced for older people (mean daily AMI deaths of people older than 70 years was 3.53 in June and 7.03 in December; p &lt; 0.001) and of only marginal significance for younger people. The best predictor of daily AMI deaths was the average temperature of the previous seven days; the relation between daily AMI deaths and seven-day average temperature (R2 = 0.109, p &lt; 0.001) was U-shaped. Considering monthly AMI death rates, only mean monthly humidity was independently associated with total deaths from AMI (R2 = 0.541, p = 0.004). Conclusion: Ambient temperature is an important predictor of AMI mortality even in the mild climate of a Mediterranean city like Athens, its effects being predominantly evident in the elderly. Mean monthly humidity is another meteorological factor that appears to affect monthly numbers of AMI deaths. These findings may be useful for healthcare and civil protection planning.","author":[{"dropping-particle":"","family":"Dilaveris","given":"P.","non-dropping-particle":"","parse-names":false,"suffix":""},{"dropping-particle":"","family":"Synetos","given":"A.","non-dropping-particle":"","parse-names":false,"suffix":""},{"dropping-particle":"","family":"Giannopoulos","given":"G.","non-dropping-particle":"","parse-names":false,"suffix":""},{"dropping-particle":"","family":"Gialafos","given":"E.","non-dropping-particle":"","parse-names":false,"suffix":""},{"dropping-particle":"","family":"Pantazis","given":"A.","non-dropping-particle":"","parse-names":false,"suffix":""},{"dropping-particle":"","family":"Stefanadis","given":"C.","non-dropping-particle":"","parse-names":false,"suffix":""}],"container-title":"Heart","id":"ITEM-6","issued":{"date-parts":[["2006"]]},"title":"Climate impacts on myocardial infarction deaths in the Athens Territory: The CLIMATE study","type":"article-journal"},"uris":["http://www.mendeley.com/documents/?uuid=38030d8d-6b41-4e58-91f3-0aa796b7028c"]},{"id":"ITEM-7","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Environment","id":"ITEM-7","issued":{"date-parts":[["2017"]]},"page":"241-254","title":"Impact of ambient temperature on morbidity and mortality: An overview of reviews","type":"article-journal","volume":"586"},"uris":["http://www.mendeley.com/documents/?uuid=ec8f9b0b-9e5a-4af2-97b8-252be22410de"]}],"mendeley":{"formattedCitation":"&lt;sup&gt;76,109,110,118,126–128&lt;/sup&gt;","plainTextFormattedCitation":"76,109,110,118,126–128","previouslyFormattedCitation":"&lt;sup&gt;76,109,110,118,126–128&lt;/sup&gt;"},"properties":{"noteIndex":0},"schema":"https://github.com/citation-style-language/schema/raw/master/csl-citation.json"}</w:instrText>
      </w:r>
      <w:r w:rsidR="00CA4B84" w:rsidRPr="00A60C11">
        <w:rPr>
          <w:szCs w:val="24"/>
        </w:rPr>
        <w:fldChar w:fldCharType="separate"/>
      </w:r>
      <w:r w:rsidR="00170418" w:rsidRPr="00170418">
        <w:rPr>
          <w:noProof/>
          <w:szCs w:val="24"/>
          <w:vertAlign w:val="superscript"/>
        </w:rPr>
        <w:t>76,109,110,118,126–128</w:t>
      </w:r>
      <w:r w:rsidR="00CA4B84" w:rsidRPr="00A60C11">
        <w:rPr>
          <w:szCs w:val="24"/>
        </w:rPr>
        <w:fldChar w:fldCharType="end"/>
      </w:r>
      <w:r w:rsidR="003F47A4">
        <w:rPr>
          <w:szCs w:val="24"/>
        </w:rPr>
        <w:t xml:space="preserve"> though one particular study </w:t>
      </w:r>
      <w:r w:rsidR="00480E50">
        <w:rPr>
          <w:szCs w:val="24"/>
        </w:rPr>
        <w:t>classed</w:t>
      </w:r>
      <w:r w:rsidR="003F47A4">
        <w:rPr>
          <w:szCs w:val="24"/>
        </w:rPr>
        <w:t xml:space="preserve"> </w:t>
      </w:r>
      <w:r w:rsidR="00F604ED">
        <w:rPr>
          <w:szCs w:val="24"/>
        </w:rPr>
        <w:t xml:space="preserve">deaths </w:t>
      </w:r>
      <w:r w:rsidR="003B0321">
        <w:rPr>
          <w:szCs w:val="24"/>
        </w:rPr>
        <w:t>by</w:t>
      </w:r>
      <w:r w:rsidR="00C24E2C">
        <w:rPr>
          <w:szCs w:val="24"/>
        </w:rPr>
        <w:t xml:space="preserve"> </w:t>
      </w:r>
      <w:r w:rsidR="00F604ED">
        <w:rPr>
          <w:szCs w:val="24"/>
        </w:rPr>
        <w:t>previous hospitalisations as opposed to direct cause of death.</w:t>
      </w:r>
      <w:r w:rsidR="005100B3">
        <w:rPr>
          <w:szCs w:val="24"/>
        </w:rPr>
        <w:fldChar w:fldCharType="begin" w:fldLock="1"/>
      </w:r>
      <w:r w:rsidR="00E842CC">
        <w:rPr>
          <w:szCs w:val="24"/>
        </w:rPr>
        <w:instrText>ADDIN CSL_CITATION {"citationItems":[{"id":"ITEM-1","itemData":{"DOI":"10.1097/01.ede.0000208477.36665.34","ISSN":"10443983","abstract":"BACKGROUND: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A.","non-dropping-particle":"","parse-names":false,"suffix":""}],"container-title":"Epidemiology","id":"ITEM-1","issued":{"date-parts":[["2006"]]},"title":"Vulnerability to heat-related mortality: A multicity, population-based, case-crossover analysis","type":"article-journal"},"uris":["http://www.mendeley.com/documents/?uuid=99176b54-b460-4f5f-b38f-037e389eda32"]}],"mendeley":{"formattedCitation":"&lt;sup&gt;109&lt;/sup&gt;","plainTextFormattedCitation":"109","previouslyFormattedCitation":"&lt;sup&gt;109&lt;/sup&gt;"},"properties":{"noteIndex":0},"schema":"https://github.com/citation-style-language/schema/raw/master/csl-citation.json"}</w:instrText>
      </w:r>
      <w:r w:rsidR="005100B3">
        <w:rPr>
          <w:szCs w:val="24"/>
        </w:rPr>
        <w:fldChar w:fldCharType="separate"/>
      </w:r>
      <w:r w:rsidR="00E45D6B" w:rsidRPr="00E45D6B">
        <w:rPr>
          <w:noProof/>
          <w:szCs w:val="24"/>
          <w:vertAlign w:val="superscript"/>
        </w:rPr>
        <w:t>109</w:t>
      </w:r>
      <w:r w:rsidR="005100B3">
        <w:rPr>
          <w:szCs w:val="24"/>
        </w:rPr>
        <w:fldChar w:fldCharType="end"/>
      </w:r>
      <w:r w:rsidR="00F604ED">
        <w:rPr>
          <w:szCs w:val="24"/>
        </w:rPr>
        <w:t xml:space="preserve"> </w:t>
      </w:r>
      <w:r w:rsidR="003F47A4">
        <w:rPr>
          <w:szCs w:val="24"/>
        </w:rPr>
        <w:t>D</w:t>
      </w:r>
      <w:r w:rsidR="00F36495">
        <w:rPr>
          <w:szCs w:val="24"/>
        </w:rPr>
        <w:t>eaths from cancers</w:t>
      </w:r>
      <w:r w:rsidR="00594D78">
        <w:rPr>
          <w:szCs w:val="24"/>
        </w:rPr>
        <w:t>;</w:t>
      </w:r>
      <w:r w:rsidR="005F25A1">
        <w:rPr>
          <w:szCs w:val="24"/>
        </w:rPr>
        <w:fldChar w:fldCharType="begin" w:fldLock="1"/>
      </w:r>
      <w:r w:rsidR="00E842CC">
        <w:rPr>
          <w:szCs w:val="24"/>
        </w:rPr>
        <w:instrText>ADDIN CSL_CITATION {"citationItems":[{"id":"ITEM-1","itemData":{"DOI":"10.1097/01.ede.0000208477.36665.34","ISSN":"10443983","abstract":"BACKGROUND: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A.","non-dropping-particle":"","parse-names":false,"suffix":""}],"container-title":"Epidemiology","id":"ITEM-1","issued":{"date-parts":[["2006"]]},"title":"Vulnerability to heat-related mortality: A multicity, population-based, case-crossover analysis","type":"article-journal"},"uris":["http://www.mendeley.com/documents/?uuid=99176b54-b460-4f5f-b38f-037e389eda32"]},{"id":"ITEM-2","itemData":{"DOI":"10.1016/S0140-6736(70)90988-8","ISSN":"01406736","PMID":"4191261","abstract":"Age-adjusted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Lancet","id":"ITEM-2","issued":{"date-parts":[["1970"]]},"title":"Cancer mortality and environmental temperature in the United States","type":"article-journal"},"uris":["http://www.mendeley.com/documents/?uuid=8c14f555-1b1e-4177-bf7a-b04f4674ce24"]}],"mendeley":{"formattedCitation":"&lt;sup&gt;109,126&lt;/sup&gt;","plainTextFormattedCitation":"109,126","previouslyFormattedCitation":"&lt;sup&gt;109,126&lt;/sup&gt;"},"properties":{"noteIndex":0},"schema":"https://github.com/citation-style-language/schema/raw/master/csl-citation.json"}</w:instrText>
      </w:r>
      <w:r w:rsidR="005F25A1">
        <w:rPr>
          <w:szCs w:val="24"/>
        </w:rPr>
        <w:fldChar w:fldCharType="separate"/>
      </w:r>
      <w:r w:rsidR="00E45D6B" w:rsidRPr="00E45D6B">
        <w:rPr>
          <w:noProof/>
          <w:szCs w:val="24"/>
          <w:vertAlign w:val="superscript"/>
        </w:rPr>
        <w:t>109,126</w:t>
      </w:r>
      <w:r w:rsidR="005F25A1">
        <w:rPr>
          <w:szCs w:val="24"/>
        </w:rPr>
        <w:fldChar w:fldCharType="end"/>
      </w:r>
      <w:r w:rsidR="006F0542">
        <w:rPr>
          <w:szCs w:val="24"/>
        </w:rPr>
        <w:t xml:space="preserve"> diabetes</w:t>
      </w:r>
      <w:r w:rsidR="00594D78">
        <w:rPr>
          <w:szCs w:val="24"/>
        </w:rPr>
        <w:t>;</w:t>
      </w:r>
      <w:r w:rsidR="009E44F7">
        <w:rPr>
          <w:szCs w:val="24"/>
        </w:rPr>
        <w:fldChar w:fldCharType="begin" w:fldLock="1"/>
      </w:r>
      <w:r w:rsidR="00E842CC">
        <w:rPr>
          <w:szCs w:val="24"/>
        </w:rPr>
        <w:instrText>ADDIN CSL_CITATION {"citationItems":[{"id":"ITEM-1","itemData":{"DOI":"10.1097/01.ede.0000208477.36665.34","ISSN":"10443983","abstract":"BACKGROUND: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A.","non-dropping-particle":"","parse-names":false,"suffix":""}],"container-title":"Epidemiology","id":"ITEM-1","issued":{"date-parts":[["2006"]]},"title":"Vulnerability to heat-related mortality: A multicity, population-based, case-crossover analysis","type":"article-journal"},"uris":["http://www.mendeley.com/documents/?uuid=99176b54-b460-4f5f-b38f-037e389eda32"]},{"id":"ITEM-2","itemData":{"DOI":"10.1136/oem.2010.059782","ISSN":"13510711","abstract":"Objectives: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Medicine","id":"ITEM-2","issued":{"date-parts":[["2012"]]},"title":"The effect of high temperatures on cause-specific mortality in England and Wales","type":"article-journal"},"uris":["http://www.mendeley.com/documents/?uuid=282525fb-21fc-43e2-900c-3add322572de"]}],"mendeley":{"formattedCitation":"&lt;sup&gt;109,110&lt;/sup&gt;","plainTextFormattedCitation":"109,110","previouslyFormattedCitation":"&lt;sup&gt;109,110&lt;/sup&gt;"},"properties":{"noteIndex":0},"schema":"https://github.com/citation-style-language/schema/raw/master/csl-citation.json"}</w:instrText>
      </w:r>
      <w:r w:rsidR="009E44F7">
        <w:rPr>
          <w:szCs w:val="24"/>
        </w:rPr>
        <w:fldChar w:fldCharType="separate"/>
      </w:r>
      <w:r w:rsidR="00E45D6B" w:rsidRPr="00E45D6B">
        <w:rPr>
          <w:noProof/>
          <w:szCs w:val="24"/>
          <w:vertAlign w:val="superscript"/>
        </w:rPr>
        <w:t>109,110</w:t>
      </w:r>
      <w:r w:rsidR="009E44F7">
        <w:rPr>
          <w:szCs w:val="24"/>
        </w:rPr>
        <w:fldChar w:fldCharType="end"/>
      </w:r>
      <w:r w:rsidR="00594D78">
        <w:rPr>
          <w:szCs w:val="24"/>
        </w:rPr>
        <w:t xml:space="preserve"> </w:t>
      </w:r>
      <w:r w:rsidR="001E7996">
        <w:rPr>
          <w:szCs w:val="24"/>
        </w:rPr>
        <w:t>endocrine disease</w:t>
      </w:r>
      <w:r w:rsidR="004C1965">
        <w:rPr>
          <w:szCs w:val="24"/>
        </w:rPr>
        <w:t>s</w:t>
      </w:r>
      <w:r w:rsidR="00594D78">
        <w:rPr>
          <w:szCs w:val="24"/>
        </w:rPr>
        <w:t>;</w:t>
      </w:r>
      <w:r w:rsidR="001A15CB">
        <w:rPr>
          <w:szCs w:val="24"/>
        </w:rPr>
        <w:fldChar w:fldCharType="begin" w:fldLock="1"/>
      </w:r>
      <w:r w:rsidR="00E842CC">
        <w:rPr>
          <w:szCs w:val="24"/>
        </w:rPr>
        <w:instrText>ADDIN CSL_CITATION {"citationItems":[{"id":"ITEM-1","itemData":{"DOI":"10.1136/oem.2010.059782","ISSN":"13510711","abstract":"Objectives: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Medicine","id":"ITEM-1","issued":{"date-parts":[["2012"]]},"title":"The effect of high temperatures on cause-specific mortality in England and Wales","type":"article-journal"},"uris":["http://www.mendeley.com/documents/?uuid=282525fb-21fc-43e2-900c-3add322572de"]}],"mendeley":{"formattedCitation":"&lt;sup&gt;110&lt;/sup&gt;","plainTextFormattedCitation":"110","previouslyFormattedCitation":"&lt;sup&gt;110&lt;/sup&gt;"},"properties":{"noteIndex":0},"schema":"https://github.com/citation-style-language/schema/raw/master/csl-citation.json"}</w:instrText>
      </w:r>
      <w:r w:rsidR="001A15CB">
        <w:rPr>
          <w:szCs w:val="24"/>
        </w:rPr>
        <w:fldChar w:fldCharType="separate"/>
      </w:r>
      <w:r w:rsidR="00E45D6B" w:rsidRPr="00E45D6B">
        <w:rPr>
          <w:noProof/>
          <w:szCs w:val="24"/>
          <w:vertAlign w:val="superscript"/>
        </w:rPr>
        <w:t>110</w:t>
      </w:r>
      <w:r w:rsidR="001A15CB">
        <w:rPr>
          <w:szCs w:val="24"/>
        </w:rPr>
        <w:fldChar w:fldCharType="end"/>
      </w:r>
      <w:r w:rsidR="001E7996">
        <w:rPr>
          <w:szCs w:val="24"/>
        </w:rPr>
        <w:t xml:space="preserve"> genitourinary disease</w:t>
      </w:r>
      <w:r w:rsidR="00594D78">
        <w:rPr>
          <w:szCs w:val="24"/>
        </w:rPr>
        <w:t>s;</w:t>
      </w:r>
      <w:r w:rsidR="001A15CB">
        <w:rPr>
          <w:szCs w:val="24"/>
        </w:rPr>
        <w:fldChar w:fldCharType="begin" w:fldLock="1"/>
      </w:r>
      <w:r w:rsidR="00C01AFD">
        <w:rPr>
          <w:szCs w:val="24"/>
        </w:rPr>
        <w:instrText>ADDIN CSL_CITATION {"citationItems":[{"id":"ITEM-1","itemData":{"DOI":"10.1136/oem.2010.059782","ISSN":"13510711","abstract":"Objectives: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Medicine","id":"ITEM-1","issued":{"date-parts":[["2012"]]},"title":"The effect of high temperatures on cause-specific mortality in England and Wales","type":"article-journal"},"uris":["http://www.mendeley.com/documents/?uuid=282525fb-21fc-43e2-900c-3add322572de"]},{"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mendeley":{"formattedCitation":"&lt;sup&gt;76,110&lt;/sup&gt;","plainTextFormattedCitation":"76,110","previouslyFormattedCitation":"&lt;sup&gt;76,110&lt;/sup&gt;"},"properties":{"noteIndex":0},"schema":"https://github.com/citation-style-language/schema/raw/master/csl-citation.json"}</w:instrText>
      </w:r>
      <w:r w:rsidR="001A15CB">
        <w:rPr>
          <w:szCs w:val="24"/>
        </w:rPr>
        <w:fldChar w:fldCharType="separate"/>
      </w:r>
      <w:r w:rsidR="00170418" w:rsidRPr="00170418">
        <w:rPr>
          <w:noProof/>
          <w:szCs w:val="24"/>
          <w:vertAlign w:val="superscript"/>
        </w:rPr>
        <w:t>76,110</w:t>
      </w:r>
      <w:r w:rsidR="001A15CB">
        <w:rPr>
          <w:szCs w:val="24"/>
        </w:rPr>
        <w:fldChar w:fldCharType="end"/>
      </w:r>
      <w:r w:rsidR="006F0542">
        <w:rPr>
          <w:szCs w:val="24"/>
        </w:rPr>
        <w:t xml:space="preserve"> and some psychiatric disorders</w:t>
      </w:r>
      <w:r w:rsidR="000E5EEB">
        <w:rPr>
          <w:szCs w:val="24"/>
        </w:rPr>
        <w:fldChar w:fldCharType="begin" w:fldLock="1"/>
      </w:r>
      <w:r w:rsidR="00E842CC">
        <w:rPr>
          <w:szCs w:val="24"/>
        </w:rPr>
        <w:instrText>ADDIN CSL_CITATION {"citationItems":[{"id":"ITEM-1","itemData":{"DOI":"10.1097/01.ede.0000208477.36665.34","ISSN":"10443983","abstract":"BACKGROUND: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A.","non-dropping-particle":"","parse-names":false,"suffix":""}],"container-title":"Epidemiology","id":"ITEM-1","issued":{"date-parts":[["2006"]]},"title":"Vulnerability to heat-related mortality: A multicity, population-based, case-crossover analysis","type":"article-journal"},"uris":["http://www.mendeley.com/documents/?uuid=99176b54-b460-4f5f-b38f-037e389eda32"]},{"id":"ITEM-2","itemData":{"DOI":"10.1136/oem.2010.059782","ISSN":"13510711","abstract":"Objectives: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Medicine","id":"ITEM-2","issued":{"date-parts":[["2012"]]},"title":"The effect of high temperatures on cause-specific mortality in England and Wales","type":"article-journal"},"uris":["http://www.mendeley.com/documents/?uuid=282525fb-21fc-43e2-900c-3add322572de"]},{"id":"ITEM-3","itemData":{"DOI":"10.1038/s41558-018-0222-x","ISSN":"17586798","abstract":"Linkages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Change","id":"ITEM-3","issued":{"date-parts":[["2018"]]},"title":"Higher temperatures increase suicide rates in the United States and Mexico","type":"article-journal"},"uris":["http://www.mendeley.com/documents/?uuid=6dbd0985-7ffc-4604-9986-7c871ffae9a7"]}],"mendeley":{"formattedCitation":"&lt;sup&gt;105,109,110&lt;/sup&gt;","plainTextFormattedCitation":"105,109,110","previouslyFormattedCitation":"&lt;sup&gt;105,109,110&lt;/sup&gt;"},"properties":{"noteIndex":0},"schema":"https://github.com/citation-style-language/schema/raw/master/csl-citation.json"}</w:instrText>
      </w:r>
      <w:r w:rsidR="000E5EEB">
        <w:rPr>
          <w:szCs w:val="24"/>
        </w:rPr>
        <w:fldChar w:fldCharType="separate"/>
      </w:r>
      <w:r w:rsidR="00E45D6B" w:rsidRPr="00E45D6B">
        <w:rPr>
          <w:noProof/>
          <w:szCs w:val="24"/>
          <w:vertAlign w:val="superscript"/>
        </w:rPr>
        <w:t>105,109,110</w:t>
      </w:r>
      <w:r w:rsidR="000E5EEB">
        <w:rPr>
          <w:szCs w:val="24"/>
        </w:rPr>
        <w:fldChar w:fldCharType="end"/>
      </w:r>
      <w:r w:rsidR="00F36495">
        <w:rPr>
          <w:szCs w:val="24"/>
        </w:rPr>
        <w:t xml:space="preserve"> have been </w:t>
      </w:r>
      <w:r w:rsidR="00E23846">
        <w:rPr>
          <w:szCs w:val="24"/>
        </w:rPr>
        <w:t xml:space="preserve">identified as </w:t>
      </w:r>
      <w:r w:rsidR="00B43829">
        <w:rPr>
          <w:szCs w:val="24"/>
        </w:rPr>
        <w:t>being sensitive to temperature.</w:t>
      </w:r>
      <w:r w:rsidR="00683AB9">
        <w:rPr>
          <w:szCs w:val="24"/>
        </w:rPr>
        <w:t xml:space="preserve"> Recent </w:t>
      </w:r>
      <w:r w:rsidR="004132D9">
        <w:rPr>
          <w:szCs w:val="24"/>
        </w:rPr>
        <w:t xml:space="preserve">worldwide </w:t>
      </w:r>
      <w:r w:rsidR="00904832">
        <w:rPr>
          <w:szCs w:val="24"/>
        </w:rPr>
        <w:t>increases</w:t>
      </w:r>
      <w:r w:rsidR="00683AB9">
        <w:rPr>
          <w:szCs w:val="24"/>
        </w:rPr>
        <w:t xml:space="preserve"> </w:t>
      </w:r>
      <w:r w:rsidR="00CD53BF">
        <w:rPr>
          <w:szCs w:val="24"/>
        </w:rPr>
        <w:t>in</w:t>
      </w:r>
      <w:r w:rsidR="00683AB9">
        <w:rPr>
          <w:szCs w:val="24"/>
        </w:rPr>
        <w:t xml:space="preserve"> </w:t>
      </w:r>
      <w:r w:rsidR="00547A9C">
        <w:rPr>
          <w:szCs w:val="24"/>
        </w:rPr>
        <w:t xml:space="preserve">chronic </w:t>
      </w:r>
      <w:r w:rsidR="00683AB9">
        <w:rPr>
          <w:szCs w:val="24"/>
        </w:rPr>
        <w:t xml:space="preserve">kidney </w:t>
      </w:r>
      <w:r w:rsidR="00547A9C">
        <w:rPr>
          <w:szCs w:val="24"/>
        </w:rPr>
        <w:t>disease</w:t>
      </w:r>
      <w:r w:rsidR="00FA29A5">
        <w:rPr>
          <w:szCs w:val="24"/>
        </w:rPr>
        <w:t xml:space="preserve"> (CKD)</w:t>
      </w:r>
      <w:r w:rsidR="00683AB9">
        <w:rPr>
          <w:szCs w:val="24"/>
        </w:rPr>
        <w:t xml:space="preserve"> ha</w:t>
      </w:r>
      <w:r w:rsidR="006562A4">
        <w:rPr>
          <w:szCs w:val="24"/>
        </w:rPr>
        <w:t>ve</w:t>
      </w:r>
      <w:r w:rsidR="00620949">
        <w:rPr>
          <w:szCs w:val="24"/>
        </w:rPr>
        <w:t xml:space="preserve"> also</w:t>
      </w:r>
      <w:r w:rsidR="00683AB9">
        <w:rPr>
          <w:szCs w:val="24"/>
        </w:rPr>
        <w:t xml:space="preserve"> been </w:t>
      </w:r>
      <w:r w:rsidR="008B228C">
        <w:rPr>
          <w:szCs w:val="24"/>
        </w:rPr>
        <w:t>associated</w:t>
      </w:r>
      <w:r w:rsidR="00683AB9">
        <w:rPr>
          <w:szCs w:val="24"/>
        </w:rPr>
        <w:t xml:space="preserve"> with </w:t>
      </w:r>
      <w:r w:rsidR="00984F9F">
        <w:rPr>
          <w:szCs w:val="24"/>
        </w:rPr>
        <w:t xml:space="preserve">rising </w:t>
      </w:r>
      <w:r w:rsidR="008D6B83">
        <w:rPr>
          <w:szCs w:val="24"/>
        </w:rPr>
        <w:t>temperature.</w:t>
      </w:r>
      <w:r w:rsidR="00EA66BC">
        <w:rPr>
          <w:szCs w:val="24"/>
        </w:rPr>
        <w:fldChar w:fldCharType="begin" w:fldLock="1"/>
      </w:r>
      <w:r w:rsidR="00260FA9">
        <w:rPr>
          <w:szCs w:val="24"/>
        </w:rPr>
        <w:instrText>ADDIN CSL_CITATION {"citationItems":[{"id":"ITEM-1","itemData":{"DOI":"10.2215/CJN.13841215","ISSN":"1555905X","abstract":"© 2016 by the American Society of Nephrology. Climate change has led to significant rise of 0.8°C-0.9°C in global mean temperature over the last century and has been linked with significant increases in the frequency and severity of heat waves (extreme heat events). Climate change has also been increasingly connected to detrimental human health. One of the consequences of climate-related extreme heat exposure is dehydration and volume loss, leading to acute mortality from exacerbations of pre-existing chronic disease, as well as from outright heat exhaustion and heat stroke. Recent studies have also shown that recurrent heat exposure with physical exertion and inadequate hydration can lead to CKD that is distinct from that caused by diabetes, hypertension, or GN. Epidemics of CKD consistent with heat stress nephropathy are now occurring across the world. Here, we describe this disease, discuss the locations where it appears to be manifesting, link it with increasing temperatures, and discuss ongoing attempts to prevent the disease. Heat stress nephropathy may represent one of the first epidemics due to global warming. Government, industry, and health policy makers in the impacted regions should place greater emphasis on occupational and community interventions.","author":[{"dropping-particle":"","family":"Glaser","given":"Jason","non-dropping-particle":"","parse-names":false,"suffix":""},{"dropping-particle":"","family":"Lemery","given":"Jay","non-dropping-particle":"","parse-names":false,"suffix":""},{"dropping-particle":"","family":"Rajagopalan","given":"Balaji","non-dropping-particle":"","parse-names":false,"suffix":""},{"dropping-particle":"","family":"Diaz","given":"Henry F.","non-dropping-particle":"","parse-names":false,"suffix":""},{"dropping-particle":"","family":"García-Trabanino","given":"Ramón","non-dropping-particle":"","parse-names":false,"suffix":""},{"dropping-particle":"","family":"Taduri","given":"Gangadhar","non-dropping-particle":"","parse-names":false,"suffix":""},{"dropping-particle":"","family":"Madero","given":"Magdalena","non-dropping-particle":"","parse-names":false,"suffix":""},{"dropping-particle":"","family":"Amarasinghe","given":"Mala","non-dropping-particle":"","parse-names":false,"suffix":""},{"dropping-particle":"","family":"Abraham","given":"Georgi","non-dropping-particle":"","parse-names":false,"suffix":""},{"dropping-particle":"","family":"Anutrakulchai","given":"Sirirat","non-dropping-particle":"","parse-names":false,"suffix":""},{"dropping-particle":"","family":"Jha","given":"Vivekanand","non-dropping-particle":"","parse-names":false,"suffix":""},{"dropping-particle":"","family":"Stenvinkel","given":"Peter","non-dropping-particle":"","parse-names":false,"suffix":""},{"dropping-particle":"","family":"Roncal-Jimenez","given":"Carlos","non-dropping-particle":"","parse-names":false,"suffix":""},{"dropping-particle":"","family":"Lanaspa","given":"Miguel A.","non-dropping-particle":"","parse-names":false,"suffix":""},{"dropping-particle":"","family":"Correa-Rotter","given":"Ricardo","non-dropping-particle":"","parse-names":false,"suffix":""},{"dropping-particle":"","family":"Sheikh-Hamad","given":"David","non-dropping-particle":"","parse-names":false,"suffix":""},{"dropping-particle":"","family":"Burdmann","given":"Emmanuel A.","non-dropping-particle":"","parse-names":false,"suffix":""},{"dropping-particle":"","family":"Andres-Hernando","given":"Ana","non-dropping-particle":"","parse-names":false,"suffix":""},{"dropping-particle":"","family":"Milagres","given":"Tamara","non-dropping-particle":"","parse-names":false,"suffix":""},{"dropping-particle":"","family":"Weiss","given":"Ilana","non-dropping-particle":"","parse-names":false,"suffix":""},{"dropping-particle":"","family":"Kanbay","given":"Mehmet","non-dropping-particle":"","parse-names":false,"suffix":""},{"dropping-particle":"","family":"Wesseling","given":"Catharina","non-dropping-particle":"","parse-names":false,"suffix":""},{"dropping-particle":"","family":"Sánchez-Lozada","given":"Laura Gabriela","non-dropping-particle":"","parse-names":false,"suffix":""},{"dropping-particle":"","family":"Johnson","given":"Richard J.","non-dropping-particle":"","parse-names":false,"suffix":""}],"container-title":"Clinical Journal of the American Society of Nephrology","id":"ITEM-1","issued":{"date-parts":[["2016"]]},"title":"Climate change and the emergent epidemic of CKD from heat stress in rural communities: The case for heat stress nephropathy","type":"article-journal"},"uris":["http://www.mendeley.com/documents/?uuid=d6b33b72-6d07-4ebe-bab5-5f855b7de808"]}],"mendeley":{"formattedCitation":"&lt;sup&gt;129&lt;/sup&gt;","plainTextFormattedCitation":"129","previouslyFormattedCitation":"&lt;sup&gt;129&lt;/sup&gt;"},"properties":{"noteIndex":0},"schema":"https://github.com/citation-style-language/schema/raw/master/csl-citation.json"}</w:instrText>
      </w:r>
      <w:r w:rsidR="00EA66BC">
        <w:rPr>
          <w:szCs w:val="24"/>
        </w:rPr>
        <w:fldChar w:fldCharType="separate"/>
      </w:r>
      <w:r w:rsidR="005873C0" w:rsidRPr="005873C0">
        <w:rPr>
          <w:noProof/>
          <w:szCs w:val="24"/>
          <w:vertAlign w:val="superscript"/>
        </w:rPr>
        <w:t>129</w:t>
      </w:r>
      <w:r w:rsidR="00EA66BC">
        <w:rPr>
          <w:szCs w:val="24"/>
        </w:rPr>
        <w:fldChar w:fldCharType="end"/>
      </w:r>
    </w:p>
    <w:p w14:paraId="70C7F308" w14:textId="190EB222" w:rsidR="00133B87" w:rsidRDefault="00133B87" w:rsidP="00133B87">
      <w:pPr>
        <w:pStyle w:val="Heading3"/>
      </w:pPr>
      <w:r>
        <w:t>Demographic factors</w:t>
      </w:r>
    </w:p>
    <w:p w14:paraId="701B0E54" w14:textId="2854081B" w:rsidR="009D3354" w:rsidRDefault="00CC2DE7" w:rsidP="00D570E8">
      <w:pPr>
        <w:ind w:firstLine="720"/>
        <w:rPr>
          <w:color w:val="000000" w:themeColor="text1"/>
          <w:szCs w:val="24"/>
        </w:rPr>
      </w:pPr>
      <w:r>
        <w:rPr>
          <w:color w:val="000000" w:themeColor="text1"/>
          <w:szCs w:val="24"/>
        </w:rPr>
        <w:t>Men and women have different physiological responses to heat stress</w:t>
      </w:r>
      <w:r w:rsidR="008824BC">
        <w:rPr>
          <w:color w:val="000000" w:themeColor="text1"/>
          <w:szCs w:val="24"/>
        </w:rPr>
        <w:t>.</w:t>
      </w:r>
      <w:r w:rsidR="00C92F98">
        <w:rPr>
          <w:color w:val="000000" w:themeColor="text1"/>
          <w:szCs w:val="24"/>
        </w:rPr>
        <w:fldChar w:fldCharType="begin" w:fldLock="1"/>
      </w:r>
      <w:r w:rsidR="009E77A0">
        <w:rPr>
          <w:color w:val="000000" w:themeColor="text1"/>
          <w:szCs w:val="24"/>
        </w:rPr>
        <w:instrText>ADDIN CSL_CITATION {"citationItems":[{"id":"ITEM-1","itemData":{"DOI":"10.1177/001872087912210606","ISSN":"15478181","abstract":"The current literature on male-female differences in response stress has been reviewed. Morphologically, women average 20% smaller body mass, 14% more body fat, 33% less lean body mass, but only 18% less surface area than men. Women have greater body insulation when vasoconstricted (except hands and feet) and a larger peripheral heat sink, but at the cost of greater body fat burden, less muscle mass and strength, and smaller circulating blood volumes which requires greater physiological strain to balance heat production and loss. Under heat stress, women generally show relatively more peripheral blood pooling, greater heart rate increases, more frequent circulatory embarassment, lower maximal sweat rates, higher skin temperatures with greater body heat storage, and poorer maintenance of circulating blood volume with more impact from dehydration. Proportionately fewer women than men can be successfully heat acclimated. In the cold, women generally have less capability for maximum heat production by either exercise or shivering, a more extensively vasoconstricted periphery, lower foot, hand, and mean skin temperatures, greater surface heat losses, especially from the geometrically thinner extremities, increased rates of extremity, but not core, cooling, and relatively greater risk of cold injury. Under heat stress, women generally show (1) relatively more peripheral blood pooling, (2) greater heart rate increases, (3) more frequent circulatory embarassment, (4) lower maximal sweat rates, (5) higher skin temperatures with greater body heat storage, and (6) poorer maintenance of circulating blood volume with more impact from dehydration. Proportionately fewer women than men can be successfully heat acclimated. In the cold, women generally have (1) less capability for maximum heat production by either excercise or shivering, (2) a more extensively vasoconstricted periphery, (3) lower foot, hand, and mean skin temperatures, (4) greater surface heat losses, especially from the geometrically thinner extremities, (5) increased rates of extremely, but not core, cooling, and (6) relatively greater risk of cold injury.","author":[{"dropping-particle":"","family":"Burse","given":"Richard L.","non-dropping-particle":"","parse-names":false,"suffix":""}],"container-title":"Human Factors: The Journal of Human Factors and Ergonomics Society","id":"ITEM-1","issued":{"date-parts":[["1979"]]},"title":"Sex Differences in Human Thermoregulatory Response to Heat and Cold Stress","type":"article-journal"},"uris":["http://www.mendeley.com/documents/?uuid=7a2d2f49-8310-47dc-9697-a00e88a00e17"]}],"mendeley":{"formattedCitation":"&lt;sup&gt;130&lt;/sup&gt;","plainTextFormattedCitation":"130","previouslyFormattedCitation":"&lt;sup&gt;130&lt;/sup&gt;"},"properties":{"noteIndex":0},"schema":"https://github.com/citation-style-language/schema/raw/master/csl-citation.json"}</w:instrText>
      </w:r>
      <w:r w:rsidR="00C92F98">
        <w:rPr>
          <w:color w:val="000000" w:themeColor="text1"/>
          <w:szCs w:val="24"/>
        </w:rPr>
        <w:fldChar w:fldCharType="separate"/>
      </w:r>
      <w:r w:rsidR="00C92F98" w:rsidRPr="00C92F98">
        <w:rPr>
          <w:noProof/>
          <w:color w:val="000000" w:themeColor="text1"/>
          <w:szCs w:val="24"/>
          <w:vertAlign w:val="superscript"/>
        </w:rPr>
        <w:t>130</w:t>
      </w:r>
      <w:r w:rsidR="00C92F98">
        <w:rPr>
          <w:color w:val="000000" w:themeColor="text1"/>
          <w:szCs w:val="24"/>
        </w:rPr>
        <w:fldChar w:fldCharType="end"/>
      </w:r>
      <w:r>
        <w:rPr>
          <w:color w:val="000000" w:themeColor="text1"/>
          <w:szCs w:val="24"/>
        </w:rPr>
        <w:t xml:space="preserve"> </w:t>
      </w:r>
      <w:r w:rsidR="00B9654A">
        <w:rPr>
          <w:color w:val="000000" w:themeColor="text1"/>
          <w:szCs w:val="24"/>
        </w:rPr>
        <w:t xml:space="preserve">Some </w:t>
      </w:r>
      <w:r w:rsidR="00DE48DC">
        <w:rPr>
          <w:color w:val="000000" w:themeColor="text1"/>
          <w:szCs w:val="24"/>
        </w:rPr>
        <w:t>studies have</w:t>
      </w:r>
      <w:r w:rsidR="007310CB">
        <w:rPr>
          <w:color w:val="000000" w:themeColor="text1"/>
          <w:szCs w:val="24"/>
        </w:rPr>
        <w:t xml:space="preserve"> therefore</w:t>
      </w:r>
      <w:r w:rsidR="00DE48DC">
        <w:rPr>
          <w:color w:val="000000" w:themeColor="text1"/>
          <w:szCs w:val="24"/>
        </w:rPr>
        <w:t xml:space="preserve"> analysed </w:t>
      </w:r>
      <w:r w:rsidR="00B60BEA">
        <w:rPr>
          <w:color w:val="000000" w:themeColor="text1"/>
          <w:szCs w:val="24"/>
        </w:rPr>
        <w:t xml:space="preserve">separately </w:t>
      </w:r>
      <w:r w:rsidR="00DE48DC">
        <w:rPr>
          <w:color w:val="000000" w:themeColor="text1"/>
          <w:szCs w:val="24"/>
        </w:rPr>
        <w:t>by</w:t>
      </w:r>
      <w:r w:rsidR="00AD23B5">
        <w:rPr>
          <w:color w:val="000000" w:themeColor="text1"/>
          <w:szCs w:val="24"/>
        </w:rPr>
        <w:t xml:space="preserve"> sex</w:t>
      </w:r>
      <w:r w:rsidR="00A744AA">
        <w:rPr>
          <w:color w:val="000000" w:themeColor="text1"/>
          <w:szCs w:val="24"/>
        </w:rPr>
        <w:t>.</w:t>
      </w:r>
      <w:r w:rsidR="00BC6FCA">
        <w:rPr>
          <w:color w:val="000000" w:themeColor="text1"/>
          <w:szCs w:val="24"/>
        </w:rPr>
        <w:fldChar w:fldCharType="begin" w:fldLock="1"/>
      </w:r>
      <w:r w:rsidR="00944004">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Medicine","id":"ITEM-2","issued":{"date-parts":[["2007"]]},"title":"Heat-related and cold-related deaths in England and Wales: Who is at risk?","type":"article-journal"},"uris":["http://www.mendeley.com/documents/?uuid=cd4ba3e5-4917-4cde-ae13-5ca2e8f991dd"]},{"id":"ITEM-3","itemData":{"DOI":"10.1073/pnas.1113070109","ISBN":"0027-8424","ISSN":"0027-8424","PMID":"22493259","abstract":"Time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Sciences","id":"ITEM-3","issued":{"date-parts":[["2012"]]},"title":"Summer temperature variability and long-term survival among elderly people with chronic disease","type":"article-journal"},"uris":["http://www.mendeley.com/documents/?uuid=a7870aa8-e8ef-4b81-ac81-79f5f0f0e793"]},{"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reviews","type":"article-journal","volume":"586"},"uris":["http://www.mendeley.com/documents/?uuid=ec8f9b0b-9e5a-4af2-97b8-252be22410de"]},{"id":"ITEM-5","itemData":{"DOI":"10.1038/nclimate2123","ISBN":"1758-678X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Change","id":"ITEM-5","issue":"4","issued":{"date-parts":[["2014"]]},"page":"269-273","title":"Vulnerability to the mortality effects of warm temperature in the districts of England and Wales","type":"article-journal","volume":"4"},"uris":["http://www.mendeley.com/documents/?uuid=5f34f7af-83b0-4896-a914-0daa32211ebb"]},{"id":"ITEM-6","itemData":{"DOI":"10.1136/oem.2010.059782","ISSN":"13510711","abstract":"Objectives: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Medicine","id":"ITEM-6","issued":{"date-parts":[["2012"]]},"title":"The effect of high temperatures on cause-specific mortality in England and Wales","type":"article-journal"},"uris":["http://www.mendeley.com/documents/?uuid=282525fb-21fc-43e2-900c-3add322572de"]},{"id":"ITEM-7","itemData":{"DOI":"10.1007/s00484-006-0033-z","ISSN":"00207128","abstract":"This paper analyses the relationship between extreme temperatures and mortality among persons aged 45-64 years. Daily mortality in Madrid was analysed by sex and cause, from January 1986 to December 1997. Quantitative analyses were performed using generalised additive models, with other covariables, such as influenza, air pollution and seasonality, included as controls. Our results showed that impact on mortality was limited for temperatures ranging from the 5th to the 95th percentiles, and increased sharply thereafter. During the summer period, the effect of heat was detected solely among males in the target age group, with an attributable risk (AR) of 13.3% for circulatory causes. Similarly, NO2concentrations registered the main statistically significant associations in females, with an AR of 15% when circulatory causes were considered. During winter, the impact of cold was exclusively observed among females having an AR of 7.7%. The magnitude of the AR indicates that the impact of extreme temperature is by no means negligible. © ISB 2006.","author":[{"dropping-particle":"","family":"Díaz","given":"Julio","non-dropping-particle":"","parse-names":false,"suffix":""},{"dropping-particle":"","family":"Linares","given":"Cristina","non-dropping-particle":"","parse-names":false,"suffix":""},{"dropping-particle":"","family":"Tobías","given":"Aurelio","non-dropping-particle":"","parse-names":false,"suffix":""}],"container-title":"International Journal of Biometeorology","id":"ITEM-7","issued":{"date-parts":[["2006"]]},"title":"Impact of extreme temperatures on daily mortality in Madrid (Spain) among the 45-64 age-group","type":"article-journal"},"uris":["http://www.mendeley.com/documents/?uuid=cae3255f-1eb9-4208-9ecd-0459d2e5aa7d"]},{"id":"ITEM-8","itemData":{"DOI":"10.1093/aje/kwn170","ISSN":"00029262","abstract":"The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Epidemiology","id":"ITEM-8","issued":{"date-parts":[["2008"]]},"title":"A multicounty analysis identifying the populations vulnerable to mortality associated with high ambient temperature in California","type":"article-journal"},"uris":["http://www.mendeley.com/documents/?uuid=9aa12a05-d87c-44ab-958e-46fdbc2a7c95"]},{"id":"ITEM-9","itemData":{"DOI":"10.1093/aje/kwg096","ISSN":"00029262","abstract":"This paper examines effect modification of heat- and cold-related mortality in seven US cities in 1986-1993. City-specific Poisson regression analyses of daily noninjury mortality were fit with predictors of mean daily apparent temperature (a construct reflecting physiologic effects of temperature and humidity), time, barometric pressure, day of the week, and particulate matter less than 10 micro m in aerodynamic diameter. Percentage change in mortality was calculated at 29 degrees C apparent temperature (lag 0) and at -5 degrees C (mean of lags 1, 2, and 3) relative to 15 degrees C. Separate models were fit to death counts stratified by age, race, gender, education, and place of death. Effect estimates were combined across cities, treating city as a random effect. Deaths among Blacks compared with Whites, deaths among the less educated, and deaths outside a hospital were more strongly associated with hot and cold temperatures, but gender made no difference. Stronger cold associations were found for those less than age 65 years, but heat effects did not vary by age. The strongest effect modifier was place of death for heat, with out-of-hospital effects more than five times greater than in-hospital deaths, supporting the biologic plausibility of the associations. Place of death, race, and educational attainment indicate vulnerability to temperature-related mortality, reflecting inequities in health impacts related to climate change.","author":[{"dropping-particle":"","family":"O'Neill","given":"Marie S.","non-dropping-particle":"","parse-names":false,"suffix":""},{"dropping-particle":"","family":"Zanobetti","given":"Antonella","non-dropping-particle":"","parse-names":false,"suffix":""},{"dropping-particle":"","family":"Schwartz","given":"Joel","non-dropping-particle":"","parse-names":false,"suffix":""}],"container-title":"American Journal of Epidemiology","id":"ITEM-9","issued":{"date-parts":[["2003"]]},"title":"Modifiers of the temperature and mortality association in seven US cities","type":"article-journal"},"uris":["http://www.mendeley.com/documents/?uuid=878188f9-1f8d-4af5-a13d-6e4e63f1e5e0"]},{"id":"ITEM-10","itemData":{"DOI":"10.1093/ije/dyn094","ISSN":"03005771","abstract":"BACKGROUND: Factors affecting vulnerability to heat-related mortality are not well understood. Identifying susceptible populations is of particular importance given anticipated rising temperatures from climatic change. METHODS: We investigated heat-related mortality for three Latin American cities (Mexico City, Mexico; São Paulo, Brazil; Santiago, Chile) using a case-crossover approach for 754 291 deaths from 1998 to 2002. We considered lagged exposures, confounding by air pollution, cause of death and susceptibilities by educational attainment, age and sex. RESULTS: Same and previous day apparent temperature were most strongly associated with mortality risk. Effect estimates remained positive though lowered after adjustment for ozone or PM(10). Susceptibility increased with age in all cities. The increase in mortality risk for those &gt;or=65 comparing the 95th and 75th percentiles of same-day apparent temperature was 2.69% (95% CI: -2.06 to 7.88%) for Santiago, 6.51% (95% CI: 3.57-9.52%) for São Paulo and 3.22% (95% CI: 0.93-5.57%) for Mexico City. Patterns of vulnerability by education and sex differed across communities. Effect estimates were higher for women than men in Mexico City, and higher for men elsewhere, although results by sex were not appreciably different for any city. In São Paulo, those with less education were more susceptible, whereas no distinct patterns by education were observed in the other cities. CONCLUSIONS: Elevated temperatures are associated with mortality risk in these Latin American cities, with the strongest associations in São Paulo, the hottest city. The elderly are an important population for targeted prevention measures, but vulnerability by sex and education differed by city.","author":[{"dropping-particle":"","family":"Bell","given":"Michelle L.","non-dropping-particle":"","parse-names":false,"suffix":""},{"dropping-particle":"","family":"O'Neill","given":"Marie S.","non-dropping-particle":"","parse-names":false,"suffix":""},{"dropping-particle":"","family":"Ranjit","given":"Nalini","non-dropping-particle":"","parse-names":false,"suffix":""},{"dropping-particle":"","family":"Borja-Aburto","given":"Victor H.","non-dropping-particle":"","parse-names":false,"suffix":""},{"dropping-particle":"","family":"Cifuentes","given":"Luis A.","non-dropping-particle":"","parse-names":false,"suffix":""},{"dropping-particle":"","family":"Gouveia","given":"Nelson C.","non-dropping-particle":"","parse-names":false,"suffix":""}],"container-title":"International Journal of Epidemiology","id":"ITEM-10","issued":{"date-parts":[["2008"]]},"title":"Vulnerability to heat-related mortality in Latin America: A case-crossover study in São Paulo, Brazil, Santiago, Chile and Mexico City, Mexico","type":"article-journal"},"uris":["http://www.mendeley.com/documents/?uuid=22d0162f-6a7c-4232-aee4-646688191107"]},{"id":"ITEM-11","itemData":{"DOI":"10.1016/S0013-9351(03)00060-4","ISSN":"00139351","abstract":"In this study we considered confounding from air pollutants and chronological variables in the relation between humidex, a summer temperature and humidity index, and nonaccidental mortality, from 1980-1996 in Toronto, Canada. Changes in the risk of death by age group, gender, and combined cardiac-respiratory cause of death were estimated for both 1°C and 50-95th percentile increases in humidex using a generalized additive linear model. With air pollution terms in the models, relative risk (RR) point estimates narrowly exceeded 1.0 for all groups. Humidex effects were most apparent for females (RR=1.006, 95% CI=1.004-1.008 per 1°C humidex and RR=1.089, 95% CI=1.058-1.121 for 50th to 95th percentile humidex). When air pollution was omitted from the model, RR in the 50-95th percentile analysis increased less than 1.71% for all groups except females, for which RR decreased 1.42%. Differences in RR per 1°C humidex were all less than 0.12%. Confidence intervals narrowed slightly for all groups investigated. Heat stress has a statistically significant, yet minimal impact on Toronto populations, and air pollution does appear to have a small, but consistent confounding effect on humidex effect estimates. © 2003 Elsevier Science (USA). All rights reserved.","author":[{"dropping-particle":"","family":"Rainham","given":"Daniel G.C.","non-dropping-particle":"","parse-names":false,"suffix":""},{"dropping-particle":"","family":"Smoyer-Tomic","given":"Karen E.","non-dropping-particle":"","parse-names":false,"suffix":""}],"container-title":"Environmental Research","id":"ITEM-11","issued":{"date-parts":[["2003"]]},"title":"The role of air pollution in the relationship between a heat stress index and human mortality in Toronto","type":"article-journal"},"uris":["http://www.mendeley.com/documents/?uuid=0150d371-2ec9-4d8c-a099-1f67f0ddafb0"]},{"id":"ITEM-12","itemData":{"DOI":"10.1016/j.envres.2008.07.015","ISSN":"00139351","abstract":"Studies of heat-related mortality have been predominantly based on analyses of underlying cause of death as the single indicator of a population's vulnerability to high temperatures. Examination of both underlying and associated causes of death could provide a more comprehensive understanding of the population at risk. This study analyzes the impact of high temperatures on mortality in Sydney, Australia, during the warmer six months (October-March) between 1993 and 2004, using the underlying and associated cause of death due to all-cause, circulatory, and respiratory disease. Some mortality datasets were also divided into two age groups, 0-64 and 65+. A generalized linear model assuming negative binomial distribution was constructed for the daily mortality counts using daily maximum temperature and hourly maximum concentrations of ozone (O3) and particulate matter (PM10) as covariates. With the air pollution terms in a model, the change in mortality was estimated to be between 4.5% and 12.1% for a 10 °C increase in maximum daily temperature, depending on mortality dataset. When air pollutants were removed from a model, the above mortality percentages changed by -1.1% to 0.9%. When both underlying and associated causes of death were considered, the effect remained the same or became lower. Maximum temperature has been found to have a significant effect on mortality in Sydney, with PM10 and O3 confounding the association. © 2008 Elsevier Inc. All rights reserved.","author":[{"dropping-particle":"","family":"Vaneckova","given":"Pavla","non-dropping-particle":"","parse-names":false,"suffix":""},{"dropping-particle":"","family":"Beggs","given":"Paul J.","non-dropping-particle":"","parse-names":false,"suffix":""},{"dropping-particle":"","family":"Dear","given":"Richard J.","non-dropping-particle":"de","parse-names":false,"suffix":""},{"dropping-particle":"","family":"McCracken","given":"Kevin W.J.","non-dropping-particle":"","parse-names":false,"suffix":""}],"container-title":"Environmental Research","id":"ITEM-12","issued":{"date-parts":[["2008"]]},"title":"Effect of temperature on mortality during the six warmer months in Sydney, Australia, between 1993 and 2004","type":"article-journal"},"uris":["http://www.mendeley.com/documents/?uuid=4c4b36a1-73c0-4a24-8d60-8e01e115f188"]},{"id":"ITEM-13","itemData":{"DOI":"10.1186/1476-069X-7-5","ISSN":"1476069X","abstract":"Background. Europe has experienced warmer summers in the past two decades and there is a need to describe the determinants of heat-related mortality to better inform public health activities during hot weather. We investigated the effect of high temperatures on daily mortality in three cities in Europe (Budapest, London, and Milan), using a standard approach. Methods. An ecological time-series study of daily mortality was conducted in three cities using Poisson generalized linear models allowing for over-dispersion. Secular trends in mortality and seasonal confounding factors were controlled for using cubic smoothing splines of time. Heat exposure was modelled using average values of the temperature measure on the same day as death (lag 0) and the day before (lag 1). The heat effect was quantified assuming a linear increase in risk above a cut-point for each city. Socio-economic status indicators and census data were linked with mortality data for stratified analyses. Results. The risk of heat-related death increased with age, and females had a greater risk than males in age groups ?65 years in London and Milan. The relative risks of mortality (per ?C) above the heat cut-point by gender and age were: (i) Male 1.10 (95%CI: 1.07-1.12) and Female 1.07 (1.05-1.10) for 75-84 years, (ii) M 1.10 (1.06-1.14) and F 1.08 (1.06-1.11) for ?85 years in Budapest (?24?C); (i) M 1.03 (1.01-1.04) and F 1.07 (1.05-1.09), (ii) M 1.05 (1.03-1.07) and F 1.08 (1.07-1.10) in London (?20?C); and (i) M 1.08 (1.03-1.14) and F 1.20 (1.15-1.26), (ii) M 1.18 (1.11-1.26) and F 1.19 (1.15-1.24) in Milan (?26?C). Mortality from external causes increases at higher temperatures as well as that from respiratory and cardiovascular disease. There was no clear evidence of effect modification by socio-economic status in either Budapest or London, but there was a seemingly higher risk for affluent non-elderly adults in Milan. Conclusion. We found broadly consistent determinants (age, gender, and cause of death) of heat related mortality in three European cities using a standard approach. Our results are consistent with previous evidence for individual determinants, and also confirm the lack of a strong socio-economic gradient in heat health effects currently in Europe. ? 2008 Ishigami et al; licensee BioMed Central Ltd.","author":[{"dropping-particle":"","family":"Ishigami","given":"Ai","non-dropping-particle":"","parse-names":false,"suffix":""},{"dropping-particle":"","family":"Hajat","given":"Shakoor","non-dropping-particle":"","parse-names":false,"suffix":""},{"dropping-particle":"","family":"Kovats","given":"R. Sari","non-dropping-particle":"","parse-names":false,"suffix":""},{"dropping-particle":"","family":"Bisanti","given":"Luigi","non-dropping-particle":"","parse-names":false,"suffix":""},{"dropping-particle":"","family":"Rognoni","given":"Magda","non-dropping-particle":"","parse-names":false,"suffix":""},{"dropping-particle":"","family":"Russo","given":"Antonio","non-dropping-particle":"","parse-names":false,"suffix":""},{"dropping-particle":"","family":"Paldy","given":"Anna","non-dropping-particle":"","parse-names":false,"suffix":""}],"container-title":"Environmental Health: A Global Access Science Source","id":"ITEM-13","issued":{"date-parts":[["2008"]]},"title":"An ecological time-series study of heat-related mortality in three European cities","type":"article-journal"},"uris":["http://www.mendeley.com/documents/?uuid=7b72cba9-698f-4047-9b03-e848542bfdd5"]},{"id":"ITEM-14","itemData":{"DOI":"10.1097/01.ede.0000239688.70829.63","ISSN":"10443983","abstract":"BACKGROUND: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-14","issued":{"date-parts":[["2006"]]},"title":"Impact of high temperatures on mortality: Is there an added heat wave effect?","type":"article-journal"},"uris":["http://www.mendeley.com/documents/?uuid=f639ced2-0356-4d61-8e98-c291a6757cb7"]},{"id":"ITEM-15","itemData":{"DOI":"10.1038/s41558-018-0222-x","ISSN":"17586798","abstract":"Linkages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Change","id":"ITEM-15","issued":{"date-parts":[["2018"]]},"title":"Higher temperatures increase suicide rates in the United States and Mexico","type":"article-journal"},"uris":["http://www.mendeley.com/documents/?uuid=6dbd0985-7ffc-4604-9986-7c871ffae9a7"]},{"id":"ITEM-16","itemData":{"DOI":"10.1093/epirev/mxf007","ISBN":"0193-936X","ISSN":"0193936X","PMID":"12762092","abstract":"%Z %+ %^","author":[{"dropping-particle":"","family":"Basu","given":"R","non-dropping-particle":"","parse-names":false,"suffix":""},{"dropping-particle":"","family":"Samet","given":"Jonathan M.","non-dropping-particle":"","parse-names":false,"suffix":""}],"container-title":"Epidemiologic Reviews","id":"ITEM-16","issue":"2","issued":{"date-parts":[["2002"]]},"page":"190-202","title":"Relation between elevated ambient temperature and mortality: A review of the epidemiologic evidence","type":"article","volume":"24"},"uris":["http://www.mendeley.com/documents/?uuid=8c8cd126-6856-41d0-9232-6508902ee696"]},{"id":"ITEM-17","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Health","id":"ITEM-17","issued":{"date-parts":[["2008"]]},"title":"Heat Stress and Public Health: A Critical Review","type":"article-journal"},"uris":["http://www.mendeley.com/documents/?uuid=9621807d-c221-41a7-b6a5-d30c77021a65"]},{"id":"ITEM-18","itemData":{"DOI":"10.1080/10643380802238137","ISSN":"15476537","abstract":"This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Technology","id":"ITEM-18","issued":{"date-parts":[["2010"]]},"title":"A review of the european summer heat wave of 2003","type":"article"},"uris":["http://www.mendeley.com/documents/?uuid=43320ccb-4942-40ef-9d87-1d90835e4e74"]},{"id":"ITEM-19","itemData":{"DOI":"10.1038/nclimate2704","ISBN":"0000000000000","ISSN":"1758-678X","PMID":"26640524","abstract":"Rapid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Change","id":"ITEM-19","issue":"11","issued":{"date-parts":[["2015"]]},"page":"988-991","title":"Impacts of temperature and its variability on mortality in New England","type":"article-journal","volume":"5"},"uris":["http://www.mendeley.com/documents/?uuid=15df2a8d-32ac-4706-acb3-82c8adbbec5d"]}],"mendeley":{"formattedCitation":"&lt;sup&gt;72,74–76,83,103,105,106,110,114,116,117,131–137&lt;/sup&gt;","plainTextFormattedCitation":"72,74–76,83,103,105,106,110,114,116,117,131–137","previouslyFormattedCitation":"&lt;sup&gt;72,74–76,83,103,105,106,110,114,116,117,131–137&lt;/sup&gt;"},"properties":{"noteIndex":0},"schema":"https://github.com/citation-style-language/schema/raw/master/csl-citation.json"}</w:instrText>
      </w:r>
      <w:r w:rsidR="00BC6FCA">
        <w:rPr>
          <w:color w:val="000000" w:themeColor="text1"/>
          <w:szCs w:val="24"/>
        </w:rPr>
        <w:fldChar w:fldCharType="separate"/>
      </w:r>
      <w:r w:rsidR="008B30F8" w:rsidRPr="008B30F8">
        <w:rPr>
          <w:noProof/>
          <w:color w:val="000000" w:themeColor="text1"/>
          <w:szCs w:val="24"/>
          <w:vertAlign w:val="superscript"/>
        </w:rPr>
        <w:t>72,74–76,83,103,105,106,110,114,116,117,131–137</w:t>
      </w:r>
      <w:r w:rsidR="00BC6FCA">
        <w:rPr>
          <w:color w:val="000000" w:themeColor="text1"/>
          <w:szCs w:val="24"/>
        </w:rPr>
        <w:fldChar w:fldCharType="end"/>
      </w:r>
      <w:r w:rsidR="006B4494">
        <w:rPr>
          <w:color w:val="000000" w:themeColor="text1"/>
          <w:szCs w:val="24"/>
        </w:rPr>
        <w:t xml:space="preserve"> </w:t>
      </w:r>
      <w:r w:rsidR="00BC37C0">
        <w:rPr>
          <w:color w:val="000000" w:themeColor="text1"/>
          <w:szCs w:val="24"/>
        </w:rPr>
        <w:t xml:space="preserve">Women have been found to be more vulnerable </w:t>
      </w:r>
      <w:r w:rsidR="00BB2BBC">
        <w:rPr>
          <w:color w:val="000000" w:themeColor="text1"/>
          <w:szCs w:val="24"/>
        </w:rPr>
        <w:t xml:space="preserve">than men </w:t>
      </w:r>
      <w:r w:rsidR="00BC37C0">
        <w:rPr>
          <w:color w:val="000000" w:themeColor="text1"/>
          <w:szCs w:val="24"/>
        </w:rPr>
        <w:t xml:space="preserve">from daily increases in temperature </w:t>
      </w:r>
      <w:r w:rsidR="000D17C1">
        <w:rPr>
          <w:color w:val="000000" w:themeColor="text1"/>
          <w:szCs w:val="24"/>
        </w:rPr>
        <w:t>for</w:t>
      </w:r>
      <w:r w:rsidR="00CF1A07">
        <w:rPr>
          <w:color w:val="000000" w:themeColor="text1"/>
          <w:szCs w:val="24"/>
        </w:rPr>
        <w:t xml:space="preserve"> all-cause </w:t>
      </w:r>
      <w:r w:rsidR="00B86ECD">
        <w:rPr>
          <w:color w:val="000000" w:themeColor="text1"/>
          <w:szCs w:val="24"/>
        </w:rPr>
        <w:t>mortality</w:t>
      </w:r>
      <w:r w:rsidR="00181542">
        <w:rPr>
          <w:color w:val="000000" w:themeColor="text1"/>
          <w:szCs w:val="24"/>
        </w:rPr>
        <w:t xml:space="preserve"> and cardiorespiratory deaths</w:t>
      </w:r>
      <w:r w:rsidR="00A744AA">
        <w:rPr>
          <w:color w:val="000000" w:themeColor="text1"/>
          <w:szCs w:val="24"/>
        </w:rPr>
        <w:t>,</w:t>
      </w:r>
      <w:r w:rsidR="00181542">
        <w:rPr>
          <w:color w:val="000000" w:themeColor="text1"/>
          <w:szCs w:val="24"/>
        </w:rPr>
        <w:fldChar w:fldCharType="begin" w:fldLock="1"/>
      </w:r>
      <w:r w:rsidR="00944004">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2008","type":"article-journal","volume":"8"},"uris":["http://www.mendeley.com/documents/?uuid=d87217a1-8015-414a-9c4d-5b94d7e63ff8"]},{"id":"ITEM-2","itemData":{"DOI":"10.1093/ije/dyn094","ISSN":"03005771","abstract":"BACKGROUND: Factors affecting vulnerability to heat-related mortality are not well understood. Identifying susceptible populations is of particular importance given anticipated rising temperatures from climatic change. METHODS: We investigated heat-related mortality for three Latin American cities (Mexico City, Mexico; São Paulo, Brazil; Santiago, Chile) using a case-crossover approach for 754 291 deaths from 1998 to 2002. We considered lagged exposures, confounding by air pollution, cause of death and susceptibilities by educational attainment, age and sex. RESULTS: Same and previous day apparent temperature were most strongly associated with mortality risk. Effect estimates remained positive though lowered after adjustment for ozone or PM(10). Susceptibility increased with age in all cities. The increase in mortality risk for those &gt;or=65 comparing the 95th and 75th percentiles of same-day apparent temperature was 2.69% (95% CI: -2.06 to 7.88%) for Santiago, 6.51% (95% CI: 3.57-9.52%) for São Paulo and 3.22% (95% CI: 0.93-5.57%) for Mexico City. Patterns of vulnerability by education and sex differed across communities. Effect estimates were higher for women than men in Mexico City, and higher for men elsewhere, although results by sex were not appreciably different for any city. In São Paulo, those with less education were more susceptible, whereas no distinct patterns by education were observed in the other cities. CONCLUSIONS: Elevated temperatures are associated with mortality risk in these Latin American cities, with the strongest associations in São Paulo, the hottest city. The elderly are an important population for targeted prevention measures, but vulnerability by sex and education differed by city.","author":[{"dropping-particle":"","family":"Bell","given":"Michelle L.","non-dropping-particle":"","parse-names":false,"suffix":""},{"dropping-particle":"","family":"O'Neill","given":"Marie S.","non-dropping-particle":"","parse-names":false,"suffix":""},{"dropping-particle":"","family":"Ranjit","given":"Nalini","non-dropping-particle":"","parse-names":false,"suffix":""},{"dropping-particle":"","family":"Borja-Aburto","given":"Victor H.","non-dropping-particle":"","parse-names":false,"suffix":""},{"dropping-particle":"","family":"Cifuentes","given":"Luis A.","non-dropping-particle":"","parse-names":false,"suffix":""},{"dropping-particle":"","family":"Gouveia","given":"Nelson C.","non-dropping-particle":"","parse-names":false,"suffix":""}],"container-title":"International Journal of Epidemiology","id":"ITEM-2","issued":{"date-parts":[["2008"]]},"title":"Vulnerability to heat-related mortality in Latin America: A case-crossover study in São Paulo, Brazil, Santiago, Chile and Mexico City, Mexico","type":"article-journal"},"uris":["http://www.mendeley.com/documents/?uuid=22d0162f-6a7c-4232-aee4-646688191107"]},{"id":"ITEM-3","itemData":{"DOI":"10.1097/01.ede.0000208477.36665.34","ISSN":"10443983","abstract":"BACKGROUND: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A.","non-dropping-particle":"","parse-names":false,"suffix":""}],"container-title":"Epidemiology","id":"ITEM-3","issued":{"date-parts":[["2006"]]},"title":"Vulnerability to heat-related mortality: A multicity, population-based, case-crossover analysis","type":"article-journal"},"uris":["http://www.mendeley.com/documents/?uuid=99176b54-b460-4f5f-b38f-037e389eda32"]},{"id":"ITEM-4","itemData":{"DOI":"10.1016/S0013-9351(03)00060-4","ISSN":"00139351","abstract":"In this study we considered confounding from air pollutants and chronological variables in the relation between humidex, a summer temperature and humidity index, and nonaccidental mortality, from 1980-1996 in Toronto, Canada. Changes in the risk of death by age group, gender, and combined cardiac-respiratory cause of death were estimated for both 1°C and 50-95th percentile increases in humidex using a generalized additive linear model. With air pollution terms in the models, relative risk (RR) point estimates narrowly exceeded 1.0 for all groups. Humidex effects were most apparent for females (RR=1.006, 95% CI=1.004-1.008 per 1°C humidex and RR=1.089, 95% CI=1.058-1.121 for 50th to 95th percentile humidex). When air pollution was omitted from the model, RR in the 50-95th percentile analysis increased less than 1.71% for all groups except females, for which RR decreased 1.42%. Differences in RR per 1°C humidex were all less than 0.12%. Confidence intervals narrowed slightly for all groups investigated. Heat stress has a statistically significant, yet minimal impact on Toronto populations, and air pollution does appear to have a small, but consistent confounding effect on humidex effect estimates. © 2003 Elsevier Science (USA). All rights reserved.","author":[{"dropping-particle":"","family":"Rainham","given":"Daniel G.C.","non-dropping-particle":"","parse-names":false,"suffix":""},{"dropping-particle":"","family":"Smoyer-Tomic","given":"Karen E.","non-dropping-particle":"","parse-names":false,"suffix":""}],"container-title":"Environmental Research","id":"ITEM-4","issued":{"date-parts":[["2003"]]},"title":"The role of air pollution in the relationship between a heat stress index and human mortality in Toronto","type":"article-journal"},"uris":["http://www.mendeley.com/documents/?uuid=0150d371-2ec9-4d8c-a099-1f67f0ddafb0"]},{"id":"ITEM-5","itemData":{"DOI":"10.1016/j.envres.2008.07.015","ISSN":"00139351","abstract":"Studies of heat-related mortality have been predominantly based on analyses of underlying cause of death as the single indicator of a population's vulnerability to high temperatures. Examination of both underlying and associated causes of death could provide a more comprehensive understanding of the population at risk. This study analyzes the impact of high temperatures on mortality in Sydney, Australia, during the warmer six months (October-March) between 1993 and 2004, using the underlying and associated cause of death due to all-cause, circulatory, and respiratory disease. Some mortality datasets were also divided into two age groups, 0-64 and 65+. A generalized linear model assuming negative binomial distribution was constructed for the daily mortality counts using daily maximum temperature and hourly maximum concentrations of ozone (O3) and particulate matter (PM10) as covariates. With the air pollution terms in a model, the change in mortality was estimated to be between 4.5% and 12.1% for a 10 °C increase in maximum daily temperature, depending on mortality dataset. When air pollutants were removed from a model, the above mortality percentages changed by -1.1% to 0.9%. When both underlying and associated causes of death were considered, the effect remained the same or became lower. Maximum temperature has been found to have a significant effect on mortality in Sydney, with PM10 and O3 confounding the association. © 2008 Elsevier Inc. All rights reserved.","author":[{"dropping-particle":"","family":"Vaneckova","given":"Pavla","non-dropping-particle":"","parse-names":false,"suffix":""},{"dropping-particle":"","family":"Beggs","given":"Paul J.","non-dropping-particle":"","parse-names":false,"suffix":""},{"dropping-particle":"","family":"Dear","given":"Richard J.","non-dropping-particle":"de","parse-names":false,"suffix":""},{"dropping-particle":"","family":"McCracken","given":"Kevin W.J.","non-dropping-particle":"","parse-names":false,"suffix":""}],"container-title":"Environmental Research","id":"ITEM-5","issued":{"date-parts":[["2008"]]},"title":"Effect of temperature on mortality during the six warmer months in Sydney, Australia, between 1993 and 2004","type":"article-journal"},"uris":["http://www.mendeley.com/documents/?uuid=4c4b36a1-73c0-4a24-8d60-8e01e115f188"]},{"id":"ITEM-6","itemData":{"DOI":"10.1186/1476-069X-7-5","ISSN":"1476069X","abstract":"Background. Europe has experienced warmer summers in the past two decades and there is a need to describe the determinants of heat-related mortality to better inform public health activities during hot weather. We investigated the effect of high temperatures on daily mortality in three cities in Europe (Budapest, London, and Milan), using a standard approach. Methods. An ecological time-series study of daily mortality was conducted in three cities using Poisson generalized linear models allowing for over-dispersion. Secular trends in mortality and seasonal confounding factors were controlled for using cubic smoothing splines of time. Heat exposure was modelled using average values of the temperature measure on the same day as death (lag 0) and the day before (lag 1). The heat effect was quantified assuming a linear increase in risk above a cut-point for each city. Socio-economic status indicators and census data were linked with mortality data for stratified analyses. Results. The risk of heat-related death increased with age, and females had a greater risk than males in age groups ?65 years in London and Milan. The relative risks of mortality (per ?C) above the heat cut-point by gender and age were: (i) Male 1.10 (95%CI: 1.07-1.12) and Female 1.07 (1.05-1.10) for 75-84 years, (ii) M 1.10 (1.06-1.14) and F 1.08 (1.06-1.11) for ?85 years in Budapest (?24?C); (i) M 1.03 (1.01-1.04) and F 1.07 (1.05-1.09), (ii) M 1.05 (1.03-1.07) and F 1.08 (1.07-1.10) in London (?20?C); and (i) M 1.08 (1.03-1.14) and F 1.20 (1.15-1.26), (ii) M 1.18 (1.11-1.26) and F 1.19 (1.15-1.24) in Milan (?26?C). Mortality from external causes increases at higher temperatures as well as that from respiratory and cardiovascular disease. There was no clear evidence of effect modification by socio-economic status in either Budapest or London, but there was a seemingly higher risk for affluent non-elderly adults in Milan. Conclusion. We found broadly consistent determinants (age, gender, and cause of death) of heat related mortality in three European cities using a standard approach. Our results are consistent with previous evidence for individual determinants, and also confirm the lack of a strong socio-economic gradient in heat health effects currently in Europe. ? 2008 Ishigami et al; licensee BioMed Central Ltd.","author":[{"dropping-particle":"","family":"Ishigami","given":"Ai","non-dropping-particle":"","parse-names":false,"suffix":""},{"dropping-particle":"","family":"Hajat","given":"Shakoor","non-dropping-particle":"","parse-names":false,"suffix":""},{"dropping-particle":"","family":"Kovats","given":"R. Sari","non-dropping-particle":"","parse-names":false,"suffix":""},{"dropping-particle":"","family":"Bisanti","given":"Luigi","non-dropping-particle":"","parse-names":false,"suffix":""},{"dropping-particle":"","family":"Rognoni","given":"Magda","non-dropping-particle":"","parse-names":false,"suffix":""},{"dropping-particle":"","family":"Russo","given":"Antonio","non-dropping-particle":"","parse-names":false,"suffix":""},{"dropping-particle":"","family":"Paldy","given":"Anna","non-dropping-particle":"","parse-names":false,"suffix":""}],"container-title":"Environmental Health: A Global Access Science Source","id":"ITEM-6","issued":{"date-parts":[["2008"]]},"title":"An ecological time-series study of heat-related mortality in three European cities","type":"article-journal"},"uris":["http://www.mendeley.com/documents/?uuid=7b72cba9-698f-4047-9b03-e848542bfdd5"]},{"id":"ITEM-7","itemData":{"DOI":"10.1097/01.ede.0000239688.70829.63","ISSN":"10443983","abstract":"BACKGROUND: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-7","issued":{"date-parts":[["2006"]]},"title":"Impact of high temperatures on mortality: Is there an added heat wave effect?","type":"article-journal"},"uris":["http://www.mendeley.com/documents/?uuid=f639ced2-0356-4d61-8e98-c291a6757cb7"]},{"id":"ITEM-8","itemData":{"DOI":"10.1038/nclimate2123","ISBN":"1758-678X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Change","id":"ITEM-8","issue":"4","issued":{"date-parts":[["2014"]]},"page":"269-273","title":"Vulnerability to the mortality effects of warm temperature in the districts of England and Wales","type":"article-journal","volume":"4"},"uris":["http://www.mendeley.com/documents/?uuid=5f34f7af-83b0-4896-a914-0daa32211ebb"]},{"id":"ITEM-9","itemData":{"DOI":"10.1136/oem.2006.029017","ISBN":"1470-7926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Medicine","id":"ITEM-9","issued":{"date-parts":[["2007"]]},"title":"Heat-related and cold-related deaths in England and Wales: Who is at risk?","type":"article-journal"},"uris":["http://www.mendeley.com/documents/?uuid=cd4ba3e5-4917-4cde-ae13-5ca2e8f991dd"]},{"id":"ITEM-10","itemData":{"DOI":"10.1080/10643380802238137","ISSN":"15476537","abstract":"This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Technology","id":"ITEM-10","issued":{"date-parts":[["2010"]]},"title":"A review of the european summer heat wave of 2003","type":"article"},"uris":["http://www.mendeley.com/documents/?uuid=43320ccb-4942-40ef-9d87-1d90835e4e74"]},{"id":"ITEM-11","itemData":{"DOI":"10.1093/epirev/mxf007","ISBN":"0193-936X","ISSN":"0193936X","PMID":"12762092","abstract":"%Z %+ %^","author":[{"dropping-particle":"","family":"Basu","given":"R","non-dropping-particle":"","parse-names":false,"suffix":""},{"dropping-particle":"","family":"Samet","given":"Jonathan M.","non-dropping-particle":"","parse-names":false,"suffix":""}],"container-title":"Epidemiologic Reviews","id":"ITEM-11","issue":"2","issued":{"date-parts":[["2002"]]},"page":"190-202","title":"Relation between elevated ambient temperature and mortality: A review of the epidemiologic evidence","type":"article","volume":"24"},"uris":["http://www.mendeley.com/documents/?uuid=8c8cd126-6856-41d0-9232-6508902ee696"]}],"mendeley":{"formattedCitation":"&lt;sup&gt;72,74,83,103,109,114,117,131,135–137&lt;/sup&gt;","plainTextFormattedCitation":"72,74,83,103,109,114,117,131,135–137","previouslyFormattedCitation":"&lt;sup&gt;72,74,83,103,109,114,117,131,135–137&lt;/sup&gt;"},"properties":{"noteIndex":0},"schema":"https://github.com/citation-style-language/schema/raw/master/csl-citation.json"}</w:instrText>
      </w:r>
      <w:r w:rsidR="00181542">
        <w:rPr>
          <w:color w:val="000000" w:themeColor="text1"/>
          <w:szCs w:val="24"/>
        </w:rPr>
        <w:fldChar w:fldCharType="separate"/>
      </w:r>
      <w:r w:rsidR="008B30F8" w:rsidRPr="008B30F8">
        <w:rPr>
          <w:noProof/>
          <w:color w:val="000000" w:themeColor="text1"/>
          <w:szCs w:val="24"/>
          <w:vertAlign w:val="superscript"/>
        </w:rPr>
        <w:t>72,74,83,103,109,114,117,131,135–137</w:t>
      </w:r>
      <w:r w:rsidR="00181542">
        <w:rPr>
          <w:color w:val="000000" w:themeColor="text1"/>
          <w:szCs w:val="24"/>
        </w:rPr>
        <w:fldChar w:fldCharType="end"/>
      </w:r>
      <w:r w:rsidR="009F7799">
        <w:rPr>
          <w:color w:val="000000" w:themeColor="text1"/>
          <w:szCs w:val="24"/>
        </w:rPr>
        <w:t xml:space="preserve"> </w:t>
      </w:r>
      <w:r w:rsidR="00C95382">
        <w:rPr>
          <w:color w:val="000000" w:themeColor="text1"/>
          <w:szCs w:val="24"/>
        </w:rPr>
        <w:t>though</w:t>
      </w:r>
      <w:r w:rsidR="009F7799">
        <w:rPr>
          <w:color w:val="000000" w:themeColor="text1"/>
          <w:szCs w:val="24"/>
        </w:rPr>
        <w:t xml:space="preserve"> m</w:t>
      </w:r>
      <w:r w:rsidR="005E260D">
        <w:rPr>
          <w:color w:val="000000" w:themeColor="text1"/>
          <w:szCs w:val="24"/>
        </w:rPr>
        <w:t>en</w:t>
      </w:r>
      <w:r w:rsidR="00C95382">
        <w:rPr>
          <w:color w:val="000000" w:themeColor="text1"/>
          <w:szCs w:val="24"/>
        </w:rPr>
        <w:t xml:space="preserve"> were found to be</w:t>
      </w:r>
      <w:r w:rsidR="005E260D">
        <w:rPr>
          <w:color w:val="000000" w:themeColor="text1"/>
          <w:szCs w:val="24"/>
        </w:rPr>
        <w:t xml:space="preserve"> more vulnerable </w:t>
      </w:r>
      <w:r w:rsidR="005274AF">
        <w:rPr>
          <w:color w:val="000000" w:themeColor="text1"/>
          <w:szCs w:val="24"/>
        </w:rPr>
        <w:t>for circulatory causes</w:t>
      </w:r>
      <w:r w:rsidR="00C95382">
        <w:rPr>
          <w:color w:val="000000" w:themeColor="text1"/>
          <w:szCs w:val="24"/>
        </w:rPr>
        <w:t xml:space="preserve"> in one study</w:t>
      </w:r>
      <w:r w:rsidR="00A744AA">
        <w:rPr>
          <w:color w:val="000000" w:themeColor="text1"/>
          <w:szCs w:val="24"/>
        </w:rPr>
        <w:t>.</w:t>
      </w:r>
      <w:r w:rsidR="0032195B">
        <w:rPr>
          <w:color w:val="000000" w:themeColor="text1"/>
          <w:szCs w:val="24"/>
        </w:rPr>
        <w:fldChar w:fldCharType="begin" w:fldLock="1"/>
      </w:r>
      <w:r w:rsidR="00FD1BE3">
        <w:rPr>
          <w:color w:val="000000" w:themeColor="text1"/>
          <w:szCs w:val="24"/>
        </w:rPr>
        <w:instrText>ADDIN CSL_CITATION {"citationItems":[{"id":"ITEM-1","itemData":{"DOI":"10.1007/s00484-006-0033-z","ISSN":"00207128","abstract":"This paper analyses the relationship between extreme temperatures and mortality among persons aged 45-64 years. Daily mortality in Madrid was analysed by sex and cause, from January 1986 to December 1997. Quantitative analyses were performed using generalised additive models, with other covariables, such as influenza, air pollution and seasonality, included as controls. Our results showed that impact on mortality was limited for temperatures ranging from the 5th to the 95th percentiles, and increased sharply thereafter. During the summer period, the effect of heat was detected solely among males in the target age group, with an attributable risk (AR) of 13.3% for circulatory causes. Similarly, NO2concentrations registered the main statistically significant associations in females, with an AR of 15% when circulatory causes were considered. During winter, the impact of cold was exclusively observed among females having an AR of 7.7%. The magnitude of the AR indicates that the impact of extreme temperature is by no means negligible. © ISB 2006.","author":[{"dropping-particle":"","family":"Díaz","given":"Julio","non-dropping-particle":"","parse-names":false,"suffix":""},{"dropping-particle":"","family":"Linares","given":"Cristina","non-dropping-particle":"","parse-names":false,"suffix":""},{"dropping-particle":"","family":"Tobías","given":"Aurelio","non-dropping-particle":"","parse-names":false,"suffix":""}],"container-title":"International Journal of Biometeorology","id":"ITEM-1","issued":{"date-parts":[["2006"]]},"title":"Impact of extreme temperatures on daily mortality in Madrid (Spain) among the 45-64 age-group","type":"article-journal"},"uris":["http://www.mendeley.com/documents/?uuid=cae3255f-1eb9-4208-9ecd-0459d2e5aa7d"]}],"mendeley":{"formattedCitation":"&lt;sup&gt;133&lt;/sup&gt;","plainTextFormattedCitation":"133","previouslyFormattedCitation":"&lt;sup&gt;133&lt;/sup&gt;"},"properties":{"noteIndex":0},"schema":"https://github.com/citation-style-language/schema/raw/master/csl-citation.json"}</w:instrText>
      </w:r>
      <w:r w:rsidR="0032195B">
        <w:rPr>
          <w:color w:val="000000" w:themeColor="text1"/>
          <w:szCs w:val="24"/>
        </w:rPr>
        <w:fldChar w:fldCharType="separate"/>
      </w:r>
      <w:r w:rsidR="00020768" w:rsidRPr="00020768">
        <w:rPr>
          <w:noProof/>
          <w:color w:val="000000" w:themeColor="text1"/>
          <w:szCs w:val="24"/>
          <w:vertAlign w:val="superscript"/>
        </w:rPr>
        <w:t>133</w:t>
      </w:r>
      <w:r w:rsidR="0032195B">
        <w:rPr>
          <w:color w:val="000000" w:themeColor="text1"/>
          <w:szCs w:val="24"/>
        </w:rPr>
        <w:fldChar w:fldCharType="end"/>
      </w:r>
      <w:r w:rsidR="00CF1A07">
        <w:rPr>
          <w:color w:val="000000" w:themeColor="text1"/>
          <w:szCs w:val="24"/>
        </w:rPr>
        <w:t xml:space="preserve"> </w:t>
      </w:r>
      <w:r w:rsidR="00D13099">
        <w:rPr>
          <w:color w:val="000000" w:themeColor="text1"/>
          <w:szCs w:val="24"/>
        </w:rPr>
        <w:t>Other</w:t>
      </w:r>
      <w:r w:rsidR="00DE48DC">
        <w:rPr>
          <w:color w:val="000000" w:themeColor="text1"/>
          <w:szCs w:val="24"/>
        </w:rPr>
        <w:t xml:space="preserve"> </w:t>
      </w:r>
      <w:r w:rsidR="00F1333B">
        <w:rPr>
          <w:color w:val="000000" w:themeColor="text1"/>
          <w:szCs w:val="24"/>
        </w:rPr>
        <w:t xml:space="preserve">work </w:t>
      </w:r>
      <w:r w:rsidR="00721FF6">
        <w:rPr>
          <w:color w:val="000000" w:themeColor="text1"/>
          <w:szCs w:val="24"/>
        </w:rPr>
        <w:t xml:space="preserve">which </w:t>
      </w:r>
      <w:r w:rsidR="0098789C">
        <w:rPr>
          <w:color w:val="000000" w:themeColor="text1"/>
          <w:szCs w:val="24"/>
        </w:rPr>
        <w:t xml:space="preserve">explored differences between men and women’s temperature-mortality </w:t>
      </w:r>
      <w:r w:rsidR="0060734A">
        <w:rPr>
          <w:color w:val="000000" w:themeColor="text1"/>
          <w:szCs w:val="24"/>
        </w:rPr>
        <w:t>relationship</w:t>
      </w:r>
      <w:r w:rsidR="0098789C">
        <w:rPr>
          <w:color w:val="000000" w:themeColor="text1"/>
          <w:szCs w:val="24"/>
        </w:rPr>
        <w:t xml:space="preserve"> </w:t>
      </w:r>
      <w:r w:rsidR="00DE48DC">
        <w:rPr>
          <w:color w:val="000000" w:themeColor="text1"/>
          <w:szCs w:val="24"/>
        </w:rPr>
        <w:t xml:space="preserve">found no differences </w:t>
      </w:r>
      <w:r w:rsidR="00F4078B">
        <w:rPr>
          <w:color w:val="000000" w:themeColor="text1"/>
          <w:szCs w:val="24"/>
        </w:rPr>
        <w:t xml:space="preserve">in vulnerability </w:t>
      </w:r>
      <w:r w:rsidR="00DE48DC">
        <w:rPr>
          <w:color w:val="000000" w:themeColor="text1"/>
          <w:szCs w:val="24"/>
        </w:rPr>
        <w:t>between men and women</w:t>
      </w:r>
      <w:r w:rsidR="00D40F77">
        <w:rPr>
          <w:color w:val="000000" w:themeColor="text1"/>
          <w:szCs w:val="24"/>
        </w:rPr>
        <w:t>,</w:t>
      </w:r>
      <w:r w:rsidR="00344446">
        <w:rPr>
          <w:color w:val="000000" w:themeColor="text1"/>
          <w:szCs w:val="24"/>
        </w:rPr>
        <w:fldChar w:fldCharType="begin" w:fldLock="1"/>
      </w:r>
      <w:r w:rsidR="00FD1BE3">
        <w:rPr>
          <w:color w:val="000000" w:themeColor="text1"/>
          <w:szCs w:val="24"/>
        </w:rPr>
        <w:instrText>ADDIN CSL_CITATION {"citationItems":[{"id":"ITEM-1","itemData":{"DOI":"10.1093/aje/kwn170","ISSN":"00029262","abstract":"The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Epidemiology","id":"ITEM-1","issued":{"date-parts":[["2008"]]},"title":"A multicounty analysis identifying the populations vulnerable to mortality associated with high ambient temperature in California","type":"article-journal"},"uris":["http://www.mendeley.com/documents/?uuid=9aa12a05-d87c-44ab-958e-46fdbc2a7c95"]},{"id":"ITEM-2","itemData":{"DOI":"10.1038/s41558-018-0222-x","ISSN":"17586798","abstract":"Linkages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Change","id":"ITEM-3","issue":"11","issued":{"date-parts":[["2015"]]},"page":"988-991","title":"Impacts of temperature and its variability on mortality in New England","type":"article-journal","volume":"5"},"uris":["http://www.mendeley.com/documents/?uuid=15df2a8d-32ac-4706-acb3-82c8adbbec5d"]},{"id":"ITEM-4","itemData":{"DOI":"10.1093/aje/kwg096","ISSN":"00029262","abstract":"This paper examines effect modification of heat- and cold-related mortality in seven US cities in 1986-1993. City-specific Poisson regression analyses of daily noninjury mortality were fit with predictors of mean daily apparent temperature (a construct reflecting physiologic effects of temperature and humidity), time, barometric pressure, day of the week, and particulate matter less than 10 micro m in aerodynamic diameter. Percentage change in mortality was calculated at 29 degrees C apparent temperature (lag 0) and at -5 degrees C (mean of lags 1, 2, and 3) relative to 15 degrees C. Separate models were fit to death counts stratified by age, race, gender, education, and place of death. Effect estimates were combined across cities, treating city as a random effect. Deaths among Blacks compared with Whites, deaths among the less educated, and deaths outside a hospital were more strongly associated with hot and cold temperatures, but gender made no difference. Stronger cold associations were found for those less than age 65 years, but heat effects did not vary by age. The strongest effect modifier was place of death for heat, with out-of-hospital effects more than five times greater than in-hospital deaths, supporting the biologic plausibility of the associations. Place of death, race, and educational attainment indicate vulnerability to temperature-related mortality, reflecting inequities in health impacts related to climate change.","author":[{"dropping-particle":"","family":"O'Neill","given":"Marie S.","non-dropping-particle":"","parse-names":false,"suffix":""},{"dropping-particle":"","family":"Zanobetti","given":"Antonella","non-dropping-particle":"","parse-names":false,"suffix":""},{"dropping-particle":"","family":"Schwartz","given":"Joel","non-dropping-particle":"","parse-names":false,"suffix":""}],"container-title":"American Journal of Epidemiology","id":"ITEM-4","issued":{"date-parts":[["2003"]]},"title":"Modifiers of the temperature and mortality association in seven US cities","type":"article-journal"},"uris":["http://www.mendeley.com/documents/?uuid=878188f9-1f8d-4af5-a13d-6e4e63f1e5e0"]},{"id":"ITEM-5","itemData":{"DOI":"10.1073/pnas.1113070109","ISBN":"0027-8424","ISSN":"0027-8424","PMID":"22493259","abstract":"Time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Sciences","id":"ITEM-5","issued":{"date-parts":[["2012"]]},"title":"Summer temperature variability and long-term survival among elderly people with chronic disease","type":"article-journal"},"uris":["http://www.mendeley.com/documents/?uuid=a7870aa8-e8ef-4b81-ac81-79f5f0f0e793"]}],"mendeley":{"formattedCitation":"&lt;sup&gt;105,106,116,132,134&lt;/sup&gt;","plainTextFormattedCitation":"105,106,116,132,134","previouslyFormattedCitation":"&lt;sup&gt;105,106,116,132,134&lt;/sup&gt;"},"properties":{"noteIndex":0},"schema":"https://github.com/citation-style-language/schema/raw/master/csl-citation.json"}</w:instrText>
      </w:r>
      <w:r w:rsidR="00344446">
        <w:rPr>
          <w:color w:val="000000" w:themeColor="text1"/>
          <w:szCs w:val="24"/>
        </w:rPr>
        <w:fldChar w:fldCharType="separate"/>
      </w:r>
      <w:r w:rsidR="00020768" w:rsidRPr="00020768">
        <w:rPr>
          <w:noProof/>
          <w:color w:val="000000" w:themeColor="text1"/>
          <w:szCs w:val="24"/>
          <w:vertAlign w:val="superscript"/>
        </w:rPr>
        <w:t>105,106,116,132,134</w:t>
      </w:r>
      <w:r w:rsidR="00344446">
        <w:rPr>
          <w:color w:val="000000" w:themeColor="text1"/>
          <w:szCs w:val="24"/>
        </w:rPr>
        <w:fldChar w:fldCharType="end"/>
      </w:r>
      <w:r w:rsidR="00D40F77">
        <w:rPr>
          <w:color w:val="000000" w:themeColor="text1"/>
          <w:szCs w:val="24"/>
        </w:rPr>
        <w:t xml:space="preserve"> though analysing deaths from all ages together.</w:t>
      </w:r>
      <w:r w:rsidR="00D570E8">
        <w:rPr>
          <w:color w:val="000000" w:themeColor="text1"/>
          <w:szCs w:val="24"/>
        </w:rPr>
        <w:t xml:space="preserve"> </w:t>
      </w:r>
      <w:r w:rsidR="00C01AFD">
        <w:rPr>
          <w:color w:val="000000" w:themeColor="text1"/>
          <w:szCs w:val="24"/>
        </w:rPr>
        <w:t>A recent review recommends further research by sex due to lack of existing evidence in differentials of temperature-mortality relationship.</w:t>
      </w:r>
      <w:r w:rsidR="00C01AFD">
        <w:rPr>
          <w:color w:val="000000" w:themeColor="text1"/>
          <w:szCs w:val="24"/>
        </w:rPr>
        <w:fldChar w:fldCharType="begin" w:fldLock="1"/>
      </w:r>
      <w:r w:rsidR="00716B9A">
        <w:rPr>
          <w:color w:val="000000" w:themeColor="text1"/>
          <w:szCs w:val="24"/>
        </w:rPr>
        <w:instrText>ADDIN CSL_CITATION {"citationItems":[{"id":"ITEM-1","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Environment","id":"ITEM-1","issued":{"date-parts":[["2017"]]},"page":"241-254","title":"Impact of ambient temperature on morbidity and mortality: An overview of reviews","type":"article-journal","volume":"586"},"uris":["http://www.mendeley.com/documents/?uuid=ec8f9b0b-9e5a-4af2-97b8-252be22410de"]}],"mendeley":{"formattedCitation":"&lt;sup&gt;76&lt;/sup&gt;","plainTextFormattedCitation":"76","previouslyFormattedCitation":"&lt;sup&gt;76&lt;/sup&gt;"},"properties":{"noteIndex":0},"schema":"https://github.com/citation-style-language/schema/raw/master/csl-citation.json"}</w:instrText>
      </w:r>
      <w:r w:rsidR="00C01AFD">
        <w:rPr>
          <w:color w:val="000000" w:themeColor="text1"/>
          <w:szCs w:val="24"/>
        </w:rPr>
        <w:fldChar w:fldCharType="separate"/>
      </w:r>
      <w:r w:rsidR="00C01AFD" w:rsidRPr="00C01AFD">
        <w:rPr>
          <w:noProof/>
          <w:color w:val="000000" w:themeColor="text1"/>
          <w:szCs w:val="24"/>
          <w:vertAlign w:val="superscript"/>
        </w:rPr>
        <w:t>76</w:t>
      </w:r>
      <w:r w:rsidR="00C01AFD">
        <w:rPr>
          <w:color w:val="000000" w:themeColor="text1"/>
          <w:szCs w:val="24"/>
        </w:rPr>
        <w:fldChar w:fldCharType="end"/>
      </w:r>
    </w:p>
    <w:p w14:paraId="161DDDC0" w14:textId="07BACB23" w:rsidR="00545503" w:rsidRDefault="005D03DB" w:rsidP="00D570E8">
      <w:pPr>
        <w:ind w:firstLine="720"/>
        <w:rPr>
          <w:color w:val="000000" w:themeColor="text1"/>
          <w:szCs w:val="24"/>
        </w:rPr>
      </w:pPr>
      <w:r>
        <w:rPr>
          <w:color w:val="000000" w:themeColor="text1"/>
          <w:szCs w:val="24"/>
        </w:rPr>
        <w:t xml:space="preserve">The association between temperature and mortality </w:t>
      </w:r>
      <w:r w:rsidR="00646E20">
        <w:rPr>
          <w:color w:val="000000" w:themeColor="text1"/>
          <w:szCs w:val="24"/>
        </w:rPr>
        <w:t>has also been found to</w:t>
      </w:r>
      <w:r>
        <w:rPr>
          <w:color w:val="000000" w:themeColor="text1"/>
          <w:szCs w:val="24"/>
        </w:rPr>
        <w:t xml:space="preserve"> vary by age group.</w:t>
      </w:r>
      <w:r w:rsidR="00584A5E">
        <w:rPr>
          <w:color w:val="000000" w:themeColor="text1"/>
          <w:szCs w:val="24"/>
        </w:rPr>
        <w:t xml:space="preserve"> </w:t>
      </w:r>
      <w:r w:rsidR="00C57C12">
        <w:rPr>
          <w:color w:val="000000" w:themeColor="text1"/>
          <w:szCs w:val="24"/>
        </w:rPr>
        <w:t xml:space="preserve">Where </w:t>
      </w:r>
      <w:r w:rsidR="00F31DC3">
        <w:rPr>
          <w:color w:val="000000" w:themeColor="text1"/>
          <w:szCs w:val="24"/>
        </w:rPr>
        <w:t xml:space="preserve">study design </w:t>
      </w:r>
      <w:r w:rsidR="00A6442E">
        <w:rPr>
          <w:color w:val="000000" w:themeColor="text1"/>
          <w:szCs w:val="24"/>
        </w:rPr>
        <w:t xml:space="preserve">enabled </w:t>
      </w:r>
      <w:r w:rsidR="00390783">
        <w:rPr>
          <w:color w:val="000000" w:themeColor="text1"/>
          <w:szCs w:val="24"/>
        </w:rPr>
        <w:t>comparison</w:t>
      </w:r>
      <w:r w:rsidR="00C57C12">
        <w:rPr>
          <w:color w:val="000000" w:themeColor="text1"/>
          <w:szCs w:val="24"/>
        </w:rPr>
        <w:t>, greater vulnerability to rising temperatures</w:t>
      </w:r>
      <w:r w:rsidR="00D3755E">
        <w:rPr>
          <w:color w:val="000000" w:themeColor="text1"/>
          <w:szCs w:val="24"/>
        </w:rPr>
        <w:t xml:space="preserve"> than healthy adults</w:t>
      </w:r>
      <w:r w:rsidR="00C57C12">
        <w:rPr>
          <w:color w:val="000000" w:themeColor="text1"/>
          <w:szCs w:val="24"/>
        </w:rPr>
        <w:t xml:space="preserve"> has been found </w:t>
      </w:r>
      <w:r w:rsidR="006A2965">
        <w:rPr>
          <w:color w:val="000000" w:themeColor="text1"/>
          <w:szCs w:val="24"/>
        </w:rPr>
        <w:t>for</w:t>
      </w:r>
      <w:r w:rsidR="00C57C12">
        <w:rPr>
          <w:color w:val="000000" w:themeColor="text1"/>
          <w:szCs w:val="24"/>
        </w:rPr>
        <w:t xml:space="preserve"> </w:t>
      </w:r>
      <w:r w:rsidR="00A6552E">
        <w:rPr>
          <w:color w:val="000000" w:themeColor="text1"/>
          <w:szCs w:val="24"/>
        </w:rPr>
        <w:t xml:space="preserve">all-cause and </w:t>
      </w:r>
      <w:r w:rsidR="002E0CA0">
        <w:rPr>
          <w:color w:val="000000" w:themeColor="text1"/>
          <w:szCs w:val="24"/>
        </w:rPr>
        <w:t>cardiorespiratory</w:t>
      </w:r>
      <w:r w:rsidR="00114F3F">
        <w:rPr>
          <w:color w:val="000000" w:themeColor="text1"/>
          <w:szCs w:val="24"/>
        </w:rPr>
        <w:t xml:space="preserve"> </w:t>
      </w:r>
      <w:r w:rsidR="006A01CE">
        <w:rPr>
          <w:color w:val="000000" w:themeColor="text1"/>
          <w:szCs w:val="24"/>
        </w:rPr>
        <w:t xml:space="preserve">mortality in </w:t>
      </w:r>
      <w:r w:rsidR="00104AF1">
        <w:rPr>
          <w:color w:val="000000" w:themeColor="text1"/>
          <w:szCs w:val="24"/>
        </w:rPr>
        <w:t>older age groups</w:t>
      </w:r>
      <w:r w:rsidR="00475471">
        <w:rPr>
          <w:color w:val="000000" w:themeColor="text1"/>
          <w:szCs w:val="24"/>
        </w:rPr>
        <w:t xml:space="preserve"> </w:t>
      </w:r>
      <w:r w:rsidR="00104AF1">
        <w:rPr>
          <w:color w:val="000000" w:themeColor="text1"/>
          <w:szCs w:val="24"/>
        </w:rPr>
        <w:t xml:space="preserve">and the </w:t>
      </w:r>
      <w:r w:rsidR="00DB4DB8">
        <w:rPr>
          <w:color w:val="000000" w:themeColor="text1"/>
          <w:szCs w:val="24"/>
        </w:rPr>
        <w:t>elderl</w:t>
      </w:r>
      <w:r w:rsidR="002261DC">
        <w:rPr>
          <w:color w:val="000000" w:themeColor="text1"/>
          <w:szCs w:val="24"/>
        </w:rPr>
        <w:t>y.</w:t>
      </w:r>
      <w:r w:rsidR="006A2965">
        <w:rPr>
          <w:color w:val="000000" w:themeColor="text1"/>
          <w:szCs w:val="24"/>
        </w:rPr>
        <w:fldChar w:fldCharType="begin" w:fldLock="1"/>
      </w:r>
      <w:r w:rsidR="00944004">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Medicine","id":"ITEM-3","issued":{"date-parts":[["2012"]]},"title":"The effect of high temperatures on cause-specific mortality in England and Wales","type":"article-journal"},"uris":["http://www.mendeley.com/documents/?uuid=282525fb-21fc-43e2-900c-3add322572de"]},{"id":"ITEM-4","itemData":{"DOI":"10.1073/pnas.1113070109","ISBN":"0027-8424","ISSN":"0027-8424","PMID":"22493259","abstract":"Time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Medicine","id":"ITEM-5","issued":{"date-parts":[["2007"]]},"title":"Heat-related and cold-related deaths in England and Wales: Who is at risk?","type":"article-journal"},"uris":["http://www.mendeley.com/documents/?uuid=cd4ba3e5-4917-4cde-ae13-5ca2e8f991dd"]},{"id":"ITEM-6","itemData":{"DOI":"10.1097/EDE.0b013e318176bfcd","ISSN":"10443983","abstract":"Background: Epidemiologic studies show that high temperatures are related to mortality, but little is known about the exposure-response function and the lagged effect of heat. We report the associations between daily maximum apparent temperature and daily deaths during the warm season in 15 European cities. Methods: The city-specific analyses were based on generalized estimating equations and the city-specific results were combined in a Bayesian random effects meta-analysis. We specified distributed lag models in studying the delayed effect of exposure. Time-varying coefficient models were used to check the assumption of a constant heat effect over the warm season. Results: The city-specific exposure-response functions have a V shape, with a change-point that varied among cities. The meta-analytic estimate of the threshold was 29.4°C for Mediterranean cities and 23.3°C for north-continental cities. The estimated overall change in all natural mortality associated with a 1°C increase in maximum apparent temperature above the city-specific threshold was 3.12% (95% credibility interval ≤ 0.60% to 5.72%) in the Mediterranean region and 1.84% (0.06% to 3.64%) in the north-continental region. Stronger associations were found between heat and mortality from respiratory diseases, and with mortality in the elderly. Conclusions: There is an important mortality effect of heat across Europe. The effect is evident from June through August; it is limited to the first week following temperature excess, with evidence of mortality displacement. There is some suggestion of a higher effect of early season exposures. Acclimatization and individual susceptibility need further investigation as possible explanations for the observed heterogeneity among cities. Copyright © 2008 by Lippincott Williams  &amp;  Wilkins.","author":[{"dropping-particle":"","family":"Baccini","given":"Michela","non-dropping-particle":"","parse-names":false,"suffix":""},{"dropping-particle":"","family":"Biggeri","given":"Annibale","non-dropping-particle":"","parse-names":false,"suffix":""},{"dropping-particle":"","family":"Accetta","given":"Gabriele","non-dropping-particle":"","parse-names":false,"suffix":""},{"dropping-particle":"","family":"Kosatsky","given":"Tom","non-dropping-particle":"","parse-names":false,"suffix":""},{"dropping-particle":"","family":"Katsouyanni","given":"Klea","non-dropping-particle":"","parse-names":false,"suffix":""},{"dropping-particle":"","family":"Analitis","given":"Antonis","non-dropping-particle":"","parse-names":false,"suffix":""},{"dropping-particle":"","family":"Anderson","given":"H. Ross","non-dropping-particle":"","parse-names":false,"suffix":""},{"dropping-particle":"","family":"Bisanti","given":"Luigi","non-dropping-particle":"","parse-names":false,"suffix":""},{"dropping-particle":"","family":"D'Iippoliti","given":"Daniela","non-dropping-particle":"","parse-names":false,"suffix":""},{"dropping-particle":"","family":"Danova","given":"Jana","non-dropping-particle":"","parse-names":false,"suffix":""},{"dropping-particle":"","family":"Forsberg","given":"Bertil","non-dropping-particle":"","parse-names":false,"suffix":""},{"dropping-particle":"","family":"Medina","given":"Sylvia","non-dropping-particle":"","parse-names":false,"suffix":""},{"dropping-particle":"","family":"Paldy","given":"Anna","non-dropping-particle":"","parse-names":false,"suffix":""},{"dropping-particle":"","family":"Rabczenko","given":"Daniel","non-dropping-particle":"","parse-names":false,"suffix":""},{"dropping-particle":"","family":"Schindler","given":"Christian","non-dropping-particle":"","parse-names":false,"suffix":""},{"dropping-particle":"","family":"Michelozzi","given":"Paola","non-dropping-particle":"","parse-names":false,"suffix":""}],"container-title":"Epidemiology","id":"ITEM-6","issued":{"date-parts":[["2008"]]},"title":"Heat effects on mortality in 15 European cities","type":"article-journal"},"uris":["http://www.mendeley.com/documents/?uuid=630d9cb1-97cb-4e2a-a6a4-4501b130daa3"]},{"id":"ITEM-7","itemData":{"DOI":"10.1136/hrt.2006.091884","ISSN":"13556037","abstract":"Objective: To evaluate the impact of meteorological variables on daily and monthly deaths caused by acute myocardial infarction (AMI). Methods: All death certificate data from the Athens territory were analysed for AMI deaths in 2001. Daily atmospheric temperature, pressure and relative humidity data were obtained from the National Meteorological Society for Athens for the same year. Results: The total annual number of deaths caused by AMI was 3126 (1953 men) from a population of 2 664 776 (0.117%). Seasonal variation in deaths was significant, with the average daily AMI deaths in winter being 31.8% higher than in summer (9.89 v 7.35, p &lt; 0.001). Monthly variation was more pronounced for older people (mean daily AMI deaths of people older than 70 years was 3.53 in June and 7.03 in December; p &lt; 0.001) and of only marginal significance for younger people. The best predictor of daily AMI deaths was the average temperature of the previous seven days; the relation between daily AMI deaths and seven-day average temperature (R2 = 0.109, p &lt; 0.001) was U-shaped. Considering monthly AMI death rates, only mean monthly humidity was independently associated with total deaths from AMI (R2 = 0.541, p = 0.004). Conclusion: Ambient temperature is an important predictor of AMI mortality even in the mild climate of a Mediterranean city like Athens, its effects being predominantly evident in the elderly. Mean monthly humidity is another meteorological factor that appears to affect monthly numbers of AMI deaths. These findings may be useful for healthcare and civil protection planning.","author":[{"dropping-particle":"","family":"Dilaveris","given":"P.","non-dropping-particle":"","parse-names":false,"suffix":""},{"dropping-particle":"","family":"Synetos","given":"A.","non-dropping-particle":"","parse-names":false,"suffix":""},{"dropping-particle":"","family":"Giannopoulos","given":"G.","non-dropping-particle":"","parse-names":false,"suffix":""},{"dropping-particle":"","family":"Gialafos","given":"E.","non-dropping-particle":"","parse-names":false,"suffix":""},{"dropping-particle":"","family":"Pantazis","given":"A.","non-dropping-particle":"","parse-names":false,"suffix":""},{"dropping-particle":"","family":"Stefanadis","given":"C.","non-dropping-particle":"","parse-names":false,"suffix":""}],"container-title":"Heart","id":"ITEM-7","issued":{"date-parts":[["2006"]]},"title":"Climate impacts on myocardial infarction deaths in the Athens Territory: The CLIMATE study","type":"article-journal"},"uris":["http://www.mendeley.com/documents/?uuid=38030d8d-6b41-4e58-91f3-0aa796b7028c"]},{"id":"ITEM-8","itemData":{"DOI":"00001648-200501000-00009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M","non-dropping-particle":"","parse-names":false,"suffix":""}],"container-title":"Epidemiology","id":"ITEM-8","issue":"1","issued":{"date-parts":[["2005"]]},"page":"58-66","title":"Temperature and mortality among the elderly in the United States: a comparison of epidemiologic methods","type":"article-journal","volume":"16"},"uris":["http://www.mendeley.com/documents/?uuid=e6719697-9836-471b-af4d-39f251c6613a"]},{"id":"ITEM-9","itemData":{"DOI":"10.1093/aje/kwn170","ISSN":"00029262","abstract":"The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Epidemiology","id":"ITEM-9","issued":{"date-parts":[["2008"]]},"title":"A multicounty analysis identifying the populations vulnerable to mortality associated with high ambient temperature in California","type":"article-journal"},"uris":["http://www.mendeley.com/documents/?uuid=9aa12a05-d87c-44ab-958e-46fdbc2a7c95"]},{"id":"ITEM-10","itemData":{"DOI":"10.1093/ije/dyn094","ISSN":"03005771","abstract":"BACKGROUND: Factors affecting vulnerability to heat-related mortality are not well understood. Identifying susceptible populations is of particular importance given anticipated rising temperatures from climatic change. METHODS: We investigated heat-related mortality for three Latin American cities (Mexico City, Mexico; São Paulo, Brazil; Santiago, Chile) using a case-crossover approach for 754 291 deaths from 1998 to 2002. We considered lagged exposures, confounding by air pollution, cause of death and susceptibilities by educational attainment, age and sex. RESULTS: Same and previous day apparent temperature were most strongly associated with mortality risk. Effect estimates remained positive though lowered after adjustment for ozone or PM(10). Susceptibility increased with age in all cities. The increase in mortality risk for those &gt;or=65 comparing the 95th and 75th percentiles of same-day apparent temperature was 2.69% (95% CI: -2.06 to 7.88%) for Santiago, 6.51% (95% CI: 3.57-9.52%) for São Paulo and 3.22% (95% CI: 0.93-5.57%) for Mexico City. Patterns of vulnerability by education and sex differed across communities. Effect estimates were higher for women than men in Mexico City, and higher for men elsewhere, although results by sex were not appreciably different for any city. In São Paulo, those with less education were more susceptible, whereas no distinct patterns by education were observed in the other cities. CONCLUSIONS: Elevated temperatures are associated with mortality risk in these Latin American cities, with the strongest associations in São Paulo, the hottest city. The elderly are an important population for targeted prevention measures, but vulnerability by sex and education differed by city.","author":[{"dropping-particle":"","family":"Bell","given":"Michelle L.","non-dropping-particle":"","parse-names":false,"suffix":""},{"dropping-particle":"","family":"O'Neill","given":"Marie S.","non-dropping-particle":"","parse-names":false,"suffix":""},{"dropping-particle":"","family":"Ranjit","given":"Nalini","non-dropping-particle":"","parse-names":false,"suffix":""},{"dropping-particle":"","family":"Borja-Aburto","given":"Victor H.","non-dropping-particle":"","parse-names":false,"suffix":""},{"dropping-particle":"","family":"Cifuentes","given":"Luis A.","non-dropping-particle":"","parse-names":false,"suffix":""},{"dropping-particle":"","family":"Gouveia","given":"Nelson C.","non-dropping-particle":"","parse-names":false,"suffix":""}],"container-title":"International Journal of Epidemiology","id":"ITEM-10","issued":{"date-parts":[["2008"]]},"title":"Vulnerability to heat-related mortality in Latin America: A case-crossover study in São Paulo, Brazil, Santiago, Chile and Mexico City, Mexico","type":"article-journal"},"uris":["http://www.mendeley.com/documents/?uuid=22d0162f-6a7c-4232-aee4-646688191107"]},{"id":"ITEM-11","itemData":{"DOI":"10.1016/j.envres.2008.07.015","ISSN":"00139351","abstract":"Studies of heat-related mortality have been predominantly based on analyses of underlying cause of death as the single indicator of a population's vulnerability to high temperatures. Examination of both underlying and associated causes of death could provide a more comprehensive understanding of the population at risk. This study analyzes the impact of high temperatures on mortality in Sydney, Australia, during the warmer six months (October-March) between 1993 and 2004, using the underlying and associated cause of death due to all-cause, circulatory, and respiratory disease. Some mortality datasets were also divided into two age groups, 0-64 and 65+. A generalized linear model assuming negative binomial distribution was constructed for the daily mortality counts using daily maximum temperature and hourly maximum concentrations of ozone (O3) and particulate matter (PM10) as covariates. With the air pollution terms in a model, the change in mortality was estimated to be between 4.5% and 12.1% for a 10 °C increase in maximum daily temperature, depending on mortality dataset. When air pollutants were removed from a model, the above mortality percentages changed by -1.1% to 0.9%. When both underlying and associated causes of death were considered, the effect remained the same or became lower. Maximum temperature has been found to have a significant effect on mortality in Sydney, with PM10 and O3 confounding the association. © 2008 Elsevier Inc. All rights reserved.","author":[{"dropping-particle":"","family":"Vaneckova","given":"Pavla","non-dropping-particle":"","parse-names":false,"suffix":""},{"dropping-particle":"","family":"Beggs","given":"Paul J.","non-dropping-particle":"","parse-names":false,"suffix":""},{"dropping-particle":"","family":"Dear","given":"Richard J.","non-dropping-particle":"de","parse-names":false,"suffix":""},{"dropping-particle":"","family":"McCracken","given":"Kevin W.J.","non-dropping-particle":"","parse-names":false,"suffix":""}],"container-title":"Environmental Research","id":"ITEM-11","issued":{"date-parts":[["2008"]]},"title":"Effect of temperature on mortality during the six warmer months in Sydney, Australia, between 1993 and 2004","type":"article-journal"},"uris":["http://www.mendeley.com/documents/?uuid=4c4b36a1-73c0-4a24-8d60-8e01e115f188"]},{"id":"ITEM-12","itemData":{"DOI":"10.1186/1476-069X-7-5","ISSN":"1476069X","abstract":"Background. Europe has experienced warmer summers in the past two decades and there is a need to describe the determinants of heat-related mortality to better inform public health activities during hot weather. We investigated the effect of high temperatures on daily mortality in three cities in Europe (Budapest, London, and Milan), using a standard approach. Methods. An ecological time-series study of daily mortality was conducted in three cities using Poisson generalized linear models allowing for over-dispersion. Secular trends in mortality and seasonal confounding factors were controlled for using cubic smoothing splines of time. Heat exposure was modelled using average values of the temperature measure on the same day as death (lag 0) and the day before (lag 1). The heat effect was quantified assuming a linear increase in risk above a cut-point for each city. Socio-economic status indicators and census data were linked with mortality data for stratified analyses. Results. The risk of heat-related death increased with age, and females had a greater risk than males in age groups ?65 years in London and Milan. The relative risks of mortality (per ?C) above the heat cut-point by gender and age were: (i) Male 1.10 (95%CI: 1.07-1.12) and Female 1.07 (1.05-1.10) for 75-84 years, (ii) M 1.10 (1.06-1.14) and F 1.08 (1.06-1.11) for ?85 years in Budapest (?24?C); (i) M 1.03 (1.01-1.04) and F 1.07 (1.05-1.09), (ii) M 1.05 (1.03-1.07) and F 1.08 (1.07-1.10) in London (?20?C); and (i) M 1.08 (1.03-1.14) and F 1.20 (1.15-1.26), (ii) M 1.18 (1.11-1.26) and F 1.19 (1.15-1.24) in Milan (?26?C). Mortality from external causes increases at higher temperatures as well as that from respiratory and cardiovascular disease. There was no clear evidence of effect modification by socio-economic status in either Budapest or London, but there was a seemingly higher risk for affluent non-elderly adults in Milan. Conclusion. We found broadly consistent determinants (age, gender, and cause of death) of heat related mortality in three European cities using a standard approach. Our results are consistent with previous evidence for individual determinants, and also confirm the lack of a strong socio-economic gradient in heat health effects currently in Europe. ? 2008 Ishigami et al; licensee BioMed Central Ltd.","author":[{"dropping-particle":"","family":"Ishigami","given":"Ai","non-dropping-particle":"","parse-names":false,"suffix":""},{"dropping-particle":"","family":"Hajat","given":"Shakoor","non-dropping-particle":"","parse-names":false,"suffix":""},{"dropping-particle":"","family":"Kovats","given":"R. Sari","non-dropping-particle":"","parse-names":false,"suffix":""},{"dropping-particle":"","family":"Bisanti","given":"Luigi","non-dropping-particle":"","parse-names":false,"suffix":""},{"dropping-particle":"","family":"Rognoni","given":"Magda","non-dropping-particle":"","parse-names":false,"suffix":""},{"dropping-particle":"","family":"Russo","given":"Antonio","non-dropping-particle":"","parse-names":false,"suffix":""},{"dropping-particle":"","family":"Paldy","given":"Anna","non-dropping-particle":"","parse-names":false,"suffix":""}],"container-title":"Environmental Health: A Global Access Science Source","id":"ITEM-12","issued":{"date-parts":[["2008"]]},"title":"An ecological time-series study of heat-related mortality in three European cities","type":"article-journal"},"uris":["http://www.mendeley.com/documents/?uuid=7b72cba9-698f-4047-9b03-e848542bfdd5"]},{"id":"ITEM-13","itemData":{"DOI":"10.1016/j.scitotenv.2004.02.027","ISSN":"00489697","abstract":"The literature on the association between health and weather in the temperate to semi-arid cities of the Eastern Mediterranean is scarce. The quantification of the relationship between temperature and daily mortality can be useful for developing policy interventions such as heat-warning systems. A time-series analysis of total daily mortality and weather data for the city of Beirut was carried out. The study covered the period between 1997 and 1999. Poisson auto-regressive models were constructed, with mean daily temperature and mean daily humidity as explanatory variables. Delayed effects, up to 2 weeks, were accounted for. The regression models were used next to assess the effect of an average increase in temperature on yearly mortality. The association between temperature and mortality was found to be significant. A relatively high minimum-mortality temperature (TMM) of 27.5°C was calculated. A 1°C rise in temperature yielded a 12.3% increase (95% confidence interval: 5.7-19.4%) and 2.9% decrease (95% confidence interval: 2-3.7%) in mortality, above and below TMM, respectively. Lag temperature variables were found to be significant below TMM but not above it. Where the temperature change was less than 0.5°C, annual above-TMM losses were offset by below-TMM gains, within a 95% confidence interval. TMM for Beirut fell within the range usually associated with warm climates. However, the mild below-TMM and steep above-TMM slopes were more typical of cities with temperate to cold climates. Our findings suggest that heat-related mortality at moderately high temperatures can be a significant public health issue in countries with warm climates. Moreover, at the projected climate change over the next 50 years, heat-related losses are unlikely to be offset by cold-related gains. © 2004 Elsevier B.V. All rights reserved.","author":[{"dropping-particle":"","family":"El-Zein","given":"Abbas","non-dropping-particle":"","parse-names":false,"suffix":""},{"dropping-particle":"","family":"Tewtel-Salem","given":"Mylene","non-dropping-particle":"","parse-names":false,"suffix":""},{"dropping-particle":"","family":"Nehme","given":"Gebran","non-dropping-particle":"","parse-names":false,"suffix":""}],"container-title":"Science of the Total Environment","id":"ITEM-13","issued":{"date-parts":[["2004"]]},"title":"A time-series analysis of mortality and air temperature in Greater Beirut","type":"article-journal"},"uris":["http://www.mendeley.com/documents/?uuid=79d5a837-ec43-4511-a0f4-8ee59b27e0c9"]},{"id":"ITEM-14","itemData":{"DOI":"10.1136/jech-2013-202449","ISSN":"14702738","abstract":"BACKGROUND: The most direct way in which climate change is expected to affect public health relates to changes in mortality rates associated with exposure to ambient temperature. Many countries worldwide experience annual heat-related and cold-related deaths associated with current weather patterns. Future changes in climate may alter such risks. Estimates of the likely future health impacts of such changes are needed to inform public health policy on climate change in the UK and elsewhere.\\n\\nMETHODS: Time-series regression analysis was used to characterise current temperature-mortality relationships by region and age group. These were then applied to the local climate and population projections to estimate temperature-related deaths for the UK by the 2020s, 2050s and 2080s. Greater variability in future temperatures as well as changes in mean levels was modelled.\\n\\nRESULTS: A significantly raised risk of heat-related and cold-related mortality was observed in all regions. The elderly were most at risk. In the absence of any adaptation of the population, heat-related deaths would be expected to rise by around 257% by the 2050s from a current annual baseline of around 2000 deaths, and cold-related mortality would decline by 2% from a baseline of around 41 000 deaths. The cold burden remained higher than the heat burden in all periods. The increased number of future temperature-related deaths was partly driven by projected population growth and ageing.\\n\\nCONCLUSIONS: Health protection from hot weather will become increasingly necessary, and measures to reduce cold impacts will also remain important in the UK. The demographic changes expected this century mean that the health protection of the elderly will be vital.","author":[{"dropping-particle":"","family":"Hajat","given":"Shakoor","non-dropping-particle":"","parse-names":false,"suffix":""},{"dropping-particle":"","family":"Vardoulakis","given":"Sotiris","non-dropping-particle":"","parse-names":false,"suffix":""},{"dropping-particle":"","family":"Heaviside","given":"Clare","non-dropping-particle":"","parse-names":false,"suffix":""},{"dropping-particle":"","family":"Eggen","given":"Bernd","non-dropping-particle":"","parse-names":false,"suffix":""}],"container-title":"Journal of Epidemiology and Community Health","id":"ITEM-14","issued":{"date-parts":[["2014"]]},"title":"Climate change effects on human health: Projections of temperature-related mortality for the UK during the 2020s, 2050s and 2080s","type":"article-journal"},"uris":["http://www.mendeley.com/documents/?uuid=a05f0b9c-72e1-4bcf-9274-684be0a163d2"]},{"id":"ITEM-15","itemData":{"DOI":"10.1038/srep28161","ISBN":"2045-2322","ISSN":"20452322","PMID":"27320724","abstract":"An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Reports","id":"ITEM-15","issued":{"date-parts":[["2016"]]},"title":"Aging Will Amplify the Heat-related Mortality Risk under a Changing Climate: Projection for the Elderly in Beijing, China","type":"article-journal"},"uris":["http://www.mendeley.com/documents/?uuid=bc690882-1f2a-4355-a0de-62ae807029f2"]},{"id":"ITEM-16","itemData":{"DOI":"10.1093/epirev/mxf007","ISBN":"0193-936X","ISSN":"0193936X","PMID":"12762092","abstract":"%Z %+ %^","author":[{"dropping-particle":"","family":"Basu","given":"R","non-dropping-particle":"","parse-names":false,"suffix":""},{"dropping-particle":"","family":"Samet","given":"Jonathan M.","non-dropping-particle":"","parse-names":false,"suffix":""}],"container-title":"Epidemiologic Reviews","id":"ITEM-16","issue":"2","issued":{"date-parts":[["2002"]]},"page":"190-202","title":"Relation between elevated ambient temperature and mortality: A review of the epidemiologic evidence","type":"article","volume":"24"},"uris":["http://www.mendeley.com/documents/?uuid=8c8cd126-6856-41d0-9232-6508902ee696"]},{"id":"ITEM-17","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Health","id":"ITEM-17","issued":{"date-parts":[["2008"]]},"title":"Heat Stress and Public Health: A Critical Review","type":"article-journal"},"uris":["http://www.mendeley.com/documents/?uuid=9621807d-c221-41a7-b6a5-d30c77021a65"]}],"mendeley":{"formattedCitation":"&lt;sup&gt;72,74,75,108,110,114–118,131,132,135,137–140&lt;/sup&gt;","plainTextFormattedCitation":"72,74,75,108,110,114–118,131,132,135,137–140","previouslyFormattedCitation":"&lt;sup&gt;72,74,75,108,110,114–118,131,132,135,137–140&lt;/sup&gt;"},"properties":{"noteIndex":0},"schema":"https://github.com/citation-style-language/schema/raw/master/csl-citation.json"}</w:instrText>
      </w:r>
      <w:r w:rsidR="006A2965">
        <w:rPr>
          <w:color w:val="000000" w:themeColor="text1"/>
          <w:szCs w:val="24"/>
        </w:rPr>
        <w:fldChar w:fldCharType="separate"/>
      </w:r>
      <w:r w:rsidR="008B30F8" w:rsidRPr="008B30F8">
        <w:rPr>
          <w:noProof/>
          <w:color w:val="000000" w:themeColor="text1"/>
          <w:szCs w:val="24"/>
          <w:vertAlign w:val="superscript"/>
        </w:rPr>
        <w:t>72,74,75,108,110,114–118,131,132,135,137–140</w:t>
      </w:r>
      <w:r w:rsidR="006A2965">
        <w:rPr>
          <w:color w:val="000000" w:themeColor="text1"/>
          <w:szCs w:val="24"/>
        </w:rPr>
        <w:fldChar w:fldCharType="end"/>
      </w:r>
      <w:r w:rsidR="00BE460D">
        <w:rPr>
          <w:color w:val="000000" w:themeColor="text1"/>
          <w:szCs w:val="24"/>
        </w:rPr>
        <w:t xml:space="preserve"> Children under 15 years</w:t>
      </w:r>
      <w:r w:rsidR="002C48C2">
        <w:rPr>
          <w:color w:val="000000" w:themeColor="text1"/>
          <w:szCs w:val="24"/>
        </w:rPr>
        <w:t xml:space="preserve"> have also been shown to be at great</w:t>
      </w:r>
      <w:r w:rsidR="00B3088F">
        <w:rPr>
          <w:color w:val="000000" w:themeColor="text1"/>
          <w:szCs w:val="24"/>
        </w:rPr>
        <w:t>er</w:t>
      </w:r>
      <w:r w:rsidR="002C48C2">
        <w:rPr>
          <w:color w:val="000000" w:themeColor="text1"/>
          <w:szCs w:val="24"/>
        </w:rPr>
        <w:t xml:space="preserve"> risk</w:t>
      </w:r>
      <w:r w:rsidR="00F94FC8">
        <w:rPr>
          <w:color w:val="000000" w:themeColor="text1"/>
          <w:szCs w:val="24"/>
        </w:rPr>
        <w:t xml:space="preserve"> than health adults</w:t>
      </w:r>
      <w:r w:rsidR="00A744AA">
        <w:rPr>
          <w:color w:val="000000" w:themeColor="text1"/>
          <w:szCs w:val="24"/>
        </w:rPr>
        <w:t>.</w:t>
      </w:r>
      <w:r w:rsidR="002C48C2">
        <w:rPr>
          <w:color w:val="000000" w:themeColor="text1"/>
          <w:szCs w:val="24"/>
        </w:rPr>
        <w:fldChar w:fldCharType="begin" w:fldLock="1"/>
      </w:r>
      <w:r w:rsidR="00F94FC8">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2008","type":"article-journal","volume":"8"},"uris":["http://www.mendeley.com/documents/?uuid=d87217a1-8015-414a-9c4d-5b94d7e63ff8"]},{"id":"ITEM-2","itemData":{"DOI":"10.1007/s00484-005-0269-z","ISSN":"00207128","abstract":"We assessed the influence of control for air pollution and respiratory epidemics on associations between apparent temperature (AT) and daily mortality in Mexico City and Monterrey. Poisson regressions were fit to mortality among all ages, children (ages 0-14 years) and the elderly (ages &gt;or=65 years). Predictors included mean daily AT, season, day of week and public holidays for the base model. Respiratory epidemics and air pollution (particulate matter &lt;10 microm in aerodynamic diameter and O3) were added singly and then jointly for a fully adjusted model. Percent changes in mortality were calculated for days of relatively extreme temperatures [cold (10-11 degrees C) for both cities and heat (35-36 degrees C) for Monterrey], compared to days at the overall mean temperature in each city (15 degrees C in Mexico City, 25 degrees C in Monterrey). In Mexico City, total mortality increased 12.4% [95% confidence interval (CI) 10.5%, 14.5%] on cold days (fully adjusted). Among children, the adjusted association was similar [10.9% (95% CI: 5.4%, 16.7%)], but without control for pollution and epidemics, was nearly twice as large [19.7% (95% CI: 13.9%, 25.9)]. In Monterrey, the fully adjusted heat effect for all deaths was 18.7% (95% CI: 11.7%, 26.1%), a third lower than the unadjusted estimate; the heat effect was lower among children [5.5% (95% CI: -10.1%, 23.8%)]. Cold had a similar effect on all-age mortality as in Mexico City [11.7% (95% CI: 3.7%, 20.3%)]. Responses of the elderly differed little from all-ages responses in both cities. Associations between weather and health persisted even with control for air pollution and respiratory epidemics in two Mexican cities, but risk assessments and climate change adaptation programs are best informed by analyses that account for these potential confounders.","author":[{"dropping-particle":"","family":"O'Neill","given":"Marie S.","non-dropping-particle":"","parse-names":false,"suffix":""},{"dropping-particle":"","family":"Hajat","given":"Shakoor","non-dropping-particle":"","parse-names":false,"suffix":""},{"dropping-particle":"","family":"Zanobetti","given":"Antonella","non-dropping-particle":"","parse-names":false,"suffix":""},{"dropping-particle":"","family":"Ramirez-Aguilar","given":"Matiana","non-dropping-particle":"","parse-names":false,"suffix":""},{"dropping-particle":"","family":"Schwartz","given":"Joel","non-dropping-particle":"","parse-names":false,"suffix":""}],"container-title":"International Journal of Biometeorology","id":"ITEM-2","issued":{"date-parts":[["2005"]]},"title":"Impact of control for air pollution and respiratory epidemics on the estimated associations of temperature and daily mortality","type":"article-journal"},"uris":["http://www.mendeley.com/documents/?uuid=9b25e49c-0189-407e-9835-b47072b5f957"]},{"id":"ITEM-3","itemData":{"DOI":"10.1093/ije/dyg077","ISSN":"03005771","abstract":"Background. We investigated the impact of environmental temperature on mortality in São Paulo, Brazil, and examined differences in the temperature-mortality relationship with respect to cause, age group, and socioeconomic position (SEP). Methods. Generalized additive Poisson regression models adjusted for non-temperature related seasonal factors (including air pollution) were used to analyse daily mortality counts for selected causes from 1991 to 1994. Individuals were classified by the aggregate SEP of their area of residency. These were analysed as potential modifiers of the temperature-mortality relationship. Results. Among the elderly we observed a 2.6% increase in all-cause mortality per degree increase in temperature above 20°C, and a 5.5% increase per degree drop in temperature below 20°C, after adjustment for confounding. Relationships were similar in children, but somewhat weaker in adults. Cold effects were present for deaths due to cardiovascular disease (CVD), respiratory, and other causes, with effects being greatest in the respiratory group. Heat effects were not found for CVD deaths in adults, but otherwise varied little by cause of mortality. There was little evidence for a modification of the mortality effects of cold or heat by SEP. Conclusions. These findings show that the U-shaped pattern of the temperature-mortality relationship found in cooler northern countries occurs also in a sub-tropical city. In addition, the relative effects of temperature were similar in each socioeconomic grouping.","author":[{"dropping-particle":"","family":"Gouveia","given":"Nelson","non-dropping-particle":"","parse-names":false,"suffix":""},{"dropping-particle":"","family":"Hajat","given":"Shakoor","non-dropping-particle":"","parse-names":false,"suffix":""},{"dropping-particle":"","family":"Armstrong","given":"Ben","non-dropping-particle":"","parse-names":false,"suffix":""}],"container-title":"International Journal of Epidemiology","id":"ITEM-3","issued":{"date-parts":[["2003"]]},"title":"Socioeconomic differentials in the temperature-mortality relationship in São Paulo, Brazil","type":"article-journal"},"uris":["http://www.mendeley.com/documents/?uuid=e23ad0b3-c092-4e75-a35a-817f730daa44"]},{"id":"ITEM-4","itemData":{"DOI":"10.1093/aje/kwn170","ISSN":"00029262","abstract":"The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Epidemiology","id":"ITEM-4","issued":{"date-parts":[["2008"]]},"title":"A multicounty analysis identifying the populations vulnerable to mortality associated with high ambient temperature in California","type":"article-journal"},"uris":["http://www.mendeley.com/documents/?uuid=9aa12a05-d87c-44ab-958e-46fdbc2a7c95"]},{"id":"ITEM-5","itemData":{"DOI":"10.1007/s00484-006-0033-z","ISSN":"00207128","abstract":"This paper analyses the relationship between extreme temperatures and mortality among persons aged 45-64 years. Daily mortality in Madrid was analysed by sex and cause, from January 1986 to December 1997. Quantitative analyses were performed using generalised additive models, with other covariables, such as influenza, air pollution and seasonality, included as controls. Our results showed that impact on mortality was limited for temperatures ranging from the 5th to the 95th percentiles, and increased sharply thereafter. During the summer period, the effect of heat was detected solely among males in the target age group, with an attributable risk (AR) of 13.3% for circulatory causes. Similarly, NO2concentrations registered the main statistically significant associations in females, with an AR of 15% when circulatory causes were considered. During winter, the impact of cold was exclusively observed among females having an AR of 7.7%. The magnitude of the AR indicates that the impact of extreme temperature is by no means negligible. © ISB 2006.","author":[{"dropping-particle":"","family":"Díaz","given":"Julio","non-dropping-particle":"","parse-names":false,"suffix":""},{"dropping-particle":"","family":"Linares","given":"Cristina","non-dropping-particle":"","parse-names":false,"suffix":""},{"dropping-particle":"","family":"Tobías","given":"Aurelio","non-dropping-particle":"","parse-names":false,"suffix":""}],"container-title":"International Journal of Biometeorology","id":"ITEM-5","issued":{"date-parts":[["2006"]]},"title":"Impact of extreme temperatures on daily mortality in Madrid (Spain) among the 45-64 age-group","type":"article-journal"},"uris":["http://www.mendeley.com/documents/?uuid=cae3255f-1eb9-4208-9ecd-0459d2e5aa7d"]},{"id":"ITEM-6","itemData":{"DOI":"10.1093/epirev/mxf007","ISBN":"0193-936X","ISSN":"0193936X","PMID":"12762092","abstract":"%Z %+ %^","author":[{"dropping-particle":"","family":"Basu","given":"R","non-dropping-particle":"","parse-names":false,"suffix":""},{"dropping-particle":"","family":"Samet","given":"Jonathan M.","non-dropping-particle":"","parse-names":false,"suffix":""}],"container-title":"Epidemiologic Reviews","id":"ITEM-6","issue":"2","issued":{"date-parts":[["2002"]]},"page":"190-202","title":"Relation between elevated ambient temperature and mortality: A review of the epidemiologic evidence","type":"article","volume":"24"},"uris":["http://www.mendeley.com/documents/?uuid=8c8cd126-6856-41d0-9232-6508902ee696"]}],"mendeley":{"formattedCitation":"&lt;sup&gt;72,74,116,133,141,142&lt;/sup&gt;","plainTextFormattedCitation":"72,74,116,133,141,142","previouslyFormattedCitation":"&lt;sup&gt;72,74,116,133,141,142&lt;/sup&gt;"},"properties":{"noteIndex":0},"schema":"https://github.com/citation-style-language/schema/raw/master/csl-citation.json"}</w:instrText>
      </w:r>
      <w:r w:rsidR="002C48C2">
        <w:rPr>
          <w:color w:val="000000" w:themeColor="text1"/>
          <w:szCs w:val="24"/>
        </w:rPr>
        <w:fldChar w:fldCharType="separate"/>
      </w:r>
      <w:r w:rsidR="00F94FC8" w:rsidRPr="00F94FC8">
        <w:rPr>
          <w:noProof/>
          <w:color w:val="000000" w:themeColor="text1"/>
          <w:szCs w:val="24"/>
          <w:vertAlign w:val="superscript"/>
        </w:rPr>
        <w:t>72,74,116,133,141,142</w:t>
      </w:r>
      <w:r w:rsidR="002C48C2">
        <w:rPr>
          <w:color w:val="000000" w:themeColor="text1"/>
          <w:szCs w:val="24"/>
        </w:rPr>
        <w:fldChar w:fldCharType="end"/>
      </w:r>
      <w:r w:rsidR="00BE460D">
        <w:rPr>
          <w:color w:val="000000" w:themeColor="text1"/>
          <w:szCs w:val="24"/>
        </w:rPr>
        <w:t xml:space="preserve"> </w:t>
      </w:r>
      <w:r w:rsidR="004619AD">
        <w:rPr>
          <w:color w:val="000000" w:themeColor="text1"/>
          <w:szCs w:val="24"/>
        </w:rPr>
        <w:t xml:space="preserve">Further work on differentials </w:t>
      </w:r>
      <w:r w:rsidR="004619AD">
        <w:rPr>
          <w:color w:val="000000" w:themeColor="text1"/>
          <w:szCs w:val="24"/>
        </w:rPr>
        <w:lastRenderedPageBreak/>
        <w:t>between age groups in temperature-mortality relationship is also recommended in a recent review.</w:t>
      </w:r>
      <w:r w:rsidR="004619AD">
        <w:rPr>
          <w:color w:val="000000" w:themeColor="text1"/>
          <w:szCs w:val="24"/>
        </w:rPr>
        <w:fldChar w:fldCharType="begin" w:fldLock="1"/>
      </w:r>
      <w:r w:rsidR="00716B9A">
        <w:rPr>
          <w:color w:val="000000" w:themeColor="text1"/>
          <w:szCs w:val="24"/>
        </w:rPr>
        <w:instrText>ADDIN CSL_CITATION {"citationItems":[{"id":"ITEM-1","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Environment","id":"ITEM-1","issued":{"date-parts":[["2017"]]},"page":"241-254","title":"Impact of ambient temperature on morbidity and mortality: An overview of reviews","type":"article-journal","volume":"586"},"uris":["http://www.mendeley.com/documents/?uuid=ec8f9b0b-9e5a-4af2-97b8-252be22410de"]}],"mendeley":{"formattedCitation":"&lt;sup&gt;76&lt;/sup&gt;","plainTextFormattedCitation":"76","previouslyFormattedCitation":"&lt;sup&gt;76&lt;/sup&gt;"},"properties":{"noteIndex":0},"schema":"https://github.com/citation-style-language/schema/raw/master/csl-citation.json"}</w:instrText>
      </w:r>
      <w:r w:rsidR="004619AD">
        <w:rPr>
          <w:color w:val="000000" w:themeColor="text1"/>
          <w:szCs w:val="24"/>
        </w:rPr>
        <w:fldChar w:fldCharType="separate"/>
      </w:r>
      <w:r w:rsidR="004619AD" w:rsidRPr="00C01AFD">
        <w:rPr>
          <w:noProof/>
          <w:color w:val="000000" w:themeColor="text1"/>
          <w:szCs w:val="24"/>
          <w:vertAlign w:val="superscript"/>
        </w:rPr>
        <w:t>76</w:t>
      </w:r>
      <w:r w:rsidR="004619AD">
        <w:rPr>
          <w:color w:val="000000" w:themeColor="text1"/>
          <w:szCs w:val="24"/>
        </w:rPr>
        <w:fldChar w:fldCharType="end"/>
      </w:r>
    </w:p>
    <w:p w14:paraId="481894DF" w14:textId="187E6D7E" w:rsidR="00B46E25" w:rsidRDefault="00D233C5" w:rsidP="00D570E8">
      <w:pPr>
        <w:ind w:firstLine="720"/>
        <w:rPr>
          <w:szCs w:val="24"/>
        </w:rPr>
      </w:pPr>
      <w:r>
        <w:rPr>
          <w:szCs w:val="24"/>
        </w:rPr>
        <w:t>Urban</w:t>
      </w:r>
      <w:r w:rsidR="00475471">
        <w:rPr>
          <w:szCs w:val="24"/>
        </w:rPr>
        <w:t>-</w:t>
      </w:r>
      <w:r>
        <w:rPr>
          <w:szCs w:val="24"/>
        </w:rPr>
        <w:t>rural</w:t>
      </w:r>
      <w:r w:rsidR="00BC5659">
        <w:rPr>
          <w:szCs w:val="24"/>
        </w:rPr>
        <w:t xml:space="preserve"> differences have been found</w:t>
      </w:r>
      <w:r w:rsidR="00AF2806">
        <w:rPr>
          <w:szCs w:val="24"/>
        </w:rPr>
        <w:t xml:space="preserve"> in some studies</w:t>
      </w:r>
      <w:r w:rsidR="005D40B6">
        <w:rPr>
          <w:szCs w:val="24"/>
        </w:rPr>
        <w:t xml:space="preserve">, with those in </w:t>
      </w:r>
      <w:r w:rsidR="00475471">
        <w:rPr>
          <w:szCs w:val="24"/>
        </w:rPr>
        <w:t xml:space="preserve">urban areas </w:t>
      </w:r>
      <w:r w:rsidR="005D40B6">
        <w:rPr>
          <w:szCs w:val="24"/>
        </w:rPr>
        <w:t>more at risk of temperature increase</w:t>
      </w:r>
      <w:r w:rsidR="00A744AA">
        <w:rPr>
          <w:szCs w:val="24"/>
        </w:rPr>
        <w:t>.</w:t>
      </w:r>
      <w:r w:rsidR="005166E6">
        <w:rPr>
          <w:szCs w:val="24"/>
        </w:rPr>
        <w:fldChar w:fldCharType="begin" w:fldLock="1"/>
      </w:r>
      <w:r w:rsidR="00E842CC">
        <w:rPr>
          <w:szCs w:val="24"/>
        </w:rPr>
        <w:instrText>ADDIN CSL_CITATION {"citationItems":[{"id":"ITEM-1","itemData":{"DOI":"10.1136/oem.2006.029017","ISBN":"1470-7926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Medicine","id":"ITEM-1","issued":{"date-parts":[["2007"]]},"title":"Heat-related and cold-related deaths in England and Wales: Who is at risk?","type":"article-journal"},"uris":["http://www.mendeley.com/documents/?uuid=cd4ba3e5-4917-4cde-ae13-5ca2e8f991dd"]},{"id":"ITEM-2","itemData":{"DOI":"10.1038/nclimate2123","ISBN":"1758-678X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mendeley":{"formattedCitation":"&lt;sup&gt;114,131&lt;/sup&gt;","plainTextFormattedCitation":"114,131","previouslyFormattedCitation":"&lt;sup&gt;114,131&lt;/sup&gt;"},"properties":{"noteIndex":0},"schema":"https://github.com/citation-style-language/schema/raw/master/csl-citation.json"}</w:instrText>
      </w:r>
      <w:r w:rsidR="005166E6">
        <w:rPr>
          <w:szCs w:val="24"/>
        </w:rPr>
        <w:fldChar w:fldCharType="separate"/>
      </w:r>
      <w:r w:rsidR="00E45D6B" w:rsidRPr="00E45D6B">
        <w:rPr>
          <w:noProof/>
          <w:szCs w:val="24"/>
          <w:vertAlign w:val="superscript"/>
        </w:rPr>
        <w:t>114,131</w:t>
      </w:r>
      <w:r w:rsidR="005166E6">
        <w:rPr>
          <w:szCs w:val="24"/>
        </w:rPr>
        <w:fldChar w:fldCharType="end"/>
      </w:r>
      <w:r w:rsidR="002E5DA7">
        <w:rPr>
          <w:szCs w:val="24"/>
        </w:rPr>
        <w:t xml:space="preserve"> A recent study highlighted </w:t>
      </w:r>
      <w:r w:rsidR="00B77DA6">
        <w:rPr>
          <w:szCs w:val="24"/>
        </w:rPr>
        <w:t>possible chronic kidney disease from heat stress as an issue in rural communities.</w:t>
      </w:r>
      <w:r w:rsidR="001931D0">
        <w:rPr>
          <w:szCs w:val="24"/>
        </w:rPr>
        <w:fldChar w:fldCharType="begin" w:fldLock="1"/>
      </w:r>
      <w:r w:rsidR="00260FA9">
        <w:rPr>
          <w:szCs w:val="24"/>
        </w:rPr>
        <w:instrText>ADDIN CSL_CITATION {"citationItems":[{"id":"ITEM-1","itemData":{"DOI":"10.2215/CJN.13841215","ISSN":"1555905X","abstract":"© 2016 by the American Society of Nephrology. Climate change has led to significant rise of 0.8°C-0.9°C in global mean temperature over the last century and has been linked with significant increases in the frequency and severity of heat waves (extreme heat events). Climate change has also been increasingly connected to detrimental human health. One of the consequences of climate-related extreme heat exposure is dehydration and volume loss, leading to acute mortality from exacerbations of pre-existing chronic disease, as well as from outright heat exhaustion and heat stroke. Recent studies have also shown that recurrent heat exposure with physical exertion and inadequate hydration can lead to CKD that is distinct from that caused by diabetes, hypertension, or GN. Epidemics of CKD consistent with heat stress nephropathy are now occurring across the world. Here, we describe this disease, discuss the locations where it appears to be manifesting, link it with increasing temperatures, and discuss ongoing attempts to prevent the disease. Heat stress nephropathy may represent one of the first epidemics due to global warming. Government, industry, and health policy makers in the impacted regions should place greater emphasis on occupational and community interventions.","author":[{"dropping-particle":"","family":"Glaser","given":"Jason","non-dropping-particle":"","parse-names":false,"suffix":""},{"dropping-particle":"","family":"Lemery","given":"Jay","non-dropping-particle":"","parse-names":false,"suffix":""},{"dropping-particle":"","family":"Rajagopalan","given":"Balaji","non-dropping-particle":"","parse-names":false,"suffix":""},{"dropping-particle":"","family":"Diaz","given":"Henry F.","non-dropping-particle":"","parse-names":false,"suffix":""},{"dropping-particle":"","family":"García-Trabanino","given":"Ramón","non-dropping-particle":"","parse-names":false,"suffix":""},{"dropping-particle":"","family":"Taduri","given":"Gangadhar","non-dropping-particle":"","parse-names":false,"suffix":""},{"dropping-particle":"","family":"Madero","given":"Magdalena","non-dropping-particle":"","parse-names":false,"suffix":""},{"dropping-particle":"","family":"Amarasinghe","given":"Mala","non-dropping-particle":"","parse-names":false,"suffix":""},{"dropping-particle":"","family":"Abraham","given":"Georgi","non-dropping-particle":"","parse-names":false,"suffix":""},{"dropping-particle":"","family":"Anutrakulchai","given":"Sirirat","non-dropping-particle":"","parse-names":false,"suffix":""},{"dropping-particle":"","family":"Jha","given":"Vivekanand","non-dropping-particle":"","parse-names":false,"suffix":""},{"dropping-particle":"","family":"Stenvinkel","given":"Peter","non-dropping-particle":"","parse-names":false,"suffix":""},{"dropping-particle":"","family":"Roncal-Jimenez","given":"Carlos","non-dropping-particle":"","parse-names":false,"suffix":""},{"dropping-particle":"","family":"Lanaspa","given":"Miguel A.","non-dropping-particle":"","parse-names":false,"suffix":""},{"dropping-particle":"","family":"Correa-Rotter","given":"Ricardo","non-dropping-particle":"","parse-names":false,"suffix":""},{"dropping-particle":"","family":"Sheikh-Hamad","given":"David","non-dropping-particle":"","parse-names":false,"suffix":""},{"dropping-particle":"","family":"Burdmann","given":"Emmanuel A.","non-dropping-particle":"","parse-names":false,"suffix":""},{"dropping-particle":"","family":"Andres-Hernando","given":"Ana","non-dropping-particle":"","parse-names":false,"suffix":""},{"dropping-particle":"","family":"Milagres","given":"Tamara","non-dropping-particle":"","parse-names":false,"suffix":""},{"dropping-particle":"","family":"Weiss","given":"Ilana","non-dropping-particle":"","parse-names":false,"suffix":""},{"dropping-particle":"","family":"Kanbay","given":"Mehmet","non-dropping-particle":"","parse-names":false,"suffix":""},{"dropping-particle":"","family":"Wesseling","given":"Catharina","non-dropping-particle":"","parse-names":false,"suffix":""},{"dropping-particle":"","family":"Sánchez-Lozada","given":"Laura Gabriela","non-dropping-particle":"","parse-names":false,"suffix":""},{"dropping-particle":"","family":"Johnson","given":"Richard J.","non-dropping-particle":"","parse-names":false,"suffix":""}],"container-title":"Clinical Journal of the American Society of Nephrology","id":"ITEM-1","issued":{"date-parts":[["2016"]]},"title":"Climate change and the emergent epidemic of CKD from heat stress in rural communities: The case for heat stress nephropathy","type":"article-journal"},"uris":["http://www.mendeley.com/documents/?uuid=d6b33b72-6d07-4ebe-bab5-5f855b7de808"]}],"mendeley":{"formattedCitation":"&lt;sup&gt;129&lt;/sup&gt;","plainTextFormattedCitation":"129","previouslyFormattedCitation":"&lt;sup&gt;129&lt;/sup&gt;"},"properties":{"noteIndex":0},"schema":"https://github.com/citation-style-language/schema/raw/master/csl-citation.json"}</w:instrText>
      </w:r>
      <w:r w:rsidR="001931D0">
        <w:rPr>
          <w:szCs w:val="24"/>
        </w:rPr>
        <w:fldChar w:fldCharType="separate"/>
      </w:r>
      <w:r w:rsidR="005873C0" w:rsidRPr="005873C0">
        <w:rPr>
          <w:noProof/>
          <w:szCs w:val="24"/>
          <w:vertAlign w:val="superscript"/>
        </w:rPr>
        <w:t>129</w:t>
      </w:r>
      <w:r w:rsidR="001931D0">
        <w:rPr>
          <w:szCs w:val="24"/>
        </w:rPr>
        <w:fldChar w:fldCharType="end"/>
      </w:r>
      <w:r w:rsidR="00F92714">
        <w:rPr>
          <w:szCs w:val="24"/>
        </w:rPr>
        <w:t xml:space="preserve"> Other studies have also examined the differential impact of temperature by race</w:t>
      </w:r>
      <w:r w:rsidR="00A06F3B">
        <w:rPr>
          <w:szCs w:val="24"/>
        </w:rPr>
        <w:t xml:space="preserve"> </w:t>
      </w:r>
      <w:r w:rsidR="00A36BCF">
        <w:rPr>
          <w:szCs w:val="24"/>
        </w:rPr>
        <w:t>and</w:t>
      </w:r>
      <w:r w:rsidR="00216546">
        <w:rPr>
          <w:szCs w:val="24"/>
        </w:rPr>
        <w:t xml:space="preserve"> found that non</w:t>
      </w:r>
      <w:r w:rsidR="00D91E95">
        <w:rPr>
          <w:szCs w:val="24"/>
        </w:rPr>
        <w:t>-</w:t>
      </w:r>
      <w:r w:rsidR="00216546">
        <w:rPr>
          <w:szCs w:val="24"/>
        </w:rPr>
        <w:t>Whites were at greater risk than Whites in the United States</w:t>
      </w:r>
      <w:r w:rsidR="00A744AA">
        <w:rPr>
          <w:szCs w:val="24"/>
        </w:rPr>
        <w:t>,</w:t>
      </w:r>
      <w:r w:rsidR="004540BA">
        <w:rPr>
          <w:szCs w:val="24"/>
        </w:rPr>
        <w:fldChar w:fldCharType="begin" w:fldLock="1"/>
      </w:r>
      <w:r w:rsidR="00020768">
        <w:rPr>
          <w:szCs w:val="24"/>
        </w:rPr>
        <w:instrText>ADDIN CSL_CITATION {"citationItems":[{"id":"ITEM-1","itemData":{"DOI":"10.1093/aje/kwn170","ISSN":"00029262","abstract":"The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Epidemiology","id":"ITEM-1","issued":{"date-parts":[["2008"]]},"title":"A multicounty analysis identifying the populations vulnerable to mortality associated with high ambient temperature in California","type":"article-journal"},"uris":["http://www.mendeley.com/documents/?uuid=9aa12a05-d87c-44ab-958e-46fdbc2a7c95"]},{"id":"ITEM-2","itemData":{"DOI":"10.1093/jurban/jti043","ISSN":"10993460","abstract":"Daily mortality is typically higher on hot days in urban areas, and certain population groups experience disproportionate risk. Air conditioning (AC) has been recommended to mitigate heat-related illness and death. We examined whether AC prevalence explained differing heat-related mortality effects by race. Poisson regression was used to model daily mortality in Chicago, Detroit, Minneapolis, and Pittsburgh. Predictors included natural splines of time (to control seasonal patterns); mean daily apparent temperature on the day of death, and averaged over lags 1–3; barometric pressure; day of week; and a linear term for airborne particles. Separate, city-specific models were fit to death counts stratified by race (Black or White) to derive the percent change in mortality at 29 ºC, relative to 15 ºC (lag 0). Next, city-specific effects were regressed on city- and race-specific AC prevalence. Combined effect estimates across all cities were calculated using inverse variance-weighted averages. Prevalence of central AC among Black households was less than half that among White households in all four cities, and deaths among Blacks were more strongly associated with hot temperatures. Central AC prevalence explained some of the differences in heat effects by race, but room-unit AC did not. Efforts to reduce disparities in heat-related mortality should consider access to AC.","author":[{"dropping-particle":"","family":"O'Neill","given":"Marie S.","non-dropping-particle":"","parse-names":false,"suffix":""},{"dropping-particle":"","family":"Zanobetti","given":"Antonella","non-dropping-particle":"","parse-names":false,"suffix":""},{"dropping-particle":"","family":"Schwartz","given":"Joel","non-dropping-particle":"","parse-names":false,"suffix":""}],"container-title":"Journal of Urban Health","id":"ITEM-2","issued":{"date-parts":[["2005"]]},"title":"Disparities by race in heat-related mortality in four US cities: The role of air conditioning prevalence","type":"article-journal"},"uris":["http://www.mendeley.com/documents/?uuid=e397c7a4-f07f-4640-8a05-640fd4ac3901"]}],"mendeley":{"formattedCitation":"&lt;sup&gt;116,143&lt;/sup&gt;","plainTextFormattedCitation":"116,143","previouslyFormattedCitation":"&lt;sup&gt;116,143&lt;/sup&gt;"},"properties":{"noteIndex":0},"schema":"https://github.com/citation-style-language/schema/raw/master/csl-citation.json"}</w:instrText>
      </w:r>
      <w:r w:rsidR="004540BA">
        <w:rPr>
          <w:szCs w:val="24"/>
        </w:rPr>
        <w:fldChar w:fldCharType="separate"/>
      </w:r>
      <w:r w:rsidR="00A8620B" w:rsidRPr="00A8620B">
        <w:rPr>
          <w:noProof/>
          <w:szCs w:val="24"/>
          <w:vertAlign w:val="superscript"/>
        </w:rPr>
        <w:t>116,143</w:t>
      </w:r>
      <w:r w:rsidR="004540BA">
        <w:rPr>
          <w:szCs w:val="24"/>
        </w:rPr>
        <w:fldChar w:fldCharType="end"/>
      </w:r>
      <w:r w:rsidR="00CF2DD3">
        <w:rPr>
          <w:szCs w:val="24"/>
        </w:rPr>
        <w:t xml:space="preserve"> though some </w:t>
      </w:r>
      <w:r w:rsidR="00527BBD">
        <w:rPr>
          <w:szCs w:val="24"/>
        </w:rPr>
        <w:t>have</w:t>
      </w:r>
      <w:r w:rsidR="00CF2DD3">
        <w:rPr>
          <w:szCs w:val="24"/>
        </w:rPr>
        <w:t xml:space="preserve"> not </w:t>
      </w:r>
      <w:r w:rsidR="00527BBD">
        <w:rPr>
          <w:szCs w:val="24"/>
        </w:rPr>
        <w:t>found</w:t>
      </w:r>
      <w:r w:rsidR="00CF2DD3">
        <w:rPr>
          <w:szCs w:val="24"/>
        </w:rPr>
        <w:t xml:space="preserve"> any meaningful difference</w:t>
      </w:r>
      <w:r w:rsidR="00A744AA">
        <w:rPr>
          <w:szCs w:val="24"/>
        </w:rPr>
        <w:t>.</w:t>
      </w:r>
      <w:r w:rsidR="00CF2DD3">
        <w:rPr>
          <w:szCs w:val="24"/>
        </w:rPr>
        <w:fldChar w:fldCharType="begin" w:fldLock="1"/>
      </w:r>
      <w:r w:rsidR="00E842CC">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lt;sup&gt;106&lt;/sup&gt;","plainTextFormattedCitation":"106","previouslyFormattedCitation":"&lt;sup&gt;106&lt;/sup&gt;"},"properties":{"noteIndex":0},"schema":"https://github.com/citation-style-language/schema/raw/master/csl-citation.json"}</w:instrText>
      </w:r>
      <w:r w:rsidR="00CF2DD3">
        <w:rPr>
          <w:szCs w:val="24"/>
        </w:rPr>
        <w:fldChar w:fldCharType="separate"/>
      </w:r>
      <w:r w:rsidR="00E45D6B" w:rsidRPr="00E45D6B">
        <w:rPr>
          <w:noProof/>
          <w:szCs w:val="24"/>
          <w:vertAlign w:val="superscript"/>
        </w:rPr>
        <w:t>106</w:t>
      </w:r>
      <w:r w:rsidR="00CF2DD3">
        <w:rPr>
          <w:szCs w:val="24"/>
        </w:rPr>
        <w:fldChar w:fldCharType="end"/>
      </w:r>
      <w:r w:rsidR="00A36BCF" w:rsidRPr="00A36BCF">
        <w:rPr>
          <w:szCs w:val="24"/>
        </w:rPr>
        <w:t xml:space="preserve"> </w:t>
      </w:r>
      <w:r w:rsidR="00A36BCF">
        <w:rPr>
          <w:szCs w:val="24"/>
        </w:rPr>
        <w:t>S</w:t>
      </w:r>
      <w:r w:rsidR="00C071F0">
        <w:rPr>
          <w:szCs w:val="24"/>
        </w:rPr>
        <w:t xml:space="preserve">ome socioeconomic factors were found </w:t>
      </w:r>
      <w:r w:rsidR="003817E8">
        <w:rPr>
          <w:szCs w:val="24"/>
        </w:rPr>
        <w:t>to potentially elevate risk</w:t>
      </w:r>
      <w:r w:rsidR="00E22FF7">
        <w:rPr>
          <w:szCs w:val="24"/>
        </w:rPr>
        <w:t xml:space="preserve">, such as </w:t>
      </w:r>
      <w:r w:rsidR="00CB642F">
        <w:rPr>
          <w:szCs w:val="24"/>
        </w:rPr>
        <w:t>living in a lower income area, having a lower education, and increased pover</w:t>
      </w:r>
      <w:r w:rsidR="00CF27B8">
        <w:rPr>
          <w:szCs w:val="24"/>
        </w:rPr>
        <w:t>ty</w:t>
      </w:r>
      <w:r w:rsidR="007C789B">
        <w:rPr>
          <w:szCs w:val="24"/>
        </w:rPr>
        <w:t>,</w:t>
      </w:r>
      <w:r w:rsidR="00CF27B8">
        <w:rPr>
          <w:szCs w:val="24"/>
        </w:rPr>
        <w:fldChar w:fldCharType="begin" w:fldLock="1"/>
      </w:r>
      <w:r w:rsidR="00020768">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2008","type":"article-journal","volume":"8"},"uris":["http://www.mendeley.com/documents/?uuid=d87217a1-8015-414a-9c4d-5b94d7e63ff8"]},{"id":"ITEM-2","itemData":{"DOI":"10.1136/jech-2012-201899","ISSN":"0143005X","abstract":"Background: Mortality increases during heat waves have been reported worldwide. The magnitude of these increases can vary within regions according to sociodemographic and urban landscape characteristics. The objectives of this study were to explore this variation and its determinants, and to identify the most heat-vulnerable areas by mapping heat vulnerability. Methods: We conducted a time-stratified case-crossover analysis using daily mortality in the Barcelona metropolitan area during the warm seasons of 1999-2006. Temperature data on the date of death were assigned to each individual, which were assigned to their census tract of residence. Eight census tract-level variables on socioeconomic or built environment characteristics were obtained from the census. Residence surrounding greenness was obtained from satellite data. The relative risk (RR) of mortality after three consecutive hot days (defined as those exceeding the 95th percentile of maximum temperature) was calculated via conditional logistic regression. Effect modification was examined by including interaction terms. Results: Analyses were based on 52 806 deaths. The effect of three consecutive hot days was a 30% increase in all-cause mortality (RR=1.30, 95% CI 1.24 to 1.38). Heterogeneity of this effect was observed across census tracts. The effect of heat on mortality was higher in the census tracts with a large percentage of old buildings (RR=1.21, 95% CI 1.00 to 1.46), manual workers (RR=1.25, 95% CI 0.96 to 1.64) and residents perceiving little surrounding greenness (RR=1.29, 95% CI 1.01 to 1.65). After three consecutive hot days, mortality doubled in the most heat-vulnerable census tracts. Conclusions: Sociodemographic and urban landscape characteristics are associated to mortality risk during heat waves and are useful to build heat vulnerability maps.","author":[{"dropping-particle":"","family":"Xu","given":"Yihan","non-dropping-particle":"","parse-names":false,"suffix":""},{"dropping-particle":"","family":"Dadvand","given":"Payam","non-dropping-particle":"","parse-names":false,"suffix":""},{"dropping-particle":"","family":"Barrera-Gómez","given":"Jose","non-dropping-particle":"","parse-names":false,"suffix":""},{"dropping-particle":"","family":"Sartini","given":"Claudio","non-dropping-particle":"","parse-names":false,"suffix":""},{"dropping-particle":"","family":"Marí-Dell'Olmo","given":"Marc","non-dropping-particle":"","parse-names":false,"suffix":""},{"dropping-particle":"","family":"Borrell","given":"Carme","non-dropping-particle":"","parse-names":false,"suffix":""},{"dropping-particle":"","family":"Medina-Ramón","given":"Mercè","non-dropping-particle":"","parse-names":false,"suffix":""},{"dropping-particle":"","family":"Sunyer","given":"Jordi","non-dropping-particle":"","parse-names":false,"suffix":""},{"dropping-particle":"","family":"Basagaña","given":"Xavier","non-dropping-particle":"","parse-names":false,"suffix":""}],"container-title":"Journal of Epidemiology and Community Health","id":"ITEM-2","issued":{"date-parts":[["2013"]]},"title":"Differences on the effect of heat waves on mortality by sociodemographic and urban landscape characteristics","type":"article-journal"},"uris":["http://www.mendeley.com/documents/?uuid=f399f428-d1c2-4521-88b4-5a2adcaa2bc8"]},{"id":"ITEM-3","itemData":{"DOI":"10.1007/s10654-009-9374-3","ISSN":"03932990","abstract":"Heat waves may become a serious threat to the health and safety of people who currently live in temperate climates. It was therefore of interest to investigate whether more deprived populations are more vulnerable to heat waves. In order to address the question on a fine geographical scale, the spatial heterogeneity of the excess mortality in France associated with the European heat wave of August 2003 was analysed. A deprivation index and a heat exposure index were used jointly to describe the heterogeneity on the Canton scale (3,706 spatial units). During the heat wave period, the heat exposure index explained 68% of the extra-Poisson spatial variability of the heat wave mortality ratios. The heat exposure index was greater in the most urbanized areas. For the three upper quintiles of heat exposure in the densely populated Paris area, excess mortality rates were twofold higher in the most deprived Cantons (about 20 excess deaths/100,000 people/day) than in the least deprived Cantons (about 10 excess deaths/100,000 people/day). No such interaction was observed for the rest of France, which was less exposed to heat and less heterogeneous in terms of deprivation. Although a marked increase in mortality was associated with heat wave exposure for all degrees of deprivation, deprivation appears to be a vulnerability factor with respect to heat-wave-associated mortality.","author":[{"dropping-particle":"","family":"Rey","given":"Grégoire","non-dropping-particle":"","parse-names":false,"suffix":""},{"dropping-particle":"","family":"Fouillet","given":"Anne","non-dropping-particle":"","parse-names":false,"suffix":""},{"dropping-particle":"","family":"Bessemoulin","given":"Pierre","non-dropping-particle":"","parse-names":false,"suffix":""},{"dropping-particle":"","family":"Frayssinet","given":"Philippe","non-dropping-particle":"","parse-names":false,"suffix":""},{"dropping-particle":"","family":"Dufour","given":"Anne","non-dropping-particle":"","parse-names":false,"suffix":""},{"dropping-particle":"","family":"Jougla","given":"Eric","non-dropping-particle":"","parse-names":false,"suffix":""},{"dropping-particle":"","family":"Hémon","given":"Denis","non-dropping-particle":"","parse-names":false,"suffix":""}],"container-title":"European Journal of Epidemiology","id":"ITEM-3","issued":{"date-parts":[["2009"]]},"title":"Heat exposure and socio-economic vulnerability as synergistic factors in heat-wave-related mortality","type":"article-journal"},"uris":["http://www.mendeley.com/documents/?uuid=783e1888-6905-4a76-b5ef-35f08b2eb97f"]}],"mendeley":{"formattedCitation":"&lt;sup&gt;72,144,145&lt;/sup&gt;","plainTextFormattedCitation":"72,144,145","previouslyFormattedCitation":"&lt;sup&gt;72,144,145&lt;/sup&gt;"},"properties":{"noteIndex":0},"schema":"https://github.com/citation-style-language/schema/raw/master/csl-citation.json"}</w:instrText>
      </w:r>
      <w:r w:rsidR="00CF27B8">
        <w:rPr>
          <w:szCs w:val="24"/>
        </w:rPr>
        <w:fldChar w:fldCharType="separate"/>
      </w:r>
      <w:r w:rsidR="00A8620B" w:rsidRPr="00A8620B">
        <w:rPr>
          <w:noProof/>
          <w:szCs w:val="24"/>
          <w:vertAlign w:val="superscript"/>
        </w:rPr>
        <w:t>72,144,145</w:t>
      </w:r>
      <w:r w:rsidR="00CF27B8">
        <w:rPr>
          <w:szCs w:val="24"/>
        </w:rPr>
        <w:fldChar w:fldCharType="end"/>
      </w:r>
      <w:r w:rsidR="007C789B">
        <w:rPr>
          <w:szCs w:val="24"/>
        </w:rPr>
        <w:t xml:space="preserve"> though not all studies </w:t>
      </w:r>
      <w:r w:rsidR="00B31973">
        <w:rPr>
          <w:szCs w:val="24"/>
        </w:rPr>
        <w:t>agree</w:t>
      </w:r>
      <w:r w:rsidR="00B94B38">
        <w:rPr>
          <w:szCs w:val="24"/>
        </w:rPr>
        <w:t>.</w:t>
      </w:r>
      <w:r w:rsidR="00B94B38">
        <w:rPr>
          <w:szCs w:val="24"/>
        </w:rPr>
        <w:fldChar w:fldCharType="begin" w:fldLock="1"/>
      </w:r>
      <w:r w:rsidR="009E77A0">
        <w:rPr>
          <w:szCs w:val="24"/>
        </w:rPr>
        <w:instrText>ADDIN CSL_CITATION {"citationItems":[{"id":"ITEM-1","itemData":{"DOI":"10.1136/oem.2006.029017","ISBN":"1470-7926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Medicine","id":"ITEM-1","issued":{"date-parts":[["2007"]]},"title":"Heat-related and cold-related deaths in England and Wales: Who is at risk?","type":"article-journal"},"uris":["http://www.mendeley.com/documents/?uuid=cd4ba3e5-4917-4cde-ae13-5ca2e8f991dd"]}],"mendeley":{"formattedCitation":"&lt;sup&gt;131&lt;/sup&gt;","plainTextFormattedCitation":"131","previouslyFormattedCitation":"&lt;sup&gt;131&lt;/sup&gt;"},"properties":{"noteIndex":0},"schema":"https://github.com/citation-style-language/schema/raw/master/csl-citation.json"}</w:instrText>
      </w:r>
      <w:r w:rsidR="00B94B38">
        <w:rPr>
          <w:szCs w:val="24"/>
        </w:rPr>
        <w:fldChar w:fldCharType="separate"/>
      </w:r>
      <w:r w:rsidR="00C92F98" w:rsidRPr="00C92F98">
        <w:rPr>
          <w:noProof/>
          <w:szCs w:val="24"/>
          <w:vertAlign w:val="superscript"/>
        </w:rPr>
        <w:t>131</w:t>
      </w:r>
      <w:r w:rsidR="00B94B38">
        <w:rPr>
          <w:szCs w:val="24"/>
        </w:rPr>
        <w:fldChar w:fldCharType="end"/>
      </w:r>
      <w:bookmarkStart w:id="3" w:name="_GoBack"/>
      <w:bookmarkEnd w:id="3"/>
    </w:p>
    <w:p w14:paraId="212B42DF" w14:textId="6D2089AA" w:rsidR="00287775" w:rsidRDefault="004E3A79" w:rsidP="00287775">
      <w:pPr>
        <w:pStyle w:val="Heading3"/>
      </w:pPr>
      <w:r>
        <w:t>Environmental</w:t>
      </w:r>
      <w:r w:rsidR="00287775">
        <w:t xml:space="preserve"> </w:t>
      </w:r>
      <w:r>
        <w:t>covariates</w:t>
      </w:r>
    </w:p>
    <w:p w14:paraId="774208C5" w14:textId="046BFBEA" w:rsidR="00C23A99" w:rsidRPr="00C30110" w:rsidRDefault="000819AA" w:rsidP="00D570E8">
      <w:pPr>
        <w:ind w:firstLine="720"/>
        <w:rPr>
          <w:szCs w:val="24"/>
        </w:rPr>
      </w:pPr>
      <w:r>
        <w:rPr>
          <w:szCs w:val="24"/>
        </w:rPr>
        <w:t xml:space="preserve">Aside from </w:t>
      </w:r>
      <w:r w:rsidR="0077372A">
        <w:rPr>
          <w:szCs w:val="24"/>
        </w:rPr>
        <w:t xml:space="preserve">air </w:t>
      </w:r>
      <w:r>
        <w:rPr>
          <w:szCs w:val="24"/>
        </w:rPr>
        <w:t>temperature, v</w:t>
      </w:r>
      <w:r w:rsidR="00E078F7" w:rsidRPr="00C30110">
        <w:rPr>
          <w:szCs w:val="24"/>
        </w:rPr>
        <w:t xml:space="preserve">arious heat stress indices have been proposed </w:t>
      </w:r>
      <w:r w:rsidR="008A2E96">
        <w:rPr>
          <w:szCs w:val="24"/>
        </w:rPr>
        <w:t>These include</w:t>
      </w:r>
      <w:r w:rsidR="00AE1723" w:rsidRPr="00C30110">
        <w:rPr>
          <w:szCs w:val="24"/>
        </w:rPr>
        <w:t xml:space="preserve"> </w:t>
      </w:r>
      <w:r w:rsidR="008A2E96">
        <w:rPr>
          <w:szCs w:val="24"/>
        </w:rPr>
        <w:t>a</w:t>
      </w:r>
      <w:r w:rsidR="00AE1723" w:rsidRPr="00C30110">
        <w:rPr>
          <w:szCs w:val="24"/>
        </w:rPr>
        <w:t>pparent temperature, humidex, heat index, dew point temperatu</w:t>
      </w:r>
      <w:r w:rsidR="00C30110">
        <w:rPr>
          <w:szCs w:val="24"/>
        </w:rPr>
        <w:t>re</w:t>
      </w:r>
      <w:r w:rsidR="007911C0">
        <w:rPr>
          <w:szCs w:val="24"/>
        </w:rPr>
        <w:t xml:space="preserve"> among others</w:t>
      </w:r>
      <w:r w:rsidR="008A2E96">
        <w:rPr>
          <w:szCs w:val="24"/>
        </w:rPr>
        <w:t>.</w:t>
      </w:r>
      <w:r w:rsidR="007911C0">
        <w:rPr>
          <w:szCs w:val="24"/>
        </w:rPr>
        <w:fldChar w:fldCharType="begin" w:fldLock="1"/>
      </w:r>
      <w:r w:rsidR="0068064F">
        <w:rPr>
          <w:szCs w:val="24"/>
        </w:rPr>
        <w:instrText>ADDIN CSL_CITATION {"citationItems":[{"id":"ITEM-1","itemData":{"DOI":"10.1016/j.envres.2010.05.006","ISSN":"00139351","abstract":"Hot and cold temperatures significantly increase mortality rates around the world, but which measure of temperature is the best predictor of mortality is not known. We used mortality data from 107 US cities for the years 1987-2000 and examined the association between temperature and mortality using Poisson regression and modelled a non-linear temperature effect and a non-linear lag structure. We examined mean, minimum and maximum temperature with and without humidity, and apparent temperature and the Humidex. The best measure was defined as that with the minimum cross-validated residual. We found large differences in the best temperature measure between age groups, seasons and cities, and there was no one temperature measure that was superior to the others. The strong correlation between different measures of temperature means that, on average, they have the same predictive ability. The best temperature measure for new studies can be chosen based on practical concerns, such as choosing the measure with the least amount of missing data. © 2010 Elsevier Inc.","author":[{"dropping-particle":"","family":"Barnett","given":"A. G.","non-dropping-particle":"","parse-names":false,"suffix":""},{"dropping-particle":"","family":"Tong","given":"S.","non-dropping-particle":"","parse-names":false,"suffix":""},{"dropping-particle":"","family":"Clements","given":"A. C.A.","non-dropping-particle":"","parse-names":false,"suffix":""}],"container-title":"Environmental Research","id":"ITEM-1","issued":{"date-parts":[["2010"]]},"title":"What measure of temperature is the best predictor of mortality?","type":"article-journal"},"uris":["http://www.mendeley.com/documents/?uuid=88585724-79f9-44d0-b227-98dacb3b255d"]}],"mendeley":{"formattedCitation":"&lt;sup&gt;146&lt;/sup&gt;","plainTextFormattedCitation":"146","previouslyFormattedCitation":"&lt;sup&gt;146&lt;/sup&gt;"},"properties":{"noteIndex":0},"schema":"https://github.com/citation-style-language/schema/raw/master/csl-citation.json"}</w:instrText>
      </w:r>
      <w:r w:rsidR="007911C0">
        <w:rPr>
          <w:szCs w:val="24"/>
        </w:rPr>
        <w:fldChar w:fldCharType="separate"/>
      </w:r>
      <w:r w:rsidR="007911C0" w:rsidRPr="007911C0">
        <w:rPr>
          <w:noProof/>
          <w:szCs w:val="24"/>
          <w:vertAlign w:val="superscript"/>
        </w:rPr>
        <w:t>146</w:t>
      </w:r>
      <w:r w:rsidR="007911C0">
        <w:rPr>
          <w:szCs w:val="24"/>
        </w:rPr>
        <w:fldChar w:fldCharType="end"/>
      </w:r>
      <w:r w:rsidR="008A2E96">
        <w:rPr>
          <w:szCs w:val="24"/>
        </w:rPr>
        <w:t xml:space="preserve"> </w:t>
      </w:r>
      <w:r w:rsidR="00F92597">
        <w:rPr>
          <w:szCs w:val="24"/>
        </w:rPr>
        <w:t xml:space="preserve">These new metrics include other meteorological variables such as humidity and wind. </w:t>
      </w:r>
      <w:r w:rsidR="007911C0">
        <w:rPr>
          <w:szCs w:val="24"/>
        </w:rPr>
        <w:t xml:space="preserve">The main </w:t>
      </w:r>
      <w:r w:rsidR="0077372A">
        <w:rPr>
          <w:szCs w:val="24"/>
        </w:rPr>
        <w:t>stimulus for suggesting these alternatives is that air temperature alone may not be the best predictor or a human’s skin temperature</w:t>
      </w:r>
      <w:r w:rsidR="00F92597">
        <w:rPr>
          <w:szCs w:val="24"/>
        </w:rPr>
        <w:t xml:space="preserve">, which plays a </w:t>
      </w:r>
      <w:r w:rsidR="008E0F71">
        <w:rPr>
          <w:szCs w:val="24"/>
        </w:rPr>
        <w:t>major role in a body’s temperature regulation.</w:t>
      </w:r>
      <w:r w:rsidR="0068064F">
        <w:rPr>
          <w:szCs w:val="24"/>
        </w:rPr>
        <w:fldChar w:fldCharType="begin" w:fldLock="1"/>
      </w:r>
      <w:r w:rsidR="008B30F8">
        <w:rPr>
          <w:szCs w:val="24"/>
        </w:rPr>
        <w:instrText>ADDIN CSL_CITATION {"citationItems":[{"id":"ITEM-1","itemData":{"DOI":"10.1016/s0003-6870(72)80074-7","ISSN":"00036870","abstract":"This book is basically an account of research undertaken by the author and his colleagues at the Technical University of Denmark and at the Institute for Environmental Research, Kansas State University. Although the data in the literature on thermal comfort are extensive, they are disjointed and not related to a general theory of thermal comfort. Consequently the information is not easy to apply in practice since many of the factors influencing comfort vary independently of one another, giving situations which have no counterpart in the literature. The author has taken the view that it is the combined thermal effect of all physical factors which is of prime importance in determining man's thermal state, and he develops this concept into a general comfort equation which \" defines all combinations of the variables which will create thermal comfort.\" By means of the comfort equation therefore it is possible, for any activity level and any clothing, to calculate the air temperature, mean radiant temperature, air velocity and humidity values which will create thermal comfort. This claim will attract a lot of attention and it is unlikely that much work over the next few years on thermal comfort will appear without reference to the \" general comfort equation.\" The book contains chapters on: Conditions for thermal comfort; The influence of certain special factors on the application of the comfort equation; Practical assessment of thermal environments; two detailed chapters on Calculation of mean radiant temperature; Radiation data for the human body; and a final chapter on Thermal environmental analysis.","author":[{"dropping-particle":"","family":"Fanger","given":"PO","non-dropping-particle":"","parse-names":false,"suffix":""}],"id":"ITEM-1","issued":{"date-parts":[["1972"]]},"publisher":"McGraw-Hill, New York","title":"Thermal comfort: Analysis and applications in environmental engineering","type":"book"},"uris":["http://www.mendeley.com/documents/?uuid=321d8f5a-b013-4e9e-b48e-d5ade06e86a1"]}],"mendeley":{"formattedCitation":"&lt;sup&gt;147&lt;/sup&gt;","plainTextFormattedCitation":"147","previouslyFormattedCitation":"&lt;sup&gt;147&lt;/sup&gt;"},"properties":{"noteIndex":0},"schema":"https://github.com/citation-style-language/schema/raw/master/csl-citation.json"}</w:instrText>
      </w:r>
      <w:r w:rsidR="0068064F">
        <w:rPr>
          <w:szCs w:val="24"/>
        </w:rPr>
        <w:fldChar w:fldCharType="separate"/>
      </w:r>
      <w:r w:rsidR="0068064F" w:rsidRPr="0068064F">
        <w:rPr>
          <w:noProof/>
          <w:szCs w:val="24"/>
          <w:vertAlign w:val="superscript"/>
        </w:rPr>
        <w:t>147</w:t>
      </w:r>
      <w:r w:rsidR="0068064F">
        <w:rPr>
          <w:szCs w:val="24"/>
        </w:rPr>
        <w:fldChar w:fldCharType="end"/>
      </w:r>
      <w:r w:rsidR="00930359">
        <w:rPr>
          <w:szCs w:val="24"/>
        </w:rPr>
        <w:t xml:space="preserve"> However, </w:t>
      </w:r>
      <w:r w:rsidR="00E92517">
        <w:rPr>
          <w:szCs w:val="24"/>
        </w:rPr>
        <w:t xml:space="preserve">a study which attempted to systematically </w:t>
      </w:r>
      <w:r w:rsidR="00595091">
        <w:rPr>
          <w:szCs w:val="24"/>
        </w:rPr>
        <w:t>examine each of the proposed alternative heat stress metrics failed to find any that improved upon using the air temperature alone</w:t>
      </w:r>
      <w:r w:rsidR="00155581">
        <w:rPr>
          <w:szCs w:val="24"/>
        </w:rPr>
        <w:t>.</w:t>
      </w:r>
      <w:r w:rsidR="00155581">
        <w:rPr>
          <w:szCs w:val="24"/>
        </w:rPr>
        <w:fldChar w:fldCharType="begin" w:fldLock="1"/>
      </w:r>
      <w:r w:rsidR="00155581">
        <w:rPr>
          <w:szCs w:val="24"/>
        </w:rPr>
        <w:instrText>ADDIN CSL_CITATION {"citationItems":[{"id":"ITEM-1","itemData":{"DOI":"10.1016/j.envres.2010.05.006","ISSN":"00139351","abstract":"Hot and cold temperatures significantly increase mortality rates around the world, but which measure of temperature is the best predictor of mortality is not known. We used mortality data from 107 US cities for the years 1987-2000 and examined the association between temperature and mortality using Poisson regression and modelled a non-linear temperature effect and a non-linear lag structure. We examined mean, minimum and maximum temperature with and without humidity, and apparent temperature and the Humidex. The best measure was defined as that with the minimum cross-validated residual. We found large differences in the best temperature measure between age groups, seasons and cities, and there was no one temperature measure that was superior to the others. The strong correlation between different measures of temperature means that, on average, they have the same predictive ability. The best temperature measure for new studies can be chosen based on practical concerns, such as choosing the measure with the least amount of missing data. © 2010 Elsevier Inc.","author":[{"dropping-particle":"","family":"Barnett","given":"A. G.","non-dropping-particle":"","parse-names":false,"suffix":""},{"dropping-particle":"","family":"Tong","given":"S.","non-dropping-particle":"","parse-names":false,"suffix":""},{"dropping-particle":"","family":"Clements","given":"A. C.A.","non-dropping-particle":"","parse-names":false,"suffix":""}],"container-title":"Environmental Research","id":"ITEM-1","issued":{"date-parts":[["2010"]]},"title":"What measure of temperature is the best predictor of mortality?","type":"article-journal"},"uris":["http://www.mendeley.com/documents/?uuid=88585724-79f9-44d0-b227-98dacb3b255d"]}],"mendeley":{"formattedCitation":"&lt;sup&gt;146&lt;/sup&gt;","plainTextFormattedCitation":"146","previouslyFormattedCitation":"&lt;sup&gt;146&lt;/sup&gt;"},"properties":{"noteIndex":0},"schema":"https://github.com/citation-style-language/schema/raw/master/csl-citation.json"}</w:instrText>
      </w:r>
      <w:r w:rsidR="00155581">
        <w:rPr>
          <w:szCs w:val="24"/>
        </w:rPr>
        <w:fldChar w:fldCharType="separate"/>
      </w:r>
      <w:r w:rsidR="00155581" w:rsidRPr="007911C0">
        <w:rPr>
          <w:noProof/>
          <w:szCs w:val="24"/>
          <w:vertAlign w:val="superscript"/>
        </w:rPr>
        <w:t>146</w:t>
      </w:r>
      <w:r w:rsidR="00155581">
        <w:rPr>
          <w:szCs w:val="24"/>
        </w:rPr>
        <w:fldChar w:fldCharType="end"/>
      </w:r>
    </w:p>
    <w:p w14:paraId="53F53FBF" w14:textId="149F3600" w:rsidR="00C12A85" w:rsidRDefault="00F265FF" w:rsidP="00D570E8">
      <w:pPr>
        <w:ind w:firstLine="720"/>
        <w:rPr>
          <w:szCs w:val="24"/>
        </w:rPr>
      </w:pPr>
      <w:r w:rsidRPr="00680C06">
        <w:rPr>
          <w:szCs w:val="24"/>
        </w:rPr>
        <w:t>O</w:t>
      </w:r>
      <w:r w:rsidR="00C071F0" w:rsidRPr="00680C06">
        <w:rPr>
          <w:szCs w:val="24"/>
        </w:rPr>
        <w:t xml:space="preserve">ther </w:t>
      </w:r>
      <w:r w:rsidR="00ED54C7" w:rsidRPr="00680C06">
        <w:rPr>
          <w:szCs w:val="24"/>
        </w:rPr>
        <w:t>environmental measures</w:t>
      </w:r>
      <w:r w:rsidR="00647F14" w:rsidRPr="00680C06">
        <w:rPr>
          <w:szCs w:val="24"/>
        </w:rPr>
        <w:t>, such as air pollution,</w:t>
      </w:r>
      <w:r w:rsidR="00953E71">
        <w:rPr>
          <w:szCs w:val="24"/>
        </w:rPr>
        <w:t xml:space="preserve"> including </w:t>
      </w:r>
      <w:r w:rsidR="005B76D9">
        <w:rPr>
          <w:szCs w:val="24"/>
        </w:rPr>
        <w:t>ozone, PM2.5, PM10, carbon dioxide, sulphur dioxide and nitrogen dioxide,</w:t>
      </w:r>
      <w:r w:rsidR="00647F14" w:rsidRPr="00680C06">
        <w:rPr>
          <w:szCs w:val="24"/>
        </w:rPr>
        <w:t xml:space="preserve"> </w:t>
      </w:r>
      <w:r w:rsidR="00C071F0" w:rsidRPr="00680C06">
        <w:rPr>
          <w:szCs w:val="24"/>
        </w:rPr>
        <w:t xml:space="preserve">have been </w:t>
      </w:r>
      <w:r w:rsidRPr="00680C06">
        <w:rPr>
          <w:szCs w:val="24"/>
        </w:rPr>
        <w:t>included</w:t>
      </w:r>
      <w:r w:rsidR="00C071F0" w:rsidRPr="00680C06">
        <w:rPr>
          <w:szCs w:val="24"/>
        </w:rPr>
        <w:t xml:space="preserve"> </w:t>
      </w:r>
      <w:r w:rsidRPr="00680C06">
        <w:rPr>
          <w:szCs w:val="24"/>
        </w:rPr>
        <w:t xml:space="preserve">in </w:t>
      </w:r>
      <w:r w:rsidR="00222E2C" w:rsidRPr="00680C06">
        <w:rPr>
          <w:szCs w:val="24"/>
        </w:rPr>
        <w:t xml:space="preserve">some </w:t>
      </w:r>
      <w:r w:rsidRPr="00680C06">
        <w:rPr>
          <w:szCs w:val="24"/>
        </w:rPr>
        <w:t xml:space="preserve">studies </w:t>
      </w:r>
      <w:r w:rsidR="00647F14" w:rsidRPr="00680C06">
        <w:rPr>
          <w:szCs w:val="24"/>
        </w:rPr>
        <w:t xml:space="preserve">as covariates </w:t>
      </w:r>
      <w:r w:rsidRPr="00680C06">
        <w:rPr>
          <w:szCs w:val="24"/>
        </w:rPr>
        <w:t>to establish</w:t>
      </w:r>
      <w:r w:rsidR="00F239C2" w:rsidRPr="00680C06">
        <w:rPr>
          <w:szCs w:val="24"/>
        </w:rPr>
        <w:t xml:space="preserve"> whether </w:t>
      </w:r>
      <w:r w:rsidR="005B35E6" w:rsidRPr="00680C06">
        <w:rPr>
          <w:szCs w:val="24"/>
        </w:rPr>
        <w:t>they</w:t>
      </w:r>
      <w:r w:rsidRPr="00680C06">
        <w:rPr>
          <w:szCs w:val="24"/>
        </w:rPr>
        <w:t xml:space="preserve"> </w:t>
      </w:r>
      <w:r w:rsidR="00ED54C7" w:rsidRPr="00680C06">
        <w:rPr>
          <w:szCs w:val="24"/>
        </w:rPr>
        <w:t xml:space="preserve">may act as confounders to the relationship between </w:t>
      </w:r>
      <w:r w:rsidR="00ED54C7" w:rsidRPr="00680C06">
        <w:rPr>
          <w:szCs w:val="24"/>
        </w:rPr>
        <w:lastRenderedPageBreak/>
        <w:t>mortality and temperature</w:t>
      </w:r>
      <w:r w:rsidR="00A744AA" w:rsidRPr="00680C06">
        <w:rPr>
          <w:szCs w:val="24"/>
        </w:rPr>
        <w:t>.</w:t>
      </w:r>
      <w:r w:rsidR="00ED54C7" w:rsidRPr="00680C06">
        <w:rPr>
          <w:szCs w:val="24"/>
        </w:rPr>
        <w:t xml:space="preserve"> </w:t>
      </w:r>
      <w:r w:rsidR="007250C3">
        <w:rPr>
          <w:szCs w:val="24"/>
        </w:rPr>
        <w:t xml:space="preserve">A review of these studies found that </w:t>
      </w:r>
      <w:r w:rsidR="00A11D53">
        <w:rPr>
          <w:szCs w:val="24"/>
        </w:rPr>
        <w:t xml:space="preserve">no significant confounding or </w:t>
      </w:r>
      <w:r w:rsidR="00FC3F31">
        <w:rPr>
          <w:szCs w:val="24"/>
        </w:rPr>
        <w:t xml:space="preserve">effect modification </w:t>
      </w:r>
      <w:r w:rsidR="00A11D53">
        <w:rPr>
          <w:szCs w:val="24"/>
        </w:rPr>
        <w:t>was evident on the inclusion of pollutants</w:t>
      </w:r>
      <w:r w:rsidR="0099350E">
        <w:rPr>
          <w:szCs w:val="24"/>
        </w:rPr>
        <w:t xml:space="preserve"> for </w:t>
      </w:r>
      <w:r w:rsidR="00E17FEE">
        <w:rPr>
          <w:szCs w:val="24"/>
        </w:rPr>
        <w:t>the majority</w:t>
      </w:r>
      <w:r w:rsidR="0099350E">
        <w:rPr>
          <w:szCs w:val="24"/>
        </w:rPr>
        <w:t xml:space="preserve"> of the studies</w:t>
      </w:r>
      <w:r w:rsidR="00DE43E4">
        <w:rPr>
          <w:szCs w:val="24"/>
        </w:rPr>
        <w:t>.</w:t>
      </w:r>
      <w:r w:rsidR="00FC3F31" w:rsidRPr="00680C06">
        <w:rPr>
          <w:szCs w:val="24"/>
        </w:rPr>
        <w:fldChar w:fldCharType="begin" w:fldLock="1"/>
      </w:r>
      <w:r w:rsidR="00FC3F31" w:rsidRPr="00680C06">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72&lt;/sup&gt;","plainTextFormattedCitation":"72","previouslyFormattedCitation":"&lt;sup&gt;72&lt;/sup&gt;"},"properties":{"noteIndex":0},"schema":"https://github.com/citation-style-language/schema/raw/master/csl-citation.json"}</w:instrText>
      </w:r>
      <w:r w:rsidR="00FC3F31" w:rsidRPr="00680C06">
        <w:rPr>
          <w:szCs w:val="24"/>
        </w:rPr>
        <w:fldChar w:fldCharType="separate"/>
      </w:r>
      <w:r w:rsidR="00FC3F31" w:rsidRPr="00680C06">
        <w:rPr>
          <w:noProof/>
          <w:szCs w:val="24"/>
          <w:vertAlign w:val="superscript"/>
        </w:rPr>
        <w:t>72</w:t>
      </w:r>
      <w:r w:rsidR="00FC3F31" w:rsidRPr="00680C06">
        <w:rPr>
          <w:szCs w:val="24"/>
        </w:rPr>
        <w:fldChar w:fldCharType="end"/>
      </w:r>
    </w:p>
    <w:p w14:paraId="5B7C2101" w14:textId="1B772684" w:rsidR="00C95762" w:rsidRPr="00CF4D74" w:rsidRDefault="00C95762" w:rsidP="006C75E1">
      <w:pPr>
        <w:pStyle w:val="Heading3"/>
      </w:pPr>
      <w:r w:rsidRPr="00CF4D74">
        <w:t>Mortality displacement</w:t>
      </w:r>
    </w:p>
    <w:p w14:paraId="2E41A5C7" w14:textId="27817C77" w:rsidR="00D01BFA" w:rsidRPr="00D01BFA" w:rsidRDefault="004552FC" w:rsidP="00D01BFA">
      <w:pPr>
        <w:ind w:firstLine="567"/>
      </w:pPr>
      <w:r>
        <w:t xml:space="preserve">When </w:t>
      </w:r>
      <w:r w:rsidR="00336D8B">
        <w:t xml:space="preserve">a spike in </w:t>
      </w:r>
      <w:r>
        <w:t>death</w:t>
      </w:r>
      <w:r w:rsidR="00691226">
        <w:t xml:space="preserve">s </w:t>
      </w:r>
      <w:r>
        <w:t>occur</w:t>
      </w:r>
      <w:r w:rsidR="00DC1587">
        <w:t xml:space="preserve">s </w:t>
      </w:r>
      <w:r w:rsidR="008931CE">
        <w:t xml:space="preserve">but </w:t>
      </w:r>
      <w:r w:rsidR="00DC1587">
        <w:t>is</w:t>
      </w:r>
      <w:r w:rsidR="008931CE">
        <w:t xml:space="preserve"> only brought forward by a short time,</w:t>
      </w:r>
      <w:r w:rsidR="00797743">
        <w:t xml:space="preserve"> the </w:t>
      </w:r>
      <w:r w:rsidR="00691226">
        <w:t xml:space="preserve">number of deaths </w:t>
      </w:r>
      <w:r w:rsidR="00797743">
        <w:t xml:space="preserve">in the days after the </w:t>
      </w:r>
      <w:r w:rsidR="00691226">
        <w:t xml:space="preserve">spike </w:t>
      </w:r>
      <w:r w:rsidR="00CE58CC">
        <w:t>will</w:t>
      </w:r>
      <w:r w:rsidR="00336D8B">
        <w:t xml:space="preserve"> be lower</w:t>
      </w:r>
      <w:r w:rsidR="00CE58CC">
        <w:t>.</w:t>
      </w:r>
      <w:r w:rsidR="0004446E">
        <w:t xml:space="preserve"> This phenomenon i</w:t>
      </w:r>
      <w:r w:rsidR="008931CE">
        <w:t>s known as m</w:t>
      </w:r>
      <w:r w:rsidR="00024F38">
        <w:t>ortality displacement</w:t>
      </w:r>
      <w:r w:rsidR="008931CE">
        <w:t xml:space="preserve"> or harvesting</w:t>
      </w:r>
      <w:r w:rsidR="009D0B13">
        <w:t>.</w:t>
      </w:r>
      <w:r w:rsidR="0004446E">
        <w:t xml:space="preserve"> Some speculate that </w:t>
      </w:r>
      <w:r w:rsidR="00EC3E60">
        <w:t>this occurs when increased mortality occurs during elevated temperatures. The implication here would be that the</w:t>
      </w:r>
      <w:r w:rsidR="00845559">
        <w:t xml:space="preserve"> increase in deaths would not be of public health significance</w:t>
      </w:r>
      <w:r w:rsidR="00F05049">
        <w:t>.</w:t>
      </w:r>
      <w:r w:rsidR="00FF750A">
        <w:t xml:space="preserve"> </w:t>
      </w:r>
      <w:r w:rsidR="00A00FF0">
        <w:t>While some studies claim to have found mortality displacement</w:t>
      </w:r>
      <w:r w:rsidR="00317459">
        <w:t xml:space="preserve"> in temperature studies</w:t>
      </w:r>
      <w:r w:rsidR="00A00FF0">
        <w:t>,</w:t>
      </w:r>
      <w:r w:rsidR="00944004">
        <w:fldChar w:fldCharType="begin" w:fldLock="1"/>
      </w:r>
      <w:r w:rsidR="007F53EB">
        <w:instrText>ADDIN CSL_CITATION {"citationItems":[{"id":"ITEM-1","itemData":{"DOI":"10.1289/ehp.02110859","ISBN":"0091-6765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Perspectives","id":"ITEM-1","issue":"9","issued":{"date-parts":[["2002"]]},"page":"859-863","title":"The effect of weather on respiratory and cardiovascular deaths in 12 U.S. cities","type":"article-journal","volume":"110"},"uris":["http://www.mendeley.com/documents/?uuid=3e710881-527a-42d3-bc7e-34c21f9cc47e"]},{"id":"ITEM-2","itemData":{"DOI":"10.1097/00001648-200111000-00014","ISBN":"1044-3983","ISSN":"10443983","PMID":"11679794","abstract":"We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-2","issue":"6","issued":{"date-parts":[["2001"]]},"page":"662-667","title":"The time course of weather-related deaths","type":"article-journal","volume":"12"},"uris":["http://www.mendeley.com/documents/?uuid=be110b7e-0808-41cf-85b9-f62c55bb14c9"]},{"id":"ITEM-3","itemData":{"DOI":"10.1093/aje/kwt264","ISSN":"00029262","abstract":"Mortality rates increase immediately after periods of high air temperature. In the days and weeks after heat events, time series may exhibit mortality displacement-periods of lower than expected mortality. We examined all-cause mortality and meteorological data from 1980 to 2009 in the cities of Atlanta, Georgia; Boston, Massachusetts; Minneapolis-St. Paul, Minnesota; Philadelphia, Pennsylvania; Phoenix, Arizona; Seattle, Washington; and St. Louis, Missouri. We modeled baseline mortality using a generalized additive model. Heat waves were defined as periods of 3 or more consecutive days in which the apparent temperature exceeded a variable percentile. For each heat wave, we calculated the sum of excess and deficit mortality. Mortality displacement, which is the ratio of grand sum deficit to grand sum excess mortality, decreased as a function of event strength in all cities. Displacement was close to 1.00 for the weakest events. At the highest temperatures, displacement varied from 0.35 (95% confidence interval: 0.21, 0.55) to 0.75 (95% confidence interval: 0.54, 0.97). We found strong evidence of acclimatization across cities. Without consideration of displacement effects, the net impacts of heat-wave mortality are likely to be significant overestimations. A statistically significant positive relationship between the onset temperature of nondisplaced heat mortality and mean warm-season temperature (R(2) = 0.78, P &lt; 0.01) suggests that heat mortality thresholds may be predictable across cities.","author":[{"dropping-particle":"V.","family":"Saha","given":"Michael","non-dropping-particle":"","parse-names":false,"suffix":""},{"dropping-particle":"","family":"Davis","given":"Robert E.","non-dropping-particle":"","parse-names":false,"suffix":""},{"dropping-particle":"","family":"Hondula","given":"David M.","non-dropping-particle":"","parse-names":false,"suffix":""}],"container-title":"American Journal of Epidemiology","id":"ITEM-3","issued":{"date-parts":[["2014"]]},"title":"Mortality displacement as a function of heat event strength in 7 US cities","type":"article-journal"},"uris":["http://www.mendeley.com/documents/?uuid=55ad728b-7004-413e-a62b-fe461c3d6b2b"]}],"mendeley":{"formattedCitation":"&lt;sup&gt;111,148,149&lt;/sup&gt;","plainTextFormattedCitation":"111,148,149","previouslyFormattedCitation":"&lt;sup&gt;111,148,149&lt;/sup&gt;"},"properties":{"noteIndex":0},"schema":"https://github.com/citation-style-language/schema/raw/master/csl-citation.json"}</w:instrText>
      </w:r>
      <w:r w:rsidR="00944004">
        <w:fldChar w:fldCharType="separate"/>
      </w:r>
      <w:r w:rsidR="003C3069" w:rsidRPr="003C3069">
        <w:rPr>
          <w:noProof/>
          <w:vertAlign w:val="superscript"/>
        </w:rPr>
        <w:t>111,148,149</w:t>
      </w:r>
      <w:r w:rsidR="00944004">
        <w:fldChar w:fldCharType="end"/>
      </w:r>
      <w:r w:rsidR="00A00FF0">
        <w:t xml:space="preserve"> others </w:t>
      </w:r>
      <w:r w:rsidR="00EC7A2F">
        <w:t>do not</w:t>
      </w:r>
      <w:r w:rsidR="00EC1740">
        <w:t>,</w:t>
      </w:r>
      <w:r w:rsidR="00BD77AE">
        <w:fldChar w:fldCharType="begin" w:fldLock="1"/>
      </w:r>
      <w:r w:rsidR="007F53EB">
        <w:instrText>ADDIN CSL_CITATION {"citationItems":[{"id":"ITEM-1","itemData":{"DOI":"10.1093/aje/kwu083","ISSN":"14766256","abstract":"The proportion of excess deaths occurring as a result of hot weather that are brought forward by only a short time (displaced) is important but not easy to estimate. A recent proposal by Saha et al. (Am J Epidemiol. 2014;179(4):467-474) was to estimate this using a displacement ratio equal to the sum of deficits of daily deaths below an expected baseline divided by the sum of excesses over all days during and up to 15 days after a heat wave. Unfortunately, this method results in important artifacts due to natural Poisson variation in deaths by which deficits, and hence displacement ratios above zero, will occur even when there is no real short-term displacement. Simulations confirm this and further show spurious patterns, such as the displacement ratio diminishing with more severe waves. This displacement ratio cannot be relied upon for interpretation. Quantifying mortality displacement remains an incompletely resolved problem. © 2014 The Author 2014. Published by Oxford University Press on behalf of the Johns Hopkins Bloomberg School of Public Health. All rights reserved. For permissions, please e-mail: journals.permissions@oup.com.","author":[{"dropping-particle":"","family":"Armstrong","given":"Ben","non-dropping-particle":"","parse-names":false,"suffix":""},{"dropping-particle":"","family":"Gasparrini","given":"Antonio","non-dropping-particle":"","parse-names":false,"suffix":""},{"dropping-particle":"","family":"Hajat","given":"Shakoor","non-dropping-particle":"","parse-names":false,"suffix":""}],"container-title":"American Journal of Epidemiology","id":"ITEM-1","issued":{"date-parts":[["2014"]]},"title":"Estimating mortality displacement during and after heat waves","type":"article-journal"},"uris":["http://www.mendeley.com/documents/?uuid=828e415f-90a4-4be0-a810-b9ff6cd76853"]},{"id":"ITEM-2","itemData":{"DOI":"10.1038/s41558-018-0222-x","ISSN":"17586798","abstract":"Linkages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105,150&lt;/sup&gt;","plainTextFormattedCitation":"105,150","previouslyFormattedCitation":"&lt;sup&gt;105,150&lt;/sup&gt;"},"properties":{"noteIndex":0},"schema":"https://github.com/citation-style-language/schema/raw/master/csl-citation.json"}</w:instrText>
      </w:r>
      <w:r w:rsidR="00BD77AE">
        <w:fldChar w:fldCharType="separate"/>
      </w:r>
      <w:r w:rsidR="003C3069" w:rsidRPr="003C3069">
        <w:rPr>
          <w:noProof/>
          <w:vertAlign w:val="superscript"/>
        </w:rPr>
        <w:t>105,150</w:t>
      </w:r>
      <w:r w:rsidR="00BD77AE">
        <w:fldChar w:fldCharType="end"/>
      </w:r>
      <w:r w:rsidR="00BD77AE">
        <w:t xml:space="preserve"> </w:t>
      </w:r>
      <w:r w:rsidR="00EC1740">
        <w:t xml:space="preserve">with one </w:t>
      </w:r>
      <w:r w:rsidR="003D3363">
        <w:t>publication</w:t>
      </w:r>
      <w:r w:rsidR="003C3069">
        <w:fldChar w:fldCharType="begin" w:fldLock="1"/>
      </w:r>
      <w:r w:rsidR="007F53EB">
        <w:instrText>ADDIN CSL_CITATION {"citationItems":[{"id":"ITEM-1","itemData":{"DOI":"10.1093/aje/kwu083","ISSN":"14766256","abstract":"The proportion of excess deaths occurring as a result of hot weather that are brought forward by only a short time (displaced) is important but not easy to estimate. A recent proposal by Saha et al. (Am J Epidemiol. 2014;179(4):467-474) was to estimate this using a displacement ratio equal to the sum of deficits of daily deaths below an expected baseline divided by the sum of excesses over all days during and up to 15 days after a heat wave. Unfortunately, this method results in important artifacts due to natural Poisson variation in deaths by which deficits, and hence displacement ratios above zero, will occur even when there is no real short-term displacement. Simulations confirm this and further show spurious patterns, such as the displacement ratio diminishing with more severe waves. This displacement ratio cannot be relied upon for interpretation. Quantifying mortality displacement remains an incompletely resolved problem. © 2014 The Author 2014. Published by Oxford University Press on behalf of the Johns Hopkins Bloomberg School of Public Health. All rights reserved. For permissions, please e-mail: journals.permissions@oup.com.","author":[{"dropping-particle":"","family":"Armstrong","given":"Ben","non-dropping-particle":"","parse-names":false,"suffix":""},{"dropping-particle":"","family":"Gasparrini","given":"Antonio","non-dropping-particle":"","parse-names":false,"suffix":""},{"dropping-particle":"","family":"Hajat","given":"Shakoor","non-dropping-particle":"","parse-names":false,"suffix":""}],"container-title":"American Journal of Epidemiology","id":"ITEM-1","issued":{"date-parts":[["2014"]]},"title":"Estimating mortality displacement during and after heat waves","type":"article-journal"},"uris":["http://www.mendeley.com/documents/?uuid=828e415f-90a4-4be0-a810-b9ff6cd76853"]}],"mendeley":{"formattedCitation":"&lt;sup&gt;150&lt;/sup&gt;","plainTextFormattedCitation":"150","previouslyFormattedCitation":"&lt;sup&gt;150&lt;/sup&gt;"},"properties":{"noteIndex":0},"schema":"https://github.com/citation-style-language/schema/raw/master/csl-citation.json"}</w:instrText>
      </w:r>
      <w:r w:rsidR="003C3069">
        <w:fldChar w:fldCharType="separate"/>
      </w:r>
      <w:r w:rsidR="003C3069" w:rsidRPr="003C3069">
        <w:rPr>
          <w:noProof/>
          <w:vertAlign w:val="superscript"/>
        </w:rPr>
        <w:t>150</w:t>
      </w:r>
      <w:r w:rsidR="003C3069">
        <w:fldChar w:fldCharType="end"/>
      </w:r>
      <w:r w:rsidR="00EC1740">
        <w:t xml:space="preserve"> directly contradicting</w:t>
      </w:r>
      <w:r w:rsidR="006F1C45">
        <w:t xml:space="preserve"> </w:t>
      </w:r>
      <w:r w:rsidR="00EC1740">
        <w:t>another study</w:t>
      </w:r>
      <w:r w:rsidR="00A00FF0">
        <w:t>.</w:t>
      </w:r>
      <w:r w:rsidR="007F53EB">
        <w:fldChar w:fldCharType="begin" w:fldLock="1"/>
      </w:r>
      <w:r w:rsidR="007F53EB">
        <w:instrText>ADDIN CSL_CITATION {"citationItems":[{"id":"ITEM-1","itemData":{"DOI":"10.1093/aje/kwt264","ISSN":"00029262","abstract":"Mortality rates increase immediately after periods of high air temperature. In the days and weeks after heat events, time series may exhibit mortality displacement-periods of lower than expected mortality. We examined all-cause mortality and meteorological data from 1980 to 2009 in the cities of Atlanta, Georgia; Boston, Massachusetts; Minneapolis-St. Paul, Minnesota; Philadelphia, Pennsylvania; Phoenix, Arizona; Seattle, Washington; and St. Louis, Missouri. We modeled baseline mortality using a generalized additive model. Heat waves were defined as periods of 3 or more consecutive days in which the apparent temperature exceeded a variable percentile. For each heat wave, we calculated the sum of excess and deficit mortality. Mortality displacement, which is the ratio of grand sum deficit to grand sum excess mortality, decreased as a function of event strength in all cities. Displacement was close to 1.00 for the weakest events. At the highest temperatures, displacement varied from 0.35 (95% confidence interval: 0.21, 0.55) to 0.75 (95% confidence interval: 0.54, 0.97). We found strong evidence of acclimatization across cities. Without consideration of displacement effects, the net impacts of heat-wave mortality are likely to be significant overestimations. A statistically significant positive relationship between the onset temperature of nondisplaced heat mortality and mean warm-season temperature (R(2) = 0.78, P &lt; 0.01) suggests that heat mortality thresholds may be predictable across cities.","author":[{"dropping-particle":"V.","family":"Saha","given":"Michael","non-dropping-particle":"","parse-names":false,"suffix":""},{"dropping-particle":"","family":"Davis","given":"Robert E.","non-dropping-particle":"","parse-names":false,"suffix":""},{"dropping-particle":"","family":"Hondula","given":"David M.","non-dropping-particle":"","parse-names":false,"suffix":""}],"container-title":"American Journal of Epidemiology","id":"ITEM-1","issued":{"date-parts":[["2014"]]},"title":"Mortality displacement as a function of heat event strength in 7 US cities","type":"article-journal"},"uris":["http://www.mendeley.com/documents/?uuid=55ad728b-7004-413e-a62b-fe461c3d6b2b"]}],"mendeley":{"formattedCitation":"&lt;sup&gt;149&lt;/sup&gt;","plainTextFormattedCitation":"149"},"properties":{"noteIndex":0},"schema":"https://github.com/citation-style-language/schema/raw/master/csl-citation.json"}</w:instrText>
      </w:r>
      <w:r w:rsidR="007F53EB">
        <w:fldChar w:fldCharType="separate"/>
      </w:r>
      <w:r w:rsidR="007F53EB" w:rsidRPr="007F53EB">
        <w:rPr>
          <w:noProof/>
          <w:vertAlign w:val="superscript"/>
        </w:rPr>
        <w:t>149</w:t>
      </w:r>
      <w:r w:rsidR="007F53EB">
        <w:fldChar w:fldCharType="end"/>
      </w:r>
      <w:r w:rsidR="00317459">
        <w:t xml:space="preserve"> </w:t>
      </w:r>
      <w:r w:rsidR="00FF750A">
        <w:t>A study of suicides</w:t>
      </w:r>
      <w:r w:rsidR="008742D6">
        <w:t xml:space="preserve"> </w:t>
      </w:r>
      <w:r w:rsidR="00FF750A">
        <w:t>found no mortality displacement</w:t>
      </w:r>
      <w:r w:rsidR="00AA7D77">
        <w:t xml:space="preserve"> on a monthly scale</w:t>
      </w:r>
      <w:r w:rsidR="00FF750A">
        <w:t>.</w:t>
      </w:r>
      <w:r w:rsidR="008B30F8">
        <w:fldChar w:fldCharType="begin" w:fldLock="1"/>
      </w:r>
      <w:r w:rsidR="00944004">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105&lt;/sup&gt;","plainTextFormattedCitation":"105","previouslyFormattedCitation":"&lt;sup&gt;105&lt;/sup&gt;"},"properties":{"noteIndex":0},"schema":"https://github.com/citation-style-language/schema/raw/master/csl-citation.json"}</w:instrText>
      </w:r>
      <w:r w:rsidR="008B30F8">
        <w:fldChar w:fldCharType="separate"/>
      </w:r>
      <w:r w:rsidR="008B30F8" w:rsidRPr="008B30F8">
        <w:rPr>
          <w:noProof/>
          <w:vertAlign w:val="superscript"/>
        </w:rPr>
        <w:t>105</w:t>
      </w:r>
      <w:r w:rsidR="008B30F8">
        <w:fldChar w:fldCharType="end"/>
      </w:r>
    </w:p>
    <w:p w14:paraId="24663658" w14:textId="6BF61956" w:rsidR="000B6A17" w:rsidRPr="007F6D9A" w:rsidRDefault="00BA5A74" w:rsidP="00F21E10">
      <w:pPr>
        <w:pStyle w:val="Heading2"/>
      </w:pPr>
      <w:bookmarkStart w:id="4" w:name="_Toc7079050"/>
      <w:bookmarkStart w:id="5" w:name="_Toc8484802"/>
      <w:r w:rsidRPr="007F6D9A">
        <w:t xml:space="preserve">Modelling </w:t>
      </w:r>
      <w:r w:rsidR="00BB36BA" w:rsidRPr="007F6D9A">
        <w:t>methodology</w:t>
      </w:r>
      <w:bookmarkEnd w:id="4"/>
      <w:bookmarkEnd w:id="5"/>
      <w:r w:rsidR="002849BA" w:rsidRPr="007F6D9A">
        <w:t xml:space="preserve"> and implementation</w:t>
      </w:r>
      <w:r w:rsidR="009D2172" w:rsidRPr="007F6D9A">
        <w:t xml:space="preserve"> [[[Re-examine Kyle’s]]]</w:t>
      </w:r>
    </w:p>
    <w:p w14:paraId="0370B320" w14:textId="15E70B6F" w:rsidR="00A035DB" w:rsidRDefault="00222524" w:rsidP="00E04F4C">
      <w:pPr>
        <w:ind w:firstLine="720"/>
        <w:rPr>
          <w:szCs w:val="24"/>
        </w:rPr>
      </w:pPr>
      <w:r>
        <w:rPr>
          <w:color w:val="000000" w:themeColor="text1"/>
          <w:szCs w:val="24"/>
        </w:rPr>
        <w:t>A large body of modern scientific work focuses on the association of daily mortality and morbidity with periods of extreme heat lasting up to a few days.</w:t>
      </w:r>
      <w:r w:rsidR="00874C37">
        <w:rPr>
          <w:color w:val="000000" w:themeColor="text1"/>
          <w:szCs w:val="24"/>
        </w:rPr>
        <w:fldChar w:fldCharType="begin" w:fldLock="1"/>
      </w:r>
      <w:r w:rsidR="00E842CC">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author":[{"dropping-particle":"","family":"Guo","given":"Yuming","non-dropping-particle":"","parse-names":false,"suffix":""},{"dropping-particle":"","family":"Gasparrini","given":"Antonio","non-dropping-particle":"","parse-names":false,"suffix":""},{"dropping-particle":"","family":"Armstrong","given":"Ben G","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Perspect","id":"ITEM-2","issue":"August","issued":{"date-parts":[["2017"]]},"page":"1-11","title":"Heat Wave and Mortality: A Multicountry, Multicommunity Study","type":"article-journal"},"uris":["http://www.mendeley.com/documents/?uuid=a97821c1-af15-4de9-98aa-7313d3f92d8d"]},{"id":"ITEM-3","itemData":{"DOI":"10.1016/S0140-6736(14)62114-0","ISBN":"1474-547X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mendeley":{"formattedCitation":"&lt;sup&gt;72,93,104&lt;/sup&gt;","plainTextFormattedCitation":"72,93,104","previouslyFormattedCitation":"&lt;sup&gt;72,93,104&lt;/sup&gt;"},"properties":{"noteIndex":0},"schema":"https://github.com/citation-style-language/schema/raw/master/csl-citation.json"}</w:instrText>
      </w:r>
      <w:r w:rsidR="00874C37">
        <w:rPr>
          <w:color w:val="000000" w:themeColor="text1"/>
          <w:szCs w:val="24"/>
        </w:rPr>
        <w:fldChar w:fldCharType="separate"/>
      </w:r>
      <w:r w:rsidR="00E45D6B" w:rsidRPr="00E45D6B">
        <w:rPr>
          <w:noProof/>
          <w:color w:val="000000" w:themeColor="text1"/>
          <w:szCs w:val="24"/>
          <w:vertAlign w:val="superscript"/>
        </w:rPr>
        <w:t>72,93,104</w:t>
      </w:r>
      <w:r w:rsidR="00874C37">
        <w:rPr>
          <w:color w:val="000000" w:themeColor="text1"/>
          <w:szCs w:val="24"/>
        </w:rPr>
        <w:fldChar w:fldCharType="end"/>
      </w:r>
      <w:r>
        <w:rPr>
          <w:color w:val="000000" w:themeColor="text1"/>
          <w:szCs w:val="24"/>
        </w:rPr>
        <w:t xml:space="preserve"> </w:t>
      </w:r>
      <w:r w:rsidR="006C1049">
        <w:rPr>
          <w:color w:val="000000" w:themeColor="text1"/>
          <w:szCs w:val="24"/>
        </w:rPr>
        <w:t>Using time-series data</w:t>
      </w:r>
      <w:r w:rsidR="00B43833">
        <w:rPr>
          <w:color w:val="000000" w:themeColor="text1"/>
          <w:szCs w:val="24"/>
        </w:rPr>
        <w:t xml:space="preserve">, several techniques have been developed. </w:t>
      </w:r>
      <w:r w:rsidR="00143E2D">
        <w:rPr>
          <w:color w:val="000000" w:themeColor="text1"/>
          <w:szCs w:val="24"/>
        </w:rPr>
        <w:t>The time series regression model uses</w:t>
      </w:r>
      <w:r w:rsidR="003B5498">
        <w:rPr>
          <w:color w:val="000000" w:themeColor="text1"/>
          <w:szCs w:val="24"/>
        </w:rPr>
        <w:t xml:space="preserve"> techniques developed in </w:t>
      </w:r>
      <w:r w:rsidR="00D27598">
        <w:rPr>
          <w:color w:val="000000" w:themeColor="text1"/>
          <w:szCs w:val="24"/>
        </w:rPr>
        <w:t>pollution modelling to attribute mortality counts on a particular day to observed temperature and other time-varying factors, most commonly assuming an over</w:t>
      </w:r>
      <w:r w:rsidR="00647F14">
        <w:rPr>
          <w:color w:val="000000" w:themeColor="text1"/>
          <w:szCs w:val="24"/>
        </w:rPr>
        <w:t>-</w:t>
      </w:r>
      <w:r w:rsidR="00D27598">
        <w:rPr>
          <w:color w:val="000000" w:themeColor="text1"/>
          <w:szCs w:val="24"/>
        </w:rPr>
        <w:t>dispersed Poisson regression model.</w:t>
      </w:r>
      <w:r w:rsidR="00BC1656">
        <w:rPr>
          <w:color w:val="000000" w:themeColor="text1"/>
          <w:szCs w:val="24"/>
        </w:rPr>
        <w:fldChar w:fldCharType="begin" w:fldLock="1"/>
      </w:r>
      <w:r w:rsidR="007F53EB">
        <w:rPr>
          <w:color w:val="000000" w:themeColor="text1"/>
          <w:szCs w:val="24"/>
        </w:rPr>
        <w:instrText>ADDIN CSL_CITATION {"citationItems":[{"id":"ITEM-1","itemData":{"DOI":"10.1097/01.ede.0000239732.50999.8f","ISSN":"10443983","abstract":"BACKGROUND: Ambient temperature is an important determinant of daily mortality that is of interest both in its own right and as a confounder of other determinants investigated using time-series regressions, in particular, air pollution. The temperature-mortality relationship is often found to be substantially nonlinear and to persist (but change shape) with increasing lag. We review and extend models for such nonlinear multilag forms. DEVELOPMENT: Popular models for mortality by temperature at given lag include polynomial and natural cubic spline curves, and the simple but more easily interpreted linear thresholds model, comprising linear relationships for temperatures below and above thresholds and a flat middle section. Most published analyses that have allowed the relationship to persist over multiple lags have done so by assuming that spline or threshold models apply to mean temperature in several lag strata (eg, lags 0-1, 2-6, and 7-13). However, more flexible models are possible, and a modeling framework using products of basis functions (\"cross-basis\" functions) suggests a wide range, some used previously and some new. These allow for stepped or smooth changes in the model coefficients as lags increase. Applying a range of models to data from London suggest evidence for relationships up to at least 2 weeks' lag, with smooth models fitting best but lag-stratified threshold models allowing the most direct interpretation. CONCLUSIONS: A wide range of multilag nonlinear temperature-mortality relationships can be modeled. More awareness of options should improve investigation of these relationships and help control for confounding by them. © 2006 Lippincott Williams &amp; Wilkins, Inc.","author":[{"dropping-particle":"","family":"Armstrong","given":"Ben","non-dropping-particle":"","parse-names":false,"suffix":""}],"container-title":"Epidemiology","id":"ITEM-1","issued":{"date-parts":[["2006"]]},"title":"Models for the relationship between ambient temperature and daily mortality","type":"article-journal"},"uris":["http://www.mendeley.com/documents/?uuid=e54d8f94-6139-42c9-baa0-8ef37acd69c0"]},{"id":"ITEM-2","itemData":{"ISSN":"1041-5505","PMID":"15757000","abstract":"The Walter A Rosenblith New Investigator Award provided funding to explore new statistical approaches for air pollution research. This report reviews and summarizes the methodologic and substantive contributions to time-series analyses of air pollution and mortality that this award made possible. The review is organized according to the following general topics: (1) semiparametric methods for time-series analyses of air pollution and mortality; (2) explorations into the sensitivity of generalized additive models (GAMs*) applied to time-series data; (3) combining information in multisite time-series studies; (4) effects of misclassification of exposure; (5) mortality displacement; (6) shape of the concentration-response curve; and (7) ongoing projects and future directions. Appendix A includes abstracts of papers published as reports and in peer-reviewed journals.","author":[{"dropping-particle":"","family":"Dominici","given":"Francesca","non-dropping-particle":"","parse-names":false,"suffix":""}],"container-title":"Research report (Health Effects Institute)","id":"ITEM-2","issued":{"date-parts":[["2004"]]},"title":"Time-series analysis of air pollution and mortality: a statistical review.","type":"article-journal"},"uris":["http://www.mendeley.com/documents/?uuid=c860cdf5-3e5f-443f-b4d5-826a64500e46"]},{"id":"ITEM-3","itemData":{"DOI":"10.1186/1471-2288-14-122","ISSN":"14712288","abstract":"© 2014 Armstrong et al. Background: The time stratified case cross-over approach is a popular alternative to conventional time series regression for analysing associations between time series of environmental exposures (air pollution, weather) and counts of health outcomes. These are almost always analyzed using conditional logistic regression on data expanded to case-control (case crossover) format, but this has some limitations. In particular adjusting for overdispersion and auto-correlation in the counts is not possible. It has been established that a Poisson model for counts with stratum indicators gives identical estimates to those from conditional logistic regression and does not have these limitations, but it is little used, probably because of the overheads in estimating many stratum parameters. Methods: The conditional Poisson model avoids estimating stratum parameters by conditioning on the total event count in each stratum, thus simplifying the computing and increasing the number of strata for which fitting is feasible compared with the standard unconditional Poisson model. Unlike the conditional logistic model, the conditional Poisson model does not require expanding the data, and can adjust for overdispersion and auto-correlation. It is available in Stata, R, and other packages. Results: By applying to some real data and using simulations, we demonstrate that conditional Poisson models were simpler to code and shorter to run than are conditional logistic analyses and can be fitted to larger data sets than possible with standard Poisson models. Allowing for overdispersion or autocorrelation was possible with the conditional Poisson model but when not required this model gave identical estimates to those from conditional logistic regression. Conclusions: Conditional Poisson regression models provide an alternative to case crossover analysis of stratified time series data with some advantages. The conditional Poisson model can also be used in other contexts in which primary control for confounding is by fine stratification.","author":[{"dropping-particle":"","family":"Armstrong","given":"Ben G.","non-dropping-particle":"","parse-names":false,"suffix":""},{"dropping-particle":"","family":"Gasparrini","given":"Antonio","non-dropping-particle":"","parse-names":false,"suffix":""},{"dropping-particle":"","family":"Tobias","given":"Aurelio","non-dropping-particle":"","parse-names":false,"suffix":""}],"container-title":"BMC Medical Research Methodology","id":"ITEM-3","issued":{"date-parts":[["2014"]]},"title":"Conditional Poisson models: A flexible alternative to conditional logistic case cross-over analysis","type":"article-journal"},"uris":["http://www.mendeley.com/documents/?uuid=344de9de-c9c0-4d98-830f-26ab8141f246"]}],"mendeley":{"formattedCitation":"&lt;sup&gt;151–153&lt;/sup&gt;","plainTextFormattedCitation":"151–153","previouslyFormattedCitation":"&lt;sup&gt;151–153&lt;/sup&gt;"},"properties":{"noteIndex":0},"schema":"https://github.com/citation-style-language/schema/raw/master/csl-citation.json"}</w:instrText>
      </w:r>
      <w:r w:rsidR="00BC1656">
        <w:rPr>
          <w:color w:val="000000" w:themeColor="text1"/>
          <w:szCs w:val="24"/>
        </w:rPr>
        <w:fldChar w:fldCharType="separate"/>
      </w:r>
      <w:r w:rsidR="003C3069" w:rsidRPr="003C3069">
        <w:rPr>
          <w:noProof/>
          <w:color w:val="000000" w:themeColor="text1"/>
          <w:szCs w:val="24"/>
          <w:vertAlign w:val="superscript"/>
        </w:rPr>
        <w:t>151–153</w:t>
      </w:r>
      <w:r w:rsidR="00BC1656">
        <w:rPr>
          <w:color w:val="000000" w:themeColor="text1"/>
          <w:szCs w:val="24"/>
        </w:rPr>
        <w:fldChar w:fldCharType="end"/>
      </w:r>
      <w:r w:rsidR="00D27598">
        <w:rPr>
          <w:color w:val="000000" w:themeColor="text1"/>
          <w:szCs w:val="24"/>
        </w:rPr>
        <w:t xml:space="preserve"> </w:t>
      </w:r>
      <w:r w:rsidR="009F2E5A">
        <w:rPr>
          <w:szCs w:val="24"/>
        </w:rPr>
        <w:t xml:space="preserve">Other </w:t>
      </w:r>
      <w:r w:rsidR="007E23D4">
        <w:rPr>
          <w:szCs w:val="24"/>
        </w:rPr>
        <w:t>studies</w:t>
      </w:r>
      <w:r w:rsidR="009F2E5A">
        <w:rPr>
          <w:szCs w:val="24"/>
        </w:rPr>
        <w:t xml:space="preserve"> </w:t>
      </w:r>
      <w:r w:rsidR="007E23D4">
        <w:rPr>
          <w:szCs w:val="24"/>
        </w:rPr>
        <w:t>use</w:t>
      </w:r>
      <w:r w:rsidR="009F2E5A">
        <w:rPr>
          <w:szCs w:val="24"/>
        </w:rPr>
        <w:t xml:space="preserve"> case crossover</w:t>
      </w:r>
      <w:r w:rsidR="007E23D4">
        <w:rPr>
          <w:szCs w:val="24"/>
        </w:rPr>
        <w:t xml:space="preserve"> design</w:t>
      </w:r>
      <w:r w:rsidR="009F2E5A">
        <w:rPr>
          <w:szCs w:val="24"/>
        </w:rPr>
        <w:t xml:space="preserve">, </w:t>
      </w:r>
      <w:r w:rsidR="007E23D4">
        <w:rPr>
          <w:szCs w:val="24"/>
        </w:rPr>
        <w:t>where temperature on the day of death and the immediately preceding ones is compared to control days where death did not occur.</w:t>
      </w:r>
      <w:r w:rsidR="007E23D4">
        <w:rPr>
          <w:szCs w:val="24"/>
        </w:rPr>
        <w:fldChar w:fldCharType="begin" w:fldLock="1"/>
      </w:r>
      <w:r w:rsidR="007F53EB">
        <w:rPr>
          <w:szCs w:val="24"/>
        </w:rPr>
        <w:instrText>ADDIN CSL_CITATION {"citationItems":[{"id":"ITEM-1","itemData":{"DOI":"10.1093/aje/kwx105","ISSN":"14766256","abstract":"A case-control design involving only cases may be used when brief exposure causes a transient change in risk of a rare acute-onset disease. The design resembles a retrospective nonrandomized crossover study but differs in having only a sample of the base population-time. The average incidence rate ratio for a hypothesized effect period following the exposure is estimable using the Mantel-Haenszel estimator. The duration of the effect period is assumed to be that which maximizes the rate ratio estimate. Self-matching of cases eliminates the threat of control-selection bias and increases efficiency. Pilot data from a study of myocardial infarction onset illustrate the control of within-individual confounding due to temporal association of exposures.","author":[{"dropping-particle":"","family":"Maclure","given":"Maicolm","non-dropping-particle":"","parse-names":false,"suffix":""}],"container-title":"American Journal of Epidemiology","id":"ITEM-1","issued":{"date-parts":[["2017"]]},"title":"The case-crossover design: A method for studying transient effects on the risk of acute events","type":"article-journal"},"uris":["http://www.mendeley.com/documents/?uuid=0b5280a1-f38d-4f30-adfe-ca11af93f179"]},{"id":"ITEM-2","itemData":{"DOI":"10.1038/nclimate2123","ISBN":"1758-678X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Wales","type":"article-journal","volume":"4"},"uris":["http://www.mendeley.com/documents/?uuid=5f34f7af-83b0-4896-a914-0daa32211ebb"]},{"id":"ITEM-3","itemData":{"DOI":"10.1097/01.ede.0000208477.36665.34","ISSN":"10443983","abstract":"BACKGROUND: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A.","non-dropping-particle":"","parse-names":false,"suffix":""}],"container-title":"Epidemiology","id":"ITEM-3","issued":{"date-parts":[["2006"]]},"title":"Vulnerability to heat-related mortality: A multicity, population-based, case-crossover analysis","type":"article-journal"},"uris":["http://www.mendeley.com/documents/?uuid=99176b54-b460-4f5f-b38f-037e389eda32"]},{"id":"ITEM-4","itemData":{"DOI":"10.1093/aje/kwn074","ISSN":"14766256","abstract":"Adverse health effects of particulate matter &lt;10 microm in aerodynamic diameter (PM(10)) and high temperatures are well known, but the extent of their interaction on mortality is less clear. This paper describes effect modification of temperature in the PM(10)-mortality association and tests the hypothesis that higher PM(10) effects in summer are due to enhanced exposure to particles. All deaths of residents of nine Italian cities between 1997 and 2004 were selected. The case-crossover approach was adopted to estimate the effect of PM(10) on mortality by season and temperature level. Three strata of temperature corresponding to low, medium, and high \"ventilation\" were identified, and the interaction between PM(10) and temperature within each stratum was examined. Season and temperature levels strongly modified the PM(10)-mortality association: for a 10-microg/m(3) variation in PM(10), a 2.54% increase in risk of death in summer (95% confidence interval: 1.31, 3.78) compared with 0.20% (95% confidence interval: -0.08, 0.49) in winter. Analysis of the interaction between PM(10) and temperature within temperature strata resulted in positive but, in most cases, nonstatistically significant coefficients. The authors found much higher PM(10) effects on mortality during warmer days. The hypothesis that such an effect is attributable to enhanced exposure to particles in summer could not be rejected.","author":[{"dropping-particle":"","family":"Stafoggia","given":"M.","non-dropping-particle":"","parse-names":false,"suffix":""},{"dropping-particle":"","family":"Schwartz","given":"J.","non-dropping-particle":"","parse-names":false,"suffix":""},{"dropping-particle":"","family":"Forastiere","given":"F.","non-dropping-particle":"","parse-names":false,"suffix":""},{"dropping-particle":"","family":"Perucci","given":"C. A.","non-dropping-particle":"","parse-names":false,"suffix":""}],"container-title":"American journal of epidemiology","id":"ITEM-4","issued":{"date-parts":[["2008"]]},"title":"Does temperature modify the association between air pollution and mortality? A multicity case-crossover analysis in Italy.","type":"article-journal"},"uris":["http://www.mendeley.com/documents/?uuid=3c1a9a9c-ee9a-4f3b-a1c6-9e65ecd882cd"]},{"id":"ITEM-5","itemData":{"DOI":"10.1093/ije/dyn094","ISSN":"03005771","abstract":"BACKGROUND: Factors affecting vulnerability to heat-related mortality are not well understood. Identifying susceptible populations is of particular importance given anticipated rising temperatures from climatic change. METHODS: We investigated heat-related mortality for three Latin American cities (Mexico City, Mexico; São Paulo, Brazil; Santiago, Chile) using a case-crossover approach for 754 291 deaths from 1998 to 2002. We considered lagged exposures, confounding by air pollution, cause of death and susceptibilities by educational attainment, age and sex. RESULTS: Same and previous day apparent temperature were most strongly associated with mortality risk. Effect estimates remained positive though lowered after adjustment for ozone or PM(10). Susceptibility increased with age in all cities. The increase in mortality risk for those &gt;or=65 comparing the 95th and 75th percentiles of same-day apparent temperature was 2.69% (95% CI: -2.06 to 7.88%) for Santiago, 6.51% (95% CI: 3.57-9.52%) for São Paulo and 3.22% (95% CI: 0.93-5.57%) for Mexico City. Patterns of vulnerability by education and sex differed across communities. Effect estimates were higher for women than men in Mexico City, and higher for men elsewhere, although results by sex were not appreciably different for any city. In São Paulo, those with less education were more susceptible, whereas no distinct patterns by education were observed in the other cities. CONCLUSIONS: Elevated temperatures are associated with mortality risk in these Latin American cities, with the strongest associations in São Paulo, the hottest city. The elderly are an important population for targeted prevention measures, but vulnerability by sex and education differed by city.","author":[{"dropping-particle":"","family":"Bell","given":"Michelle L.","non-dropping-particle":"","parse-names":false,"suffix":""},{"dropping-particle":"","family":"O'Neill","given":"Marie S.","non-dropping-particle":"","parse-names":false,"suffix":""},{"dropping-particle":"","family":"Ranjit","given":"Nalini","non-dropping-particle":"","parse-names":false,"suffix":""},{"dropping-particle":"","family":"Borja-Aburto","given":"Victor H.","non-dropping-particle":"","parse-names":false,"suffix":""},{"dropping-particle":"","family":"Cifuentes","given":"Luis A.","non-dropping-particle":"","parse-names":false,"suffix":""},{"dropping-particle":"","family":"Gouveia","given":"Nelson C.","non-dropping-particle":"","parse-names":false,"suffix":""}],"container-title":"International Journal of Epidemiology","id":"ITEM-5","issued":{"date-parts":[["2008"]]},"title":"Vulnerability to heat-related mortality in Latin America: A case-crossover study in São Paulo, Brazil, Santiago, Chile and Mexico City, Mexico","type":"article-journal"},"uris":["http://www.mendeley.com/documents/?uuid=22d0162f-6a7c-4232-aee4-646688191107"]}],"mendeley":{"formattedCitation":"&lt;sup&gt;109,114,135,154,155&lt;/sup&gt;","plainTextFormattedCitation":"109,114,135,154,155","previouslyFormattedCitation":"&lt;sup&gt;109,114,135,154,155&lt;/sup&gt;"},"properties":{"noteIndex":0},"schema":"https://github.com/citation-style-language/schema/raw/master/csl-citation.json"}</w:instrText>
      </w:r>
      <w:r w:rsidR="007E23D4">
        <w:rPr>
          <w:szCs w:val="24"/>
        </w:rPr>
        <w:fldChar w:fldCharType="separate"/>
      </w:r>
      <w:r w:rsidR="003C3069" w:rsidRPr="003C3069">
        <w:rPr>
          <w:noProof/>
          <w:szCs w:val="24"/>
          <w:vertAlign w:val="superscript"/>
        </w:rPr>
        <w:t>109,114,135,154,155</w:t>
      </w:r>
      <w:r w:rsidR="007E23D4">
        <w:rPr>
          <w:szCs w:val="24"/>
        </w:rPr>
        <w:fldChar w:fldCharType="end"/>
      </w:r>
    </w:p>
    <w:p w14:paraId="682B5005" w14:textId="548A7888" w:rsidR="00F81019" w:rsidRPr="00F81019" w:rsidRDefault="00F81019" w:rsidP="00F81019">
      <w:pPr>
        <w:ind w:firstLine="720"/>
        <w:rPr>
          <w:color w:val="000000" w:themeColor="text1"/>
          <w:szCs w:val="24"/>
        </w:rPr>
      </w:pPr>
      <w:r>
        <w:rPr>
          <w:szCs w:val="24"/>
        </w:rPr>
        <w:t>Ecological studies examine risk-modifying factors on health based on a population. Scale and scope of previous ecological studies vary. In the United States, study areas have ranged from a single city or a few counties,</w:t>
      </w:r>
      <w:r>
        <w:rPr>
          <w:szCs w:val="24"/>
        </w:rPr>
        <w:fldChar w:fldCharType="begin" w:fldLock="1"/>
      </w:r>
      <w:r w:rsidR="00E842CC">
        <w:rPr>
          <w:szCs w:val="24"/>
        </w:rPr>
        <w:instrText>ADDIN CSL_CITATION {"citationItems":[{"id":"ITEM-1","itemData":{"DOI":"10.1093/aje/kwn170","ISSN":"00029262","abstract":"The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Epidemiology","id":"ITEM-1","issued":{"date-parts":[["2008"]]},"title":"A multicounty analysis identifying the populations vulnerable to mortality associated with high ambient temperature in California","type":"article-journal"},"uris":["http://www.mendeley.com/documents/?uuid=9aa12a05-d87c-44ab-958e-46fdbc2a7c95"]},{"id":"ITEM-2","itemData":{"DOI":"10.2105/AJPH.2006.100081","ISSN":"15410048","abstract":"OBJECTIVES: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health","id":"ITEM-2","issued":{"date-parts":[["2007"]]},"title":"The effect of the 1995 heat wave in Chicago on all-cause and cause-specific mortality.","type":"article-journal"},"uris":["http://www.mendeley.com/documents/?uuid=36d833d1-1737-4ae8-8983-ce4e1c9e580d"]},{"id":"ITEM-3","itemData":{"DOI":"10.1056/NEJM199607113350203","ISBN":"0028-4793","ISSN":"0028-4793","PMID":"8649494","abstract":"BACKGROUND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Perspectives","id":"ITEM-4","issued":{"date-parts":[["2011"]]},"title":"Heat waves in the United States: Mortality risk during heat waves and effect modification by heat wave characteristics in 43 U.S. communities","type":"article-journal"},"uris":["http://www.mendeley.com/documents/?uuid=c240e932-cb6f-49ce-976c-f020c9e5be3f"]},{"id":"ITEM-5","itemData":{"DOI":"10.1097/01.ede.0000147114.25957.71","ISSN":"10443983","abstract":"BACKGROUND: Extremes of temperature are well known to be associated with excess mortality. Less is known about the characteristics of persons that put them at higher risk, particularly the role of medical conditions. METHODS: To investigate these effects, I used a case-only approach to analyze 160,062 deaths in Wayne County, Michigan, among persons who were 65 years of age or older, who were covered by Medicare, and who had a previous hospital admission for heart and lung disease. Using their unique Medicare identification number, I traced deaths through Medicare hospital admission records to identify primary and secondary diagnoses for all admissions before death. I investigated the role of diabetes, myocardial infarction, congestive heart failure, chronic obstructive pulmonary disease, and pneumonia as modifiers of the risk of dying on an extreme temperature day. Hot days were defined as those greater than the 99th percentile of all days and cold days as those less than the 1st percentile. I also examined the role of sex, age (85 years of age and older), and nonwhite race as modifiers. RESULTS: I found that patients with diabetes had a higher risk of dying on hot days than other subjects (odds ratio=1.17; 95% confidence interval=1.04-1.32). Persons with chronic obstructive pulmonary disease had elevated risks of dying on cold days (1.19; 1.07-1.33). Nonwhites had greater risks on both hot (1.22; 1.09-1.37) and cold (1.25; 1.12-1.40) days, and women had elevated risks on cold days (1.14; 1.02-1.26). The other conditions conveyed no higher risks than average. CONCLUSIONS: Sociodemographic characteristics and medical conditions can increase the likelihood of death associated with temperature extremes.","author":[{"dropping-particle":"","family":"Schwartz","given":"Joel","non-dropping-particle":"","parse-names":false,"suffix":""}],"container-title":"Epidemiology","id":"ITEM-5","issued":{"date-parts":[["2005"]]},"title":"Who is sensitive to extremes of temperature? A case-only analysis","type":"article-journal"},"uris":["http://www.mendeley.com/documents/?uuid=2ae08eb5-b529-4f41-9dd4-8dce2d79d1b8"]}],"mendeley":{"formattedCitation":"&lt;sup&gt;81,82,90,116,128&lt;/sup&gt;","plainTextFormattedCitation":"81,82,90,116,128","previouslyFormattedCitation":"&lt;sup&gt;81,82,90,116,128&lt;/sup&gt;"},"properties":{"noteIndex":0},"schema":"https://github.com/citation-style-language/schema/raw/master/csl-citation.json"}</w:instrText>
      </w:r>
      <w:r>
        <w:rPr>
          <w:szCs w:val="24"/>
        </w:rPr>
        <w:fldChar w:fldCharType="separate"/>
      </w:r>
      <w:r w:rsidR="00E45D6B" w:rsidRPr="00E45D6B">
        <w:rPr>
          <w:noProof/>
          <w:szCs w:val="24"/>
          <w:vertAlign w:val="superscript"/>
        </w:rPr>
        <w:t>81,82,90,116,128</w:t>
      </w:r>
      <w:r>
        <w:rPr>
          <w:szCs w:val="24"/>
        </w:rPr>
        <w:fldChar w:fldCharType="end"/>
      </w:r>
      <w:r>
        <w:rPr>
          <w:szCs w:val="24"/>
        </w:rPr>
        <w:t xml:space="preserve"> to a region,</w:t>
      </w:r>
      <w:r>
        <w:rPr>
          <w:szCs w:val="24"/>
        </w:rPr>
        <w:fldChar w:fldCharType="begin" w:fldLock="1"/>
      </w:r>
      <w:r w:rsidR="007F53EB">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England","type":"article-journal","volume":"5"},"uris":["http://www.mendeley.com/documents/?uuid=15df2a8d-32ac-4706-acb3-82c8adbbec5d"]},{"id":"ITEM-2","itemData":{"DOI":"10.1186/1476-069X-14-3","ISSN":"1476069X","abstract":"© 2015 Madrigano et al.; licensee BioMed Central.Background: Most health effects studies of ozone and temperature have been performed in urban areas, due to the available monitoring data. We used observed and interpolated data to examine temperature, ozone, and mortality in 91 urban and non-urban counties. Methods: Ozone measurements were extracted from the Environmental Protection Agency's Air Quality System. Meteorological data were supplied by the National Center for Atmospheric Research. Observed data were spatially interpolated to county centroids. Daily internal-cause mortality counts were obtained from the National Center for Health Statistics (1988-1999). A two-stage Bayesian hierarchical model was used to estimate each county's increase in mortality risk from temperature and ozone. We examined county-level associations according to population density and compared urban (≥1,000 persons/mile&lt;sup&gt;2&lt;/sup&gt;) to non-urban (&lt;1,000 persons/mile&lt;sup&gt;2&lt;/sup&gt;) counties. Finally, we examined county-level characteristics that could explain variation in associations by county. Results: A 10 ppb increase in ozone was associated with a 0.45% increase in mortality (95% PI: 0.08, 0.83) in urban counties, while this same increase in ozone was associated with a 0.73% increase (95% PI: 0.19, 1.26) in non-urban counties. An increase in temperature from 70°F to 90°F (21.2°C 32.2°C) was associated with a 8.88% increase in mortality (95% PI: 7.38, 10.41) in urban counties and a 8.08% increase (95% PI: 6.16, 10.05) in non-urban counties. County characteristics, such as population density, percentage of families living in poverty, and percentage of elderly residents, partially explained the variation in county-level associations. Conclusions: While most prior studies of ozone and temperature have been performed in urban areas, the impacts in non-urban areas are significant, and, for ozone, potentially greater. The health risks of increasing temperature and air pollution brought on by climate change are not limited to urban areas.","author":[{"dropping-particle":"","family":"Madrigano","given":"Jaime","non-dropping-particle":"","parse-names":false,"suffix":""},{"dropping-particle":"","family":"Jack","given":"Darby","non-dropping-particle":"","parse-names":false,"suffix":""},{"dropping-particle":"","family":"Anderson","given":"G. Brooke","non-dropping-particle":"","parse-names":false,"suffix":""},{"dropping-particle":"","family":"Bell","given":"Michelle L.","non-dropping-particle":"","parse-names":false,"suffix":""},{"dropping-particle":"","family":"Kinney","given":"Patrick L.","non-dropping-particle":"","parse-names":false,"suffix":""}],"container-title":"Environmental Health: A Global Access Science Source","id":"ITEM-2","issued":{"date-parts":[["2015"]]},"title":"Temperature, ozone, and mortality in urban and non-urban counties in the northeastern United States -No section-","type":"article-journal"},"uris":["http://www.mendeley.com/documents/?uuid=f8b5723b-ce52-4dc3-abee-808ac1ef3fbe"]}],"mendeley":{"formattedCitation":"&lt;sup&gt;106,156&lt;/sup&gt;","plainTextFormattedCitation":"106,156","previouslyFormattedCitation":"&lt;sup&gt;106,156&lt;/sup&gt;"},"properties":{"noteIndex":0},"schema":"https://github.com/citation-style-language/schema/raw/master/csl-citation.json"}</w:instrText>
      </w:r>
      <w:r>
        <w:rPr>
          <w:szCs w:val="24"/>
        </w:rPr>
        <w:fldChar w:fldCharType="separate"/>
      </w:r>
      <w:r w:rsidR="003C3069" w:rsidRPr="003C3069">
        <w:rPr>
          <w:noProof/>
          <w:szCs w:val="24"/>
          <w:vertAlign w:val="superscript"/>
        </w:rPr>
        <w:t>106,156</w:t>
      </w:r>
      <w:r>
        <w:rPr>
          <w:szCs w:val="24"/>
        </w:rPr>
        <w:fldChar w:fldCharType="end"/>
      </w:r>
      <w:r>
        <w:rPr>
          <w:szCs w:val="24"/>
        </w:rPr>
        <w:t xml:space="preserve"> to multiple cities </w:t>
      </w:r>
      <w:r>
        <w:rPr>
          <w:szCs w:val="24"/>
        </w:rPr>
        <w:lastRenderedPageBreak/>
        <w:t>across the country.</w:t>
      </w:r>
      <w:r w:rsidR="00C82139">
        <w:rPr>
          <w:szCs w:val="24"/>
        </w:rPr>
        <w:fldChar w:fldCharType="begin" w:fldLock="1"/>
      </w:r>
      <w:r w:rsidR="007F53EB">
        <w:rPr>
          <w:szCs w:val="24"/>
        </w:rPr>
        <w:instrText>ADDIN CSL_CITATION {"citationItems":[{"id":"ITEM-1","itemData":{"DOI":"10.1093/aje/kwg096","ISSN":"00029262","abstract":"This paper examines effect modification of heat- and cold-related mortality in seven US cities in 1986-1993. City-specific Poisson regression analyses of daily noninjury mortality were fit with predictors of mean daily apparent temperature (a construct reflecting physiologic effects of temperature and humidity), time, barometric pressure, day of the week, and particulate matter less than 10 micro m in aerodynamic diameter. Percentage change in mortality was calculated at 29 degrees C apparent temperature (lag 0) and at -5 degrees C (mean of lags 1, 2, and 3) relative to 15 degrees C. Separate models were fit to death counts stratified by age, race, gender, education, and place of death. Effect estimates were combined across cities, treating city as a random effect. Deaths among Blacks compared with Whites, deaths among the less educated, and deaths outside a hospital were more strongly associated with hot and cold temperatures, but gender made no difference. Stronger cold associations were found for those less than age 65 years, but heat effects did not vary by age. The strongest effect modifier was place of death for heat, with out-of-hospital effects more than five times greater than in-hospital deaths, supporting the biologic plausibility of the associations. Place of death, race, and educational attainment indicate vulnerability to temperature-related mortality, reflecting inequities in health impacts related to climate change.","author":[{"dropping-particle":"","family":"O'Neill","given":"Marie S.","non-dropping-particle":"","parse-names":false,"suffix":""},{"dropping-particle":"","family":"Zanobetti","given":"Antonella","non-dropping-particle":"","parse-names":false,"suffix":""},{"dropping-particle":"","family":"Schwartz","given":"Joel","non-dropping-particle":"","parse-names":false,"suffix":""}],"container-title":"American Journal of Epidemiology","id":"ITEM-1","issued":{"date-parts":[["2003"]]},"title":"Modifiers of the temperature and mortality association in seven US cities","type":"article-journal"},"uris":["http://www.mendeley.com/documents/?uuid=878188f9-1f8d-4af5-a13d-6e4e63f1e5e0"]},{"id":"ITEM-2","itemData":{"DOI":"10.1289/ehp.02110859","ISBN":"0091-6765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Perspectives","id":"ITEM-2","issue":"9","issued":{"date-parts":[["2002"]]},"page":"859-863","title":"The effect of weather on respiratory and cardiovascular deaths in 12 U.S. cities","type":"article-journal","volume":"110"},"uris":["http://www.mendeley.com/documents/?uuid=3e710881-527a-42d3-bc7e-34c21f9cc47e"]},{"id":"ITEM-3","itemData":{"DOI":"10.1093/jurban/jti043","ISSN":"10993460","abstract":"Daily mortality is typically higher on hot days in urban areas, and certain population groups experience disproportionate risk. Air conditioning (AC) has been recommended to mitigate heat-related illness and death. We examined whether AC prevalence explained differing heat-related mortality effects by race. Poisson regression was used to model daily mortality in Chicago, Detroit, Minneapolis, and Pittsburgh. Predictors included natural splines of time (to control seasonal patterns); mean daily apparent temperature on the day of death, and averaged over lags 1–3; barometric pressure; day of week; and a linear term for airborne particles. Separate, city-specific models were fit to death counts stratified by race (Black or White) to derive the percent change in mortality at 29 ºC, relative to 15 ºC (lag 0). Next, city-specific effects were regressed on city- and race-specific AC prevalence. Combined effect estimates across all cities were calculated using inverse variance-weighted averages. Prevalence of central AC among Black households was less than half that among White households in all four cities, and deaths among Blacks were more strongly associated with hot temperatures. Central AC prevalence explained some of the differences in heat effects by race, but room-unit AC did not. Efforts to reduce disparities in heat-related mortality should consider access to AC.","author":[{"dropping-particle":"","family":"O'Neill","given":"Marie S.","non-dropping-particle":"","parse-names":false,"suffix":""},{"dropping-particle":"","family":"Zanobetti","given":"Antonella","non-dropping-particle":"","parse-names":false,"suffix":""},{"dropping-particle":"","family":"Schwartz","given":"Joel","non-dropping-particle":"","parse-names":false,"suffix":""}],"container-title":"Journal of Urban Health","id":"ITEM-3","issued":{"date-parts":[["2005"]]},"title":"Disparities by race in heat-related mortality in four US cities: The role of air conditioning prevalence","type":"article-journal"},"uris":["http://www.mendeley.com/documents/?uuid=e397c7a4-f07f-4640-8a05-640fd4ac3901"]},{"id":"ITEM-4","itemData":{"DOI":"00001648-200501000-00009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M","non-dropping-particle":"","parse-names":false,"suffix":""}],"container-title":"Epidemiology","id":"ITEM-4","issue":"1","issued":{"date-parts":[["2005"]]},"page":"58-66","title":"Temperature and mortality among the elderly in the United States: a comparison of epidemiologic methods","type":"article-journal","volume":"16"},"uris":["http://www.mendeley.com/documents/?uuid=e6719697-9836-471b-af4d-39f251c6613a"]},{"id":"ITEM-5","itemData":{"DOI":"10.1289/ehp.9074","ISSN":"00916765","abstract":"BACKGROUND: Extremes of temperature are associated with short-term increases in daily mortality.\\n\\nOBJECTIVES: We set out to identify subpopulations and mortality causes with increased susceptibility to temperature extremes.\\n\\nMETHODS: We conducted a case-only analysis using daily mortality and hourly weather data from 50 U.S. cities for the period 1989-2000, covering a total of 7,789,655 deaths. We used distributions of daily minimum and maximum temperature in each city to define extremely hot days (&gt;/= 99 th percentile) and extremely cold days (&lt;/= 1st percentile) , respectively. For each (hypothesized) effect modifier, a city-specific logistic regression model was fitted and an overall estimate calculated in a subsequent meta-analysis.\\n\\nRESULTS: Older subjects [odds ratio (OR) = 1.020 ; 95% confidence interval (CI) , 1.005-1.034], diabetics (OR = 1.035 ; 95% CI, 1.010-1.062) , blacks (OR = 1.037 ; 95% CI, 1.016-1.059) , and those dying outside a hospital (OR = 1.066 ; 95% CI, 1.036-1.098) were more susceptible to extreme heat, with some differences observed between those dying from a cardiovascular disease and other decedents. Cardiovascular deaths (OR = 1.053 ; 95% CI, 1.036-1.070) , and especially cardiac arrest deaths (OR = 1.137 ; 95% CI, 1.051-1.230) , showed a greater relative increase on extremely cold days, whereas the increase in heat-related mortality was marginally higher for those with coexisting atrial fibrillation (OR = 1.059 ; 95% CI, 0.996-1.125) .\\n\\nCONCLUSIONS: In this study we identified several subpopulations and mortality causes particularly susceptible to temperature extremes. This knowledge may contribute to establishing health programs that would better protect the vulnerable.","author":[{"dropping-particle":"","family":"Medina-Ramón","given":"Mercedes","non-dropping-particle":"","parse-names":false,"suffix":""},{"dropping-particle":"","family":"Zanobetti","given":"Antonella","non-dropping-particle":"","parse-names":false,"suffix":""},{"dropping-particle":"","family":"Cavanagh","given":"David Paul","non-dropping-particle":"","parse-names":false,"suffix":""},{"dropping-particle":"","family":"Schwartz","given":"Joel","non-dropping-particle":"","parse-names":false,"suffix":""}],"container-title":"Environmental Health Perspectives","id":"ITEM-5","issued":{"date-parts":[["2006"]]},"title":"Extreme temperatures and mortality: Assessing effect modification by personal characteristics and specific cause of death in a multi-city case-only analysis","type":"article-journal"},"uris":["http://www.mendeley.com/documents/?uuid=949d8c00-d71b-4718-8492-84b87838d46c"]},{"id":"ITEM-6","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epidemiology","id":"ITEM-6","issue":"11","issued":{"date-parts":[["2016"]]},"page":"1027-1036","title":"Changes in susceptibility to heat during the summer: a multicountry analysis","type":"article-journal","volume":"183"},"uris":["http://www.mendeley.com/documents/?uuid=22d90203-9f65-4bea-a807-826f1dddd878"]},{"id":"ITEM-7","itemData":{"author":[{"dropping-particle":"","family":"Guo","given":"Yuming","non-dropping-particle":"","parse-names":false,"suffix":""},{"dropping-particle":"","family":"Gasparrini","given":"Antonio","non-dropping-particle":"","parse-names":false,"suffix":""},{"dropping-particle":"","family":"Armstrong","given":"Ben G","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Perspect","id":"ITEM-7","issue":"August","issued":{"date-parts":[["2017"]]},"page":"1-11","title":"Heat Wave and Mortality: A Multicountry, Multicommunity Study","type":"article-journal"},"uris":["http://www.mendeley.com/documents/?uuid=a97821c1-af15-4de9-98aa-7313d3f92d8d"]},{"id":"ITEM-8","itemData":{"DOI":"10.1111/j.1541-0420.2011.01583.x","ISSN":"0006341X","abstract":"Estimating the risks heat waves pose to human health is a critical part of assessing the future impact of climate change. In this article, we propose a flexible class of time series models to estimate the relative risk of mortality associated with heat waves and conduct Bayesian model averaging (BMA) to account for the multiplicity of potential models. Applying these methods to data from 105 U.S. cities for the period 1987-2005, we identify those cities having a high posterior probability of increased mortality risk during heat waves, examine the heterogeneity of the posterior distributions of mortality risk across cities, assess sensitivity of the results to the selection of prior distributions, and compare our BMA results to a model selection approach. Our results show that no single model best predicts risk across the majority of cities, and that for some cities heat-wave risk estimation is sensitive to model choice. Although model averaging leads to posterior distributions with increased variance as compared to statistical inference conditional on a model obtained through model selection, we find that the posterior mean of heat wave mortality risk is robust to accounting for model uncertainty over a broad class of models. © 2011, The International Biometric Society.","author":[{"dropping-particle":"","family":"Bobb","given":"Jennifer F.","non-dropping-particle":"","parse-names":false,"suffix":""},{"dropping-particle":"","family":"Dominici","given":"Francesca","non-dropping-particle":"","parse-names":false,"suffix":""},{"dropping-particle":"","family":"Peng","given":"Roger D.","non-dropping-particle":"","parse-names":false,"suffix":""}],"container-title":"Biometrics","id":"ITEM-8","issued":{"date-parts":[["2011"]]},"title":"A Bayesian model averaging approach for estimating the relative risk of mortality associated with heat waves in 105 U.S. cities","type":"article-journal"},"uris":["http://www.mendeley.com/documents/?uuid=83a61433-6e4f-486e-9dba-65d30805bc43"]},{"id":"ITEM-9","itemData":{"DOI":"10.1088/1748-9326/10/6/064016","ISSN":"17489326","PMID":"26495037","abstract":"Extreme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Letters","id":"ITEM-9","issue":"6","issued":{"date-parts":[["2015"]]},"title":"Winter season mortality: Will climate warming bring benefits?","type":"article-journal","volume":"10"},"uris":["http://www.mendeley.com/documents/?uuid=d2c6b903-6bd0-4558-b3ce-eb7f3fbf3539"]}],"mendeley":{"formattedCitation":"&lt;sup&gt;71,104,107,111,115,127,134,143,157&lt;/sup&gt;","plainTextFormattedCitation":"71,104,107,111,115,127,134,143,157","previouslyFormattedCitation":"&lt;sup&gt;71,104,107,111,115,127,134,143,157&lt;/sup&gt;"},"properties":{"noteIndex":0},"schema":"https://github.com/citation-style-language/schema/raw/master/csl-citation.json"}</w:instrText>
      </w:r>
      <w:r w:rsidR="00C82139">
        <w:rPr>
          <w:szCs w:val="24"/>
        </w:rPr>
        <w:fldChar w:fldCharType="separate"/>
      </w:r>
      <w:r w:rsidR="003C3069" w:rsidRPr="003C3069">
        <w:rPr>
          <w:noProof/>
          <w:szCs w:val="24"/>
          <w:vertAlign w:val="superscript"/>
        </w:rPr>
        <w:t>71,104,107,111,115,127,134,143,157</w:t>
      </w:r>
      <w:r w:rsidR="00C82139">
        <w:rPr>
          <w:szCs w:val="24"/>
        </w:rPr>
        <w:fldChar w:fldCharType="end"/>
      </w:r>
      <w:r>
        <w:rPr>
          <w:szCs w:val="24"/>
        </w:rPr>
        <w:t xml:space="preserve"> A recent study used the entire United States suicides for suicide deaths.</w:t>
      </w:r>
      <w:r>
        <w:rPr>
          <w:szCs w:val="24"/>
        </w:rPr>
        <w:fldChar w:fldCharType="begin" w:fldLock="1"/>
      </w:r>
      <w:r w:rsidR="00E842CC">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105&lt;/sup&gt;","plainTextFormattedCitation":"105","previouslyFormattedCitation":"&lt;sup&gt;105&lt;/sup&gt;"},"properties":{"noteIndex":0},"schema":"https://github.com/citation-style-language/schema/raw/master/csl-citation.json"}</w:instrText>
      </w:r>
      <w:r>
        <w:rPr>
          <w:szCs w:val="24"/>
        </w:rPr>
        <w:fldChar w:fldCharType="separate"/>
      </w:r>
      <w:r w:rsidR="00E45D6B" w:rsidRPr="00E45D6B">
        <w:rPr>
          <w:noProof/>
          <w:szCs w:val="24"/>
          <w:vertAlign w:val="superscript"/>
        </w:rPr>
        <w:t>105</w:t>
      </w:r>
      <w:r>
        <w:rPr>
          <w:szCs w:val="24"/>
        </w:rPr>
        <w:fldChar w:fldCharType="end"/>
      </w:r>
      <w:r>
        <w:rPr>
          <w:szCs w:val="24"/>
        </w:rPr>
        <w:t xml:space="preserve"> Studies across different countries also compare temperature-mortality response using a consistent method.</w:t>
      </w:r>
      <w:r>
        <w:rPr>
          <w:szCs w:val="24"/>
        </w:rPr>
        <w:fldChar w:fldCharType="begin" w:fldLock="1"/>
      </w:r>
      <w:r w:rsidR="00E842CC">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epidemiology","id":"ITEM-2","issue":"11","issued":{"date-parts":[["2016"]]},"page":"1027-1036","title":"Changes in susceptibility to heat during the summer: a multicountry analysis","type":"article-journal","volume":"183"},"uris":["http://www.mendeley.com/documents/?uuid=22d90203-9f65-4bea-a807-826f1dddd878"]},{"id":"ITEM-3","itemData":{"author":[{"dropping-particle":"","family":"Guo","given":"Yuming","non-dropping-particle":"","parse-names":false,"suffix":""},{"dropping-particle":"","family":"Gasparrini","given":"Antonio","non-dropping-particle":"","parse-names":false,"suffix":""},{"dropping-particle":"","family":"Armstrong","given":"Ben G","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Perspect","id":"ITEM-3","issue":"August","issued":{"date-parts":[["2017"]]},"page":"1-11","title":"Heat Wave and Mortality: A Multicountry, Multicommunity Study","type":"article-journal"},"uris":["http://www.mendeley.com/documents/?uuid=a97821c1-af15-4de9-98aa-7313d3f92d8d"]}],"mendeley":{"formattedCitation":"&lt;sup&gt;93,104,107&lt;/sup&gt;","plainTextFormattedCitation":"93,104,107","previouslyFormattedCitation":"&lt;sup&gt;93,104,107&lt;/sup&gt;"},"properties":{"noteIndex":0},"schema":"https://github.com/citation-style-language/schema/raw/master/csl-citation.json"}</w:instrText>
      </w:r>
      <w:r>
        <w:rPr>
          <w:szCs w:val="24"/>
        </w:rPr>
        <w:fldChar w:fldCharType="separate"/>
      </w:r>
      <w:r w:rsidR="00E45D6B" w:rsidRPr="00E45D6B">
        <w:rPr>
          <w:noProof/>
          <w:szCs w:val="24"/>
          <w:vertAlign w:val="superscript"/>
        </w:rPr>
        <w:t>93,104,107</w:t>
      </w:r>
      <w:r>
        <w:rPr>
          <w:szCs w:val="24"/>
        </w:rPr>
        <w:fldChar w:fldCharType="end"/>
      </w:r>
      <w:r>
        <w:rPr>
          <w:szCs w:val="24"/>
        </w:rPr>
        <w:t xml:space="preserve"> </w:t>
      </w:r>
      <w:r w:rsidRPr="00A60C11">
        <w:rPr>
          <w:color w:val="000000" w:themeColor="text1"/>
          <w:szCs w:val="24"/>
        </w:rPr>
        <w:t>Cohort studies</w:t>
      </w:r>
      <w:r>
        <w:rPr>
          <w:color w:val="000000" w:themeColor="text1"/>
          <w:szCs w:val="24"/>
        </w:rPr>
        <w:t>, in contrast to ecological studies,</w:t>
      </w:r>
      <w:r w:rsidRPr="00A60C11">
        <w:rPr>
          <w:color w:val="000000" w:themeColor="text1"/>
          <w:szCs w:val="24"/>
        </w:rPr>
        <w:t xml:space="preserve"> link up longitudinal health data with exposures, such as temperature. </w:t>
      </w:r>
      <w:r>
        <w:rPr>
          <w:color w:val="000000" w:themeColor="text1"/>
          <w:szCs w:val="24"/>
        </w:rPr>
        <w:t>A</w:t>
      </w:r>
      <w:r w:rsidRPr="00A60C11">
        <w:rPr>
          <w:color w:val="000000" w:themeColor="text1"/>
          <w:szCs w:val="24"/>
        </w:rPr>
        <w:t xml:space="preserve">n advantage is that each subject’s exposure within the cohort </w:t>
      </w:r>
      <w:r>
        <w:rPr>
          <w:color w:val="000000" w:themeColor="text1"/>
          <w:szCs w:val="24"/>
        </w:rPr>
        <w:t>would</w:t>
      </w:r>
      <w:r w:rsidRPr="00A60C11">
        <w:rPr>
          <w:color w:val="000000" w:themeColor="text1"/>
          <w:szCs w:val="24"/>
        </w:rPr>
        <w:t xml:space="preserve"> be individually </w:t>
      </w:r>
      <w:r>
        <w:rPr>
          <w:color w:val="000000" w:themeColor="text1"/>
          <w:szCs w:val="24"/>
        </w:rPr>
        <w:t>assigned</w:t>
      </w:r>
      <w:r w:rsidRPr="00A60C11">
        <w:rPr>
          <w:color w:val="000000" w:themeColor="text1"/>
          <w:szCs w:val="24"/>
        </w:rPr>
        <w:t>, thereby giving the most accurate representation of the exposure. However, cohort-based studies are also limited in scope to the cohort that is being recorded, a</w:t>
      </w:r>
      <w:r>
        <w:rPr>
          <w:color w:val="000000" w:themeColor="text1"/>
          <w:szCs w:val="24"/>
        </w:rPr>
        <w:t>nd</w:t>
      </w:r>
      <w:r w:rsidRPr="00A60C11">
        <w:rPr>
          <w:color w:val="000000" w:themeColor="text1"/>
          <w:szCs w:val="24"/>
        </w:rPr>
        <w:t xml:space="preserve"> extrapolation to the population may not </w:t>
      </w:r>
      <w:r>
        <w:rPr>
          <w:color w:val="000000" w:themeColor="text1"/>
          <w:szCs w:val="24"/>
        </w:rPr>
        <w:t xml:space="preserve">be completely </w:t>
      </w:r>
      <w:r w:rsidRPr="00A60C11">
        <w:rPr>
          <w:color w:val="000000" w:themeColor="text1"/>
          <w:szCs w:val="24"/>
        </w:rPr>
        <w:t>representative.</w:t>
      </w:r>
    </w:p>
    <w:p w14:paraId="5E2293FB" w14:textId="06513027" w:rsidR="00E27558" w:rsidRDefault="005F3851" w:rsidP="001867FF">
      <w:pPr>
        <w:ind w:firstLine="720"/>
        <w:rPr>
          <w:szCs w:val="24"/>
        </w:rPr>
      </w:pPr>
      <w:r>
        <w:rPr>
          <w:color w:val="000000" w:themeColor="text1"/>
          <w:szCs w:val="24"/>
        </w:rPr>
        <w:t xml:space="preserve">The shape of the temperature effect </w:t>
      </w:r>
      <w:r w:rsidR="00BC1656">
        <w:rPr>
          <w:color w:val="000000" w:themeColor="text1"/>
          <w:szCs w:val="24"/>
        </w:rPr>
        <w:t xml:space="preserve">for daily mortality </w:t>
      </w:r>
      <w:r>
        <w:rPr>
          <w:color w:val="000000" w:themeColor="text1"/>
          <w:szCs w:val="24"/>
        </w:rPr>
        <w:t>is</w:t>
      </w:r>
      <w:r w:rsidR="00C5503A">
        <w:rPr>
          <w:color w:val="000000" w:themeColor="text1"/>
          <w:szCs w:val="24"/>
        </w:rPr>
        <w:t xml:space="preserve"> non-linear</w:t>
      </w:r>
      <w:r w:rsidR="00BC1656">
        <w:rPr>
          <w:color w:val="000000" w:themeColor="text1"/>
          <w:szCs w:val="24"/>
        </w:rPr>
        <w:t xml:space="preserve"> and is</w:t>
      </w:r>
      <w:r w:rsidR="00EF727E">
        <w:rPr>
          <w:color w:val="000000" w:themeColor="text1"/>
          <w:szCs w:val="24"/>
        </w:rPr>
        <w:t xml:space="preserve"> </w:t>
      </w:r>
      <w:r w:rsidR="00356D3F">
        <w:rPr>
          <w:color w:val="000000" w:themeColor="text1"/>
          <w:szCs w:val="24"/>
        </w:rPr>
        <w:t xml:space="preserve">variously </w:t>
      </w:r>
      <w:r w:rsidR="00EF727E">
        <w:rPr>
          <w:color w:val="000000" w:themeColor="text1"/>
          <w:szCs w:val="24"/>
        </w:rPr>
        <w:t>described as a J-, U-, or V-shaped curve</w:t>
      </w:r>
      <w:r w:rsidR="0008116E">
        <w:rPr>
          <w:color w:val="000000" w:themeColor="text1"/>
          <w:szCs w:val="24"/>
        </w:rPr>
        <w:t>, with elevated risk both for warmer- and colder-than-average conditons</w:t>
      </w:r>
      <w:r w:rsidR="00EF727E">
        <w:rPr>
          <w:color w:val="000000" w:themeColor="text1"/>
          <w:szCs w:val="24"/>
        </w:rPr>
        <w:t>.</w:t>
      </w:r>
      <w:r w:rsidR="000F07BB">
        <w:rPr>
          <w:color w:val="000000" w:themeColor="text1"/>
          <w:szCs w:val="24"/>
        </w:rPr>
        <w:fldChar w:fldCharType="begin" w:fldLock="1"/>
      </w:r>
      <w:r w:rsidR="00E842CC">
        <w:rPr>
          <w:color w:val="000000" w:themeColor="text1"/>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93&lt;/sup&gt;","plainTextFormattedCitation":"93","previouslyFormattedCitation":"&lt;sup&gt;93&lt;/sup&gt;"},"properties":{"noteIndex":0},"schema":"https://github.com/citation-style-language/schema/raw/master/csl-citation.json"}</w:instrText>
      </w:r>
      <w:r w:rsidR="000F07BB">
        <w:rPr>
          <w:color w:val="000000" w:themeColor="text1"/>
          <w:szCs w:val="24"/>
        </w:rPr>
        <w:fldChar w:fldCharType="separate"/>
      </w:r>
      <w:r w:rsidR="00E45D6B" w:rsidRPr="00E45D6B">
        <w:rPr>
          <w:noProof/>
          <w:color w:val="000000" w:themeColor="text1"/>
          <w:szCs w:val="24"/>
          <w:vertAlign w:val="superscript"/>
        </w:rPr>
        <w:t>93</w:t>
      </w:r>
      <w:r w:rsidR="000F07BB">
        <w:rPr>
          <w:color w:val="000000" w:themeColor="text1"/>
          <w:szCs w:val="24"/>
        </w:rPr>
        <w:fldChar w:fldCharType="end"/>
      </w:r>
      <w:r>
        <w:rPr>
          <w:color w:val="000000" w:themeColor="text1"/>
          <w:szCs w:val="24"/>
        </w:rPr>
        <w:t xml:space="preserve"> </w:t>
      </w:r>
      <w:r w:rsidR="00F61F18">
        <w:rPr>
          <w:color w:val="000000" w:themeColor="text1"/>
          <w:szCs w:val="24"/>
        </w:rPr>
        <w:t xml:space="preserve">Several designs </w:t>
      </w:r>
      <w:r w:rsidR="00314295">
        <w:rPr>
          <w:color w:val="000000" w:themeColor="text1"/>
          <w:szCs w:val="24"/>
        </w:rPr>
        <w:t xml:space="preserve">of fitting temperature-mortality relationships </w:t>
      </w:r>
      <w:r w:rsidR="00F61F18">
        <w:rPr>
          <w:color w:val="000000" w:themeColor="text1"/>
          <w:szCs w:val="24"/>
        </w:rPr>
        <w:t xml:space="preserve">exist </w:t>
      </w:r>
      <w:r w:rsidR="00314295">
        <w:rPr>
          <w:color w:val="000000" w:themeColor="text1"/>
          <w:szCs w:val="24"/>
        </w:rPr>
        <w:t>with linear, polynomial and cubic spline curves</w:t>
      </w:r>
      <w:r w:rsidR="00356D3F">
        <w:rPr>
          <w:color w:val="000000" w:themeColor="text1"/>
          <w:szCs w:val="24"/>
        </w:rPr>
        <w:t>.</w:t>
      </w:r>
      <w:r w:rsidR="0008116E">
        <w:rPr>
          <w:color w:val="000000" w:themeColor="text1"/>
          <w:szCs w:val="24"/>
        </w:rPr>
        <w:fldChar w:fldCharType="begin" w:fldLock="1"/>
      </w:r>
      <w:r w:rsidR="007F53EB">
        <w:rPr>
          <w:color w:val="000000" w:themeColor="text1"/>
          <w:szCs w:val="24"/>
        </w:rPr>
        <w:instrText>ADDIN CSL_CITATION {"citationItems":[{"id":"ITEM-1","itemData":{"DOI":"10.1097/01.ede.0000239732.50999.8f","ISSN":"10443983","abstract":"BACKGROUND: Ambient temperature is an important determinant of daily mortality that is of interest both in its own right and as a confounder of other determinants investigated using time-series regressions, in particular, air pollution. The temperature-mortality relationship is often found to be substantially nonlinear and to persist (but change shape) with increasing lag. We review and extend models for such nonlinear multilag forms. DEVELOPMENT: Popular models for mortality by temperature at given lag include polynomial and natural cubic spline curves, and the simple but more easily interpreted linear thresholds model, comprising linear relationships for temperatures below and above thresholds and a flat middle section. Most published analyses that have allowed the relationship to persist over multiple lags have done so by assuming that spline or threshold models apply to mean temperature in several lag strata (eg, lags 0-1, 2-6, and 7-13). However, more flexible models are possible, and a modeling framework using products of basis functions (\"cross-basis\" functions) suggests a wide range, some used previously and some new. These allow for stepped or smooth changes in the model coefficients as lags increase. Applying a range of models to data from London suggest evidence for relationships up to at least 2 weeks' lag, with smooth models fitting best but lag-stratified threshold models allowing the most direct interpretation. CONCLUSIONS: A wide range of multilag nonlinear temperature-mortality relationships can be modeled. More awareness of options should improve investigation of these relationships and help control for confounding by them. © 2006 Lippincott Williams &amp; Wilkins, Inc.","author":[{"dropping-particle":"","family":"Armstrong","given":"Ben","non-dropping-particle":"","parse-names":false,"suffix":""}],"container-title":"Epidemiology","id":"ITEM-1","issued":{"date-parts":[["2006"]]},"title":"Models for the relationship between ambient temperature and daily mortality","type":"article-journal"},"uris":["http://www.mendeley.com/documents/?uuid=e54d8f94-6139-42c9-baa0-8ef37acd69c0"]}],"mendeley":{"formattedCitation":"&lt;sup&gt;151&lt;/sup&gt;","plainTextFormattedCitation":"151","previouslyFormattedCitation":"&lt;sup&gt;151&lt;/sup&gt;"},"properties":{"noteIndex":0},"schema":"https://github.com/citation-style-language/schema/raw/master/csl-citation.json"}</w:instrText>
      </w:r>
      <w:r w:rsidR="0008116E">
        <w:rPr>
          <w:color w:val="000000" w:themeColor="text1"/>
          <w:szCs w:val="24"/>
        </w:rPr>
        <w:fldChar w:fldCharType="separate"/>
      </w:r>
      <w:r w:rsidR="003C3069" w:rsidRPr="003C3069">
        <w:rPr>
          <w:noProof/>
          <w:color w:val="000000" w:themeColor="text1"/>
          <w:szCs w:val="24"/>
          <w:vertAlign w:val="superscript"/>
        </w:rPr>
        <w:t>151</w:t>
      </w:r>
      <w:r w:rsidR="0008116E">
        <w:rPr>
          <w:color w:val="000000" w:themeColor="text1"/>
          <w:szCs w:val="24"/>
        </w:rPr>
        <w:fldChar w:fldCharType="end"/>
      </w:r>
      <w:r w:rsidR="0008116E">
        <w:rPr>
          <w:color w:val="000000" w:themeColor="text1"/>
          <w:szCs w:val="24"/>
        </w:rPr>
        <w:t xml:space="preserve"> With daily mortality, </w:t>
      </w:r>
      <w:r w:rsidR="00435210">
        <w:rPr>
          <w:color w:val="000000" w:themeColor="text1"/>
          <w:szCs w:val="24"/>
        </w:rPr>
        <w:t xml:space="preserve">however, the death attributable to temperature on any </w:t>
      </w:r>
      <w:r w:rsidR="00C73871">
        <w:rPr>
          <w:color w:val="000000" w:themeColor="text1"/>
          <w:szCs w:val="24"/>
        </w:rPr>
        <w:t>given</w:t>
      </w:r>
      <w:r w:rsidR="00435210">
        <w:rPr>
          <w:color w:val="000000" w:themeColor="text1"/>
          <w:szCs w:val="24"/>
        </w:rPr>
        <w:t xml:space="preserve"> day will be </w:t>
      </w:r>
      <w:r w:rsidR="00C73871">
        <w:rPr>
          <w:color w:val="000000" w:themeColor="text1"/>
          <w:szCs w:val="24"/>
        </w:rPr>
        <w:t xml:space="preserve">due to </w:t>
      </w:r>
      <w:r w:rsidR="00435210">
        <w:rPr>
          <w:color w:val="000000" w:themeColor="text1"/>
          <w:szCs w:val="24"/>
        </w:rPr>
        <w:t xml:space="preserve">the </w:t>
      </w:r>
      <w:r w:rsidR="00EB6435">
        <w:rPr>
          <w:color w:val="000000" w:themeColor="text1"/>
          <w:szCs w:val="24"/>
        </w:rPr>
        <w:t xml:space="preserve">accumulation of </w:t>
      </w:r>
      <w:r w:rsidR="00C73871">
        <w:rPr>
          <w:color w:val="000000" w:themeColor="text1"/>
          <w:szCs w:val="24"/>
        </w:rPr>
        <w:t>exposure from</w:t>
      </w:r>
      <w:r w:rsidR="00C04C18">
        <w:rPr>
          <w:color w:val="000000" w:themeColor="text1"/>
          <w:szCs w:val="24"/>
        </w:rPr>
        <w:t xml:space="preserve"> </w:t>
      </w:r>
      <w:r w:rsidR="00C73871">
        <w:rPr>
          <w:color w:val="000000" w:themeColor="text1"/>
          <w:szCs w:val="24"/>
        </w:rPr>
        <w:t xml:space="preserve">a number of </w:t>
      </w:r>
      <w:r w:rsidR="00435210">
        <w:rPr>
          <w:color w:val="000000" w:themeColor="text1"/>
          <w:szCs w:val="24"/>
        </w:rPr>
        <w:t>preceding days, of which the heat effect is more immediate than the cold effect.</w:t>
      </w:r>
      <w:r w:rsidR="00435210">
        <w:rPr>
          <w:color w:val="000000" w:themeColor="text1"/>
          <w:szCs w:val="24"/>
        </w:rPr>
        <w:fldChar w:fldCharType="begin" w:fldLock="1"/>
      </w:r>
      <w:r w:rsidR="00E842CC">
        <w:rPr>
          <w:color w:val="000000" w:themeColor="text1"/>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93&lt;/sup&gt;","plainTextFormattedCitation":"93","previouslyFormattedCitation":"&lt;sup&gt;93&lt;/sup&gt;"},"properties":{"noteIndex":0},"schema":"https://github.com/citation-style-language/schema/raw/master/csl-citation.json"}</w:instrText>
      </w:r>
      <w:r w:rsidR="00435210">
        <w:rPr>
          <w:color w:val="000000" w:themeColor="text1"/>
          <w:szCs w:val="24"/>
        </w:rPr>
        <w:fldChar w:fldCharType="separate"/>
      </w:r>
      <w:r w:rsidR="00E45D6B" w:rsidRPr="00E45D6B">
        <w:rPr>
          <w:noProof/>
          <w:color w:val="000000" w:themeColor="text1"/>
          <w:szCs w:val="24"/>
          <w:vertAlign w:val="superscript"/>
        </w:rPr>
        <w:t>93</w:t>
      </w:r>
      <w:r w:rsidR="00435210">
        <w:rPr>
          <w:color w:val="000000" w:themeColor="text1"/>
          <w:szCs w:val="24"/>
        </w:rPr>
        <w:fldChar w:fldCharType="end"/>
      </w:r>
      <w:r w:rsidR="009866BC">
        <w:rPr>
          <w:color w:val="000000" w:themeColor="text1"/>
          <w:szCs w:val="24"/>
        </w:rPr>
        <w:t xml:space="preserve"> </w:t>
      </w:r>
      <w:r w:rsidR="00E27558">
        <w:rPr>
          <w:color w:val="000000" w:themeColor="text1"/>
          <w:szCs w:val="24"/>
        </w:rPr>
        <w:t>To account for this, Armstrong and Gasparrini</w:t>
      </w:r>
      <w:r w:rsidR="00AB54C4">
        <w:rPr>
          <w:color w:val="000000" w:themeColor="text1"/>
          <w:szCs w:val="24"/>
        </w:rPr>
        <w:t>,</w:t>
      </w:r>
      <w:r w:rsidR="00E27558">
        <w:rPr>
          <w:color w:val="000000" w:themeColor="text1"/>
          <w:szCs w:val="24"/>
        </w:rPr>
        <w:t xml:space="preserve"> along with others</w:t>
      </w:r>
      <w:r w:rsidR="00AB54C4">
        <w:rPr>
          <w:color w:val="000000" w:themeColor="text1"/>
          <w:szCs w:val="24"/>
        </w:rPr>
        <w:t>,</w:t>
      </w:r>
      <w:r w:rsidR="00E27558">
        <w:rPr>
          <w:color w:val="000000" w:themeColor="text1"/>
          <w:szCs w:val="24"/>
        </w:rPr>
        <w:t xml:space="preserve"> developed distributed lag</w:t>
      </w:r>
      <w:r w:rsidR="001867FF">
        <w:rPr>
          <w:color w:val="000000" w:themeColor="text1"/>
          <w:szCs w:val="24"/>
        </w:rPr>
        <w:t xml:space="preserve"> </w:t>
      </w:r>
      <w:r w:rsidR="00E27558">
        <w:rPr>
          <w:color w:val="000000" w:themeColor="text1"/>
          <w:szCs w:val="24"/>
        </w:rPr>
        <w:t>non-linear models to account for the non-linear and delayed effects in temperature and daily time-series data.</w:t>
      </w:r>
      <w:r w:rsidR="00E27558">
        <w:rPr>
          <w:color w:val="000000" w:themeColor="text1"/>
          <w:szCs w:val="24"/>
        </w:rPr>
        <w:fldChar w:fldCharType="begin" w:fldLock="1"/>
      </w:r>
      <w:r w:rsidR="007F53EB">
        <w:rPr>
          <w:color w:val="000000" w:themeColor="text1"/>
          <w:szCs w:val="24"/>
        </w:rPr>
        <w:instrText>ADDIN CSL_CITATION {"citationItems":[{"id":"ITEM-1","itemData":{"ISSN":"1548-7660","PMID":"22003319","abstract":"Distributed lag non-linear models (DLNMs) represent a modeling framework to flexibly describe associations showing potentially non-linear and delayed effects in time series data. This methodology rests on the definition of a crossbasis, a bi-dimensional functional space expressed by the combination of two sets of basis functions, which specify the relationships in the dimensions of predictor and lags, respectively. This framework is implemented in the R package dlnm, which provides functions to perform the broad range of models within the DLNM family and then to help interpret the results, with an emphasis on graphical representation. This paper offers an overview of the capabilities of the package, describing the conceptual and practical steps to specify and interpret DLNMs with an example of application to real data.","author":[{"dropping-particle":"","family":"Gasparrini","given":"Antonio","non-dropping-particle":"","parse-names":false,"suffix":""}],"container-title":"Journal of statistical software","id":"ITEM-1","issued":{"date-parts":[["2011"]]},"title":"Distributed Lag Linear and Non-Linear Models in R: The Package dlnm.","type":"article-journal"},"uris":["http://www.mendeley.com/documents/?uuid=e2bb303c-8290-4e0a-870f-9aaa2357c7c0"]}],"mendeley":{"formattedCitation":"&lt;sup&gt;158&lt;/sup&gt;","plainTextFormattedCitation":"158","previouslyFormattedCitation":"&lt;sup&gt;158&lt;/sup&gt;"},"properties":{"noteIndex":0},"schema":"https://github.com/citation-style-language/schema/raw/master/csl-citation.json"}</w:instrText>
      </w:r>
      <w:r w:rsidR="00E27558">
        <w:rPr>
          <w:color w:val="000000" w:themeColor="text1"/>
          <w:szCs w:val="24"/>
        </w:rPr>
        <w:fldChar w:fldCharType="separate"/>
      </w:r>
      <w:r w:rsidR="003C3069" w:rsidRPr="003C3069">
        <w:rPr>
          <w:noProof/>
          <w:color w:val="000000" w:themeColor="text1"/>
          <w:szCs w:val="24"/>
          <w:vertAlign w:val="superscript"/>
        </w:rPr>
        <w:t>158</w:t>
      </w:r>
      <w:r w:rsidR="00E27558">
        <w:rPr>
          <w:color w:val="000000" w:themeColor="text1"/>
          <w:szCs w:val="24"/>
        </w:rPr>
        <w:fldChar w:fldCharType="end"/>
      </w:r>
      <w:r w:rsidR="000F6333">
        <w:rPr>
          <w:color w:val="000000" w:themeColor="text1"/>
          <w:szCs w:val="24"/>
        </w:rPr>
        <w:t xml:space="preserve"> </w:t>
      </w:r>
      <w:r w:rsidR="00FE7E87">
        <w:rPr>
          <w:color w:val="000000" w:themeColor="text1"/>
          <w:szCs w:val="24"/>
        </w:rPr>
        <w:t xml:space="preserve">The relationship between temperature and mortality on a monthly scale is less extensively studied. </w:t>
      </w:r>
      <w:r w:rsidR="00A97D53">
        <w:rPr>
          <w:color w:val="000000" w:themeColor="text1"/>
          <w:szCs w:val="24"/>
        </w:rPr>
        <w:t>There are a few examples of</w:t>
      </w:r>
      <w:r w:rsidR="00CB0938">
        <w:rPr>
          <w:color w:val="000000" w:themeColor="text1"/>
          <w:szCs w:val="24"/>
        </w:rPr>
        <w:t xml:space="preserve"> studies using monthly temperatures and mortality </w:t>
      </w:r>
      <w:r w:rsidR="001550D3">
        <w:rPr>
          <w:color w:val="000000" w:themeColor="text1"/>
          <w:szCs w:val="24"/>
        </w:rPr>
        <w:t>us</w:t>
      </w:r>
      <w:r w:rsidR="00A97D53">
        <w:rPr>
          <w:color w:val="000000" w:themeColor="text1"/>
          <w:szCs w:val="24"/>
        </w:rPr>
        <w:t>ing</w:t>
      </w:r>
      <w:r w:rsidR="001550D3">
        <w:rPr>
          <w:color w:val="000000" w:themeColor="text1"/>
          <w:szCs w:val="24"/>
        </w:rPr>
        <w:t xml:space="preserve"> </w:t>
      </w:r>
      <w:r w:rsidR="00B74924">
        <w:rPr>
          <w:color w:val="000000" w:themeColor="text1"/>
          <w:szCs w:val="24"/>
        </w:rPr>
        <w:t>a linear or log-linear relationship</w:t>
      </w:r>
      <w:r w:rsidR="003966D2">
        <w:rPr>
          <w:szCs w:val="24"/>
        </w:rPr>
        <w:t>.</w:t>
      </w:r>
      <w:r w:rsidR="003966D2">
        <w:rPr>
          <w:szCs w:val="24"/>
        </w:rPr>
        <w:fldChar w:fldCharType="begin" w:fldLock="1"/>
      </w:r>
      <w:r w:rsidR="007F53EB">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Change","id":"ITEM-4","issue":"11","issued":{"date-parts":[["2015"]]},"page":"988-991","title":"Impacts of temperature and its variability on mortality in New England","type":"article-journal","volume":"5"},"uris":["http://www.mendeley.com/documents/?uuid=15df2a8d-32ac-4706-acb3-82c8adbbec5d"]},{"id":"ITEM-5","itemData":{"DOI":"10.1007/bf01048710","ISSN":"0020-7128","abstract":"The impact of short-term temperature fluctuations on mortality has been studied mainly on historical populations, thus providing a limited ability to generalize to contemporary conditions, which would be more useful in determining public health policies aimed at reducing mortality. Therefore, this study examined the effects of monthly temperature fluctuations on mortality in the United States from 1921 to 1985. Monthly data about mortality from the Vital Statistics and temperature from the National Oceanic and Atmospheric Administration and the US Department of Agriculture Weather Bureau were used. Six states were selected to be studied (Massachusetts, Michigan, Washington, Utah, North Carolina, and Mississippi). The analysis was carried out using distributed lag models. The analysis showed that warmer than usual temperatures in July and August, and unusually cold temperatures from January to June are linked to higher mortality. From September to December unusually low temperatures are associated with higher mortality in most states, while temperature has no significant effect on mortality in June and September. In January and February mortality is especially affected by unusually cold weather in the southern states of Mississippi and North Carolina. For example, a one degree drop in the mean temperature in 1921 is associated with a more than 3.5% increase in the February crude death rate in Mississippi and North Carolina and a less than 1% increase in the four other states examined. Finally, in the months from January to March the relationship between monthly fluctuations in the crude death rate and temperature declined over time and became relatively weak by 1985.","author":[{"dropping-particle":"","family":"Larsen","given":"Ulla","non-dropping-particle":"","parse-names":false,"suffix":""}],"container-title":"International Journal of Biometeorology","id":"ITEM-5","issued":{"date-parts":[["1990"]]},"title":"The effects of monthly temperature fluctuations on mortality in the United States from 1921 to 1985","type":"article-journal"},"uris":["http://www.mendeley.com/documents/?uuid=90de7507-b019-4108-a335-9c0bc0e0133b"]}],"mendeley":{"formattedCitation":"&lt;sup&gt;72,74,105,106,159&lt;/sup&gt;","plainTextFormattedCitation":"72,74,105,106,159","previouslyFormattedCitation":"&lt;sup&gt;72,74,105,106,159&lt;/sup&gt;"},"properties":{"noteIndex":0},"schema":"https://github.com/citation-style-language/schema/raw/master/csl-citation.json"}</w:instrText>
      </w:r>
      <w:r w:rsidR="003966D2">
        <w:rPr>
          <w:szCs w:val="24"/>
        </w:rPr>
        <w:fldChar w:fldCharType="separate"/>
      </w:r>
      <w:r w:rsidR="003C3069" w:rsidRPr="003C3069">
        <w:rPr>
          <w:noProof/>
          <w:szCs w:val="24"/>
          <w:vertAlign w:val="superscript"/>
        </w:rPr>
        <w:t>72,74,105,106,159</w:t>
      </w:r>
      <w:r w:rsidR="003966D2">
        <w:rPr>
          <w:szCs w:val="24"/>
        </w:rPr>
        <w:fldChar w:fldCharType="end"/>
      </w:r>
    </w:p>
    <w:p w14:paraId="2631510E" w14:textId="525256B4" w:rsidR="00682218" w:rsidRPr="00FE6BD4" w:rsidRDefault="00523EC8" w:rsidP="00202CBA">
      <w:pPr>
        <w:ind w:firstLine="720"/>
        <w:rPr>
          <w:color w:val="000000" w:themeColor="text1"/>
          <w:szCs w:val="24"/>
        </w:rPr>
      </w:pPr>
      <w:r>
        <w:rPr>
          <w:color w:val="000000" w:themeColor="text1"/>
          <w:szCs w:val="24"/>
        </w:rPr>
        <w:t xml:space="preserve">Recent </w:t>
      </w:r>
      <w:r w:rsidR="00202CBA">
        <w:rPr>
          <w:color w:val="000000" w:themeColor="text1"/>
          <w:szCs w:val="24"/>
        </w:rPr>
        <w:t xml:space="preserve">work </w:t>
      </w:r>
      <w:r w:rsidR="00A61E0F">
        <w:rPr>
          <w:color w:val="000000" w:themeColor="text1"/>
          <w:szCs w:val="24"/>
        </w:rPr>
        <w:t>has used</w:t>
      </w:r>
      <w:r>
        <w:rPr>
          <w:color w:val="000000" w:themeColor="text1"/>
          <w:szCs w:val="24"/>
        </w:rPr>
        <w:t xml:space="preserve"> </w:t>
      </w:r>
      <w:r w:rsidR="00202CBA">
        <w:rPr>
          <w:color w:val="000000" w:themeColor="text1"/>
          <w:szCs w:val="24"/>
        </w:rPr>
        <w:t>a Bayesian</w:t>
      </w:r>
      <w:r w:rsidR="000E260B">
        <w:rPr>
          <w:color w:val="000000" w:themeColor="text1"/>
          <w:szCs w:val="24"/>
        </w:rPr>
        <w:t xml:space="preserve"> spatial</w:t>
      </w:r>
      <w:r w:rsidR="00202CBA">
        <w:rPr>
          <w:color w:val="000000" w:themeColor="text1"/>
          <w:szCs w:val="24"/>
        </w:rPr>
        <w:t xml:space="preserve"> framework to</w:t>
      </w:r>
      <w:r w:rsidR="00036509">
        <w:rPr>
          <w:color w:val="000000" w:themeColor="text1"/>
          <w:szCs w:val="24"/>
        </w:rPr>
        <w:t xml:space="preserve"> </w:t>
      </w:r>
      <w:r w:rsidR="00202CBA">
        <w:rPr>
          <w:color w:val="000000" w:themeColor="text1"/>
          <w:szCs w:val="24"/>
        </w:rPr>
        <w:t>examine</w:t>
      </w:r>
      <w:r w:rsidR="00036509">
        <w:rPr>
          <w:color w:val="000000" w:themeColor="text1"/>
          <w:szCs w:val="24"/>
        </w:rPr>
        <w:t xml:space="preserve"> vulnerability to temperature</w:t>
      </w:r>
      <w:r w:rsidR="000F6333">
        <w:rPr>
          <w:color w:val="000000" w:themeColor="text1"/>
          <w:szCs w:val="24"/>
        </w:rPr>
        <w:t>.</w:t>
      </w:r>
      <w:r w:rsidR="00EE6057">
        <w:rPr>
          <w:color w:val="000000" w:themeColor="text1"/>
          <w:szCs w:val="24"/>
        </w:rPr>
        <w:fldChar w:fldCharType="begin" w:fldLock="1"/>
      </w:r>
      <w:r w:rsidR="007F53EB">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Wales","type":"article-journal","volume":"4"},"uris":["http://www.mendeley.com/documents/?uuid=5f34f7af-83b0-4896-a914-0daa32211ebb"]},{"id":"ITEM-2","itemData":{"DOI":"10.1080/03610926.2017.1421223","ISSN":"1532415X","abstract":"© 2017 Taylor  &amp;  Francis Group, LLC It is common for the mortality rate to increase during periods of extreme temperature and for the minimum mortality rate to depend on factors such as the mean summer temperature. In this paper, local correlation is explicitly described using a generalized additive model with a spatial component which allows information from neighbouring locations to be combined. Random walk and random field models are proposed to describe temporal and spatial correlation structure. Further, joint spatial-temporal modeling is proposed by including a temperature-related mortality term. This will make use of existing data more efficiently and should reduce prediction variability. The methods are illustrated using simulated data based on real mortality and temperature data.","author":[{"dropping-particle":"","family":"Aykroyd","given":"Robert G.","non-dropping-particle":"","parse-names":false,"suffix":""}],"container-title":"Communications in Statistics - Theory and Methods","id":"ITEM-2","issued":{"date-parts":[["2018"]]},"title":"Bayesian modeling of temperature-related mortality with latent functional relationships","type":"article-newspaper"},"uris":["http://www.mendeley.com/documents/?uuid=8c3755bb-659a-4521-bdd7-a1e772ead06e"]},{"id":"ITEM-3","itemData":{"DOI":"10.1111/j.1541-0420.2011.01583.x","ISSN":"0006341X","abstract":"Estimating the risks heat waves pose to human health is a critical part of assessing the future impact of climate change. In this article, we propose a flexible class of time series models to estimate the relative risk of mortality associated with heat waves and conduct Bayesian model averaging (BMA) to account for the multiplicity of potential models. Applying these methods to data from 105 U.S. cities for the period 1987-2005, we identify those cities having a high posterior probability of increased mortality risk during heat waves, examine the heterogeneity of the posterior distributions of mortality risk across cities, assess sensitivity of the results to the selection of prior distributions, and compare our BMA results to a model selection approach. Our results show that no single model best predicts risk across the majority of cities, and that for some cities heat-wave risk estimation is sensitive to model choice. Although model averaging leads to posterior distributions with increased variance as compared to statistical inference conditional on a model obtained through model selection, we find that the posterior mean of heat wave mortality risk is robust to accounting for model uncertainty over a broad class of models. © 2011, The International Biometric Society.","author":[{"dropping-particle":"","family":"Bobb","given":"Jennifer F.","non-dropping-particle":"","parse-names":false,"suffix":""},{"dropping-particle":"","family":"Dominici","given":"Francesca","non-dropping-particle":"","parse-names":false,"suffix":""},{"dropping-particle":"","family":"Peng","given":"Roger D.","non-dropping-particle":"","parse-names":false,"suffix":""}],"container-title":"Biometrics","id":"ITEM-3","issued":{"date-parts":[["2011"]]},"title":"A Bayesian model averaging approach for estimating the relative risk of mortality associated with heat waves in 105 U.S. cities","type":"article-journal"},"uris":["http://www.mendeley.com/documents/?uuid=83a61433-6e4f-486e-9dba-65d30805bc43"]}],"mendeley":{"formattedCitation":"&lt;sup&gt;114,157,160&lt;/sup&gt;","plainTextFormattedCitation":"114,157,160","previouslyFormattedCitation":"&lt;sup&gt;114,157,160&lt;/sup&gt;"},"properties":{"noteIndex":0},"schema":"https://github.com/citation-style-language/schema/raw/master/csl-citation.json"}</w:instrText>
      </w:r>
      <w:r w:rsidR="00EE6057">
        <w:rPr>
          <w:color w:val="000000" w:themeColor="text1"/>
          <w:szCs w:val="24"/>
        </w:rPr>
        <w:fldChar w:fldCharType="separate"/>
      </w:r>
      <w:r w:rsidR="003C3069" w:rsidRPr="003C3069">
        <w:rPr>
          <w:noProof/>
          <w:color w:val="000000" w:themeColor="text1"/>
          <w:szCs w:val="24"/>
          <w:vertAlign w:val="superscript"/>
        </w:rPr>
        <w:t>114,157,160</w:t>
      </w:r>
      <w:r w:rsidR="00EE6057">
        <w:rPr>
          <w:color w:val="000000" w:themeColor="text1"/>
          <w:szCs w:val="24"/>
        </w:rPr>
        <w:fldChar w:fldCharType="end"/>
      </w:r>
      <w:r w:rsidR="000F6333">
        <w:rPr>
          <w:color w:val="000000" w:themeColor="text1"/>
          <w:szCs w:val="24"/>
        </w:rPr>
        <w:t xml:space="preserve"> </w:t>
      </w:r>
      <w:r w:rsidR="004A2B2B">
        <w:rPr>
          <w:color w:val="000000" w:themeColor="text1"/>
          <w:szCs w:val="24"/>
        </w:rPr>
        <w:t>Other work</w:t>
      </w:r>
      <w:r w:rsidR="0016044D">
        <w:rPr>
          <w:color w:val="000000" w:themeColor="text1"/>
          <w:szCs w:val="24"/>
        </w:rPr>
        <w:t xml:space="preserve"> with temperature and mortality</w:t>
      </w:r>
      <w:r w:rsidR="004A2B2B">
        <w:rPr>
          <w:color w:val="000000" w:themeColor="text1"/>
          <w:szCs w:val="24"/>
        </w:rPr>
        <w:t xml:space="preserve"> has </w:t>
      </w:r>
      <w:r w:rsidR="0016044D">
        <w:rPr>
          <w:color w:val="000000" w:themeColor="text1"/>
          <w:szCs w:val="24"/>
        </w:rPr>
        <w:t>involved Bayesian random-effect meta-analysis</w:t>
      </w:r>
      <w:r w:rsidR="00CE6AA1">
        <w:rPr>
          <w:color w:val="000000" w:themeColor="text1"/>
          <w:szCs w:val="24"/>
        </w:rPr>
        <w:t xml:space="preserve"> to pool relative risks from different locations</w:t>
      </w:r>
      <w:r w:rsidR="000E260B">
        <w:rPr>
          <w:color w:val="000000" w:themeColor="text1"/>
          <w:szCs w:val="24"/>
        </w:rPr>
        <w:t>.</w:t>
      </w:r>
      <w:r w:rsidR="000E260B">
        <w:rPr>
          <w:color w:val="000000" w:themeColor="text1"/>
          <w:szCs w:val="24"/>
        </w:rPr>
        <w:fldChar w:fldCharType="begin" w:fldLock="1"/>
      </w:r>
      <w:r w:rsidR="007F53EB">
        <w:rPr>
          <w:color w:val="000000" w:themeColor="text1"/>
          <w:szCs w:val="24"/>
        </w:rPr>
        <w:instrText>ADDIN CSL_CITATION {"citationItems":[{"id":"ITEM-1","itemData":{"DOI":"10.1136/jech.2008.085639","ISBN":"1470-2738 (Electronic)\\n0143-005X (Linking)","ISSN":"0143-005X","PMID":"19858539","abstract":"Background High ambient summer temperatures have been shown to influence daily mortality in cities across Europe. Quantification of the population mortality burden attributable to heat is crucial to the development of adaptive approaches. The impact of summer heat on mortality for 15 European cities during the 1990s was evaluated, under hypothetical temperature scenarios warmer and cooler than the mean and under future scenarios derived from the Intergovernmental Panel on Climate Change Special Report on Emission Scenarios (SRES). Methods A Monte Carlo approach was used to estimate the number of deaths attributable to heat for each city. These estimates rely on the results of a Bayesian random-effects meta-analysis that combines city-specific heat-mortality functions. Results The number of heat-attributable deaths per summer ranged from 0 in Dublin to 423 in Paris. The mean attributable fraction of deaths was around 2%. The highest impact was in three Mediterranean cities (Barcelona, Rome and Valencia) and in two continental cities (Paris and Budapest). The largest impact was on persons over 75 years; however, in some cities, important proportions of heat-attributable deaths were also found for younger adults. Heat-attributable deaths markedly increased under warming scenarios. The impact under SRES scenarios was slightly lower or comparable to the impact during the observed hottest year. Conclusions Current high summer ambient temperatures have an important impact on European population health. This impact is expected to increase in the future, according to the projected increase of mean ambient temperatures and frequency, intensity and duration of heat waves.","author":[{"dropping-particle":"","family":"Baccini","given":"M.","non-dropping-particle":"","parse-names":false,"suffix":""},{"dropping-particle":"","family":"Kosatsky","given":"T.","non-dropping-particle":"","parse-names":false,"suffix":""},{"dropping-particle":"","family":"Analitis","given":"A.","non-dropping-particle":"","parse-names":false,"suffix":""},{"dropping-particle":"","family":"Anderson","given":"H. R.","non-dropping-particle":"","parse-names":false,"suffix":""},{"dropping-particle":"","family":"D'Ovidio","given":"M.","non-dropping-particle":"","parse-names":false,"suffix":""},{"dropping-particle":"","family":"Menne","given":"B.","non-dropping-particle":"","parse-names":false,"suffix":""},{"dropping-particle":"","family":"Michelozzi","given":"P.","non-dropping-particle":"","parse-names":false,"suffix":""},{"dropping-particle":"","family":"Biggeri","given":"A.","non-dropping-particle":"","parse-names":false,"suffix":""}],"container-title":"Journal of Epidemiology &amp; Community Health","id":"ITEM-1","issue":"1","issued":{"date-parts":[["2011"]]},"page":"64-70","title":"Impact of heat on mortality in 15 European cities: attributable deaths under different weather scenarios","type":"article-journal","volume":"65"},"uris":["http://www.mendeley.com/documents/?uuid=c81dc42c-167a-4449-ae7f-c0bf42788d6e"]},{"id":"ITEM-2","itemData":{"DOI":"10.1007/s00484-011-0497-3","ISSN":"00207128","abstract":"The impact of climate change on the health of vulnerable groups such as the elderly has been of increasing concern. However, to date there has been no meta-analysis of current literature relating to the effects of temperature fluctuations upon mortality amongst the elderly. We synthesised risk estimates of the overall impact of daily mean temperature on elderly mortality across different continents. A comprehensive literature search was conducted using MEDLINE and PubMed to identify papers published up to December 2010. Selection criteria including suitable temperature indicators, endpoints, study-designs and identification of threshold were used. A two-stage Bayesian hierarchical model was performed to summarise the percent increase in mortality with a 1°C temperature increase (or decrease) with 95% confidence intervals in hot (or cold) days, with lagged effects also measured. Fifteen studies met the eligibility criteria and almost 13 million elderly deaths were included in this meta-analysis. In total, there was a 2-5% increase for a 1°C increment during hot temperature intervals, and a 1-2 % increase in all-cause mortality for a 1°C decrease during cold temperature intervals. Lags of up to 9 days in exposure to cold temperature intervals were substantially associated with all-cause mortality, but no substantial lagged effects were observed for hot intervals. Thus, both hot and cold temperatures substantially increased mortality among the elderly, but the magnitude of heat-related effects seemed to be larger than that of cold effects within a global context. © 2011 ISB.","author":[{"dropping-particle":"","family":"Yu","given":"Weiwei","non-dropping-particle":"","parse-names":false,"suffix":""},{"dropping-particle":"","family":"Mengersen","given":"Kerrie","non-dropping-particle":"","parse-names":false,"suffix":""},{"dropping-particle":"","family":"Wang","given":"Xiaoyu","non-dropping-particle":"","parse-names":false,"suffix":""},{"dropping-particle":"","family":"Ye","given":"Xiaofang","non-dropping-particle":"","parse-names":false,"suffix":""},{"dropping-particle":"","family":"Guo","given":"Yuming","non-dropping-particle":"","parse-names":false,"suffix":""},{"dropping-particle":"","family":"Pan","given":"Xiaochuan","non-dropping-particle":"","parse-names":false,"suffix":""},{"dropping-particle":"","family":"Tong","given":"Shilu","non-dropping-particle":"","parse-names":false,"suffix":""}],"container-title":"International Journal of Biometeorology","id":"ITEM-2","issued":{"date-parts":[["2012"]]},"title":"Daily average temperature and mortality among the elderly: A meta-analysis and systematic review of epidemiological evidence","type":"article"},"uris":["http://www.mendeley.com/documents/?uuid=01ed8173-2f6e-45eb-ba02-ad794b9a2f5e"]}],"mendeley":{"formattedCitation":"&lt;sup&gt;161,162&lt;/sup&gt;","plainTextFormattedCitation":"161,162","previouslyFormattedCitation":"&lt;sup&gt;161,162&lt;/sup&gt;"},"properties":{"noteIndex":0},"schema":"https://github.com/citation-style-language/schema/raw/master/csl-citation.json"}</w:instrText>
      </w:r>
      <w:r w:rsidR="000E260B">
        <w:rPr>
          <w:color w:val="000000" w:themeColor="text1"/>
          <w:szCs w:val="24"/>
        </w:rPr>
        <w:fldChar w:fldCharType="separate"/>
      </w:r>
      <w:r w:rsidR="003C3069" w:rsidRPr="003C3069">
        <w:rPr>
          <w:noProof/>
          <w:color w:val="000000" w:themeColor="text1"/>
          <w:szCs w:val="24"/>
          <w:vertAlign w:val="superscript"/>
        </w:rPr>
        <w:t>161,162</w:t>
      </w:r>
      <w:r w:rsidR="000E260B">
        <w:rPr>
          <w:color w:val="000000" w:themeColor="text1"/>
          <w:szCs w:val="24"/>
        </w:rPr>
        <w:fldChar w:fldCharType="end"/>
      </w:r>
      <w:r w:rsidR="000E260B">
        <w:rPr>
          <w:color w:val="000000" w:themeColor="text1"/>
          <w:szCs w:val="24"/>
        </w:rPr>
        <w:t xml:space="preserve"> </w:t>
      </w:r>
      <w:r w:rsidR="00036509">
        <w:rPr>
          <w:color w:val="000000" w:themeColor="text1"/>
          <w:szCs w:val="24"/>
        </w:rPr>
        <w:t>A</w:t>
      </w:r>
      <w:r w:rsidR="0018256F">
        <w:rPr>
          <w:color w:val="000000" w:themeColor="text1"/>
          <w:szCs w:val="24"/>
        </w:rPr>
        <w:t xml:space="preserve"> Bayesian spatial model</w:t>
      </w:r>
      <w:r w:rsidR="00036509">
        <w:rPr>
          <w:color w:val="000000" w:themeColor="text1"/>
          <w:szCs w:val="24"/>
        </w:rPr>
        <w:t xml:space="preserve"> allows </w:t>
      </w:r>
      <w:r w:rsidR="00EE6057">
        <w:rPr>
          <w:color w:val="000000" w:themeColor="text1"/>
          <w:szCs w:val="24"/>
        </w:rPr>
        <w:t xml:space="preserve">the </w:t>
      </w:r>
      <w:r w:rsidR="007A50E1">
        <w:rPr>
          <w:color w:val="000000" w:themeColor="text1"/>
          <w:szCs w:val="24"/>
        </w:rPr>
        <w:t>‘</w:t>
      </w:r>
      <w:r w:rsidR="00EE6057">
        <w:rPr>
          <w:color w:val="000000" w:themeColor="text1"/>
          <w:szCs w:val="24"/>
        </w:rPr>
        <w:t>borrowing of strength</w:t>
      </w:r>
      <w:r w:rsidR="007A50E1">
        <w:rPr>
          <w:color w:val="000000" w:themeColor="text1"/>
          <w:szCs w:val="24"/>
        </w:rPr>
        <w:t xml:space="preserve">’ </w:t>
      </w:r>
      <w:r w:rsidR="00EE6057">
        <w:rPr>
          <w:color w:val="000000" w:themeColor="text1"/>
          <w:szCs w:val="24"/>
        </w:rPr>
        <w:t xml:space="preserve">across spatial </w:t>
      </w:r>
      <w:r w:rsidR="00E85775">
        <w:rPr>
          <w:color w:val="000000" w:themeColor="text1"/>
          <w:szCs w:val="24"/>
        </w:rPr>
        <w:t xml:space="preserve">and other </w:t>
      </w:r>
      <w:r w:rsidR="00EE6057">
        <w:rPr>
          <w:color w:val="000000" w:themeColor="text1"/>
          <w:szCs w:val="24"/>
        </w:rPr>
        <w:t>units</w:t>
      </w:r>
      <w:r w:rsidR="007413FD">
        <w:rPr>
          <w:color w:val="000000" w:themeColor="text1"/>
          <w:szCs w:val="24"/>
        </w:rPr>
        <w:t xml:space="preserve">. </w:t>
      </w:r>
      <w:r w:rsidR="007433EC">
        <w:rPr>
          <w:color w:val="000000" w:themeColor="text1"/>
          <w:szCs w:val="24"/>
        </w:rPr>
        <w:t xml:space="preserve">This can be useful to create more stable estimates of risk from modelling where certain spatial units may </w:t>
      </w:r>
      <w:r w:rsidR="007433EC">
        <w:rPr>
          <w:color w:val="000000" w:themeColor="text1"/>
          <w:szCs w:val="24"/>
        </w:rPr>
        <w:lastRenderedPageBreak/>
        <w:t>have a relatively small amount of deaths and population levels but are next to a similar</w:t>
      </w:r>
      <w:r w:rsidR="00AB54C4">
        <w:rPr>
          <w:color w:val="000000" w:themeColor="text1"/>
          <w:szCs w:val="24"/>
        </w:rPr>
        <w:t>,</w:t>
      </w:r>
      <w:r w:rsidR="007433EC">
        <w:rPr>
          <w:color w:val="000000" w:themeColor="text1"/>
          <w:szCs w:val="24"/>
        </w:rPr>
        <w:t xml:space="preserve"> but higher population</w:t>
      </w:r>
      <w:r w:rsidR="00AB54C4">
        <w:rPr>
          <w:color w:val="000000" w:themeColor="text1"/>
          <w:szCs w:val="24"/>
        </w:rPr>
        <w:t>,</w:t>
      </w:r>
      <w:r w:rsidR="007433EC">
        <w:rPr>
          <w:color w:val="000000" w:themeColor="text1"/>
          <w:szCs w:val="24"/>
        </w:rPr>
        <w:t xml:space="preserve"> </w:t>
      </w:r>
      <w:r w:rsidR="00B30161">
        <w:rPr>
          <w:color w:val="000000" w:themeColor="text1"/>
          <w:szCs w:val="24"/>
        </w:rPr>
        <w:t>unit.</w:t>
      </w:r>
      <w:r w:rsidR="006F5020">
        <w:rPr>
          <w:color w:val="000000" w:themeColor="text1"/>
          <w:szCs w:val="24"/>
        </w:rPr>
        <w:t xml:space="preserve"> The Bayesian framework also allows a calculation to be made of confidence that a risk from rising temperature is greater than null, using a marginal’s entire area distribution, which is distinct from frequentist statistical methods. </w:t>
      </w:r>
      <w:r w:rsidR="00AF2371" w:rsidRPr="00A2572A">
        <w:rPr>
          <w:lang w:val="en-US"/>
        </w:rPr>
        <w:t>The study design for implementation</w:t>
      </w:r>
      <w:r w:rsidR="00BD7E94" w:rsidRPr="00A2572A">
        <w:rPr>
          <w:lang w:val="en-US"/>
        </w:rPr>
        <w:t xml:space="preserve"> of a </w:t>
      </w:r>
      <w:r w:rsidR="0018256F">
        <w:rPr>
          <w:lang w:val="en-US"/>
        </w:rPr>
        <w:t>Bay</w:t>
      </w:r>
      <w:r w:rsidR="00FE6BD4">
        <w:rPr>
          <w:lang w:val="en-US"/>
        </w:rPr>
        <w:t>e</w:t>
      </w:r>
      <w:r w:rsidR="0018256F">
        <w:rPr>
          <w:lang w:val="en-US"/>
        </w:rPr>
        <w:t>sian</w:t>
      </w:r>
      <w:r w:rsidR="00BD7E94" w:rsidRPr="00A2572A">
        <w:rPr>
          <w:lang w:val="en-US"/>
        </w:rPr>
        <w:t xml:space="preserve"> model analyzing death rates requires an appreciation of several factors</w:t>
      </w:r>
      <w:r w:rsidR="00AF2371" w:rsidRPr="00A2572A">
        <w:rPr>
          <w:lang w:val="en-US"/>
        </w:rPr>
        <w:t>. The subunits of analysis must be decided</w:t>
      </w:r>
      <w:r w:rsidR="00304B03">
        <w:rPr>
          <w:color w:val="000000" w:themeColor="text1"/>
          <w:szCs w:val="24"/>
        </w:rPr>
        <w:t xml:space="preserve">. </w:t>
      </w:r>
      <w:r w:rsidR="00AF2371" w:rsidRPr="00A2572A">
        <w:rPr>
          <w:lang w:val="en-US"/>
        </w:rPr>
        <w:t xml:space="preserve">If further subdividing a population of study </w:t>
      </w:r>
      <w:r w:rsidR="56D10C38" w:rsidRPr="00A2572A">
        <w:rPr>
          <w:rFonts w:eastAsia="Times New Roman"/>
          <w:lang w:val="en-US"/>
        </w:rPr>
        <w:t>age grouping and sex</w:t>
      </w:r>
      <w:r w:rsidR="00AF2371" w:rsidRPr="00A2572A">
        <w:rPr>
          <w:lang w:val="en-US"/>
        </w:rPr>
        <w:t>, thought will need to go into how these are modelled, either as jointly or separately. The vulnerability of the groups to temperature throughout the year must be incorporated also, deciding upon how to break up the year by subdivision (</w:t>
      </w:r>
      <w:r w:rsidR="00587C76">
        <w:rPr>
          <w:lang w:val="en-US"/>
        </w:rPr>
        <w:t>month or season</w:t>
      </w:r>
      <w:r w:rsidR="00AF2371" w:rsidRPr="00A2572A">
        <w:rPr>
          <w:lang w:val="en-US"/>
        </w:rPr>
        <w:t>), which has implications of the subunit of time to incorporate into any model.</w:t>
      </w:r>
      <w:r w:rsidR="00BD4E60">
        <w:rPr>
          <w:lang w:val="en-US"/>
        </w:rPr>
        <w:t xml:space="preserve"> </w:t>
      </w:r>
    </w:p>
    <w:p w14:paraId="7E6F252E" w14:textId="6A315C8E" w:rsidR="00863F15" w:rsidRPr="00A2572A" w:rsidRDefault="00AF2371" w:rsidP="00682218">
      <w:pPr>
        <w:ind w:firstLine="720"/>
        <w:rPr>
          <w:lang w:val="en-US"/>
        </w:rPr>
      </w:pPr>
      <w:r w:rsidRPr="00A2572A">
        <w:rPr>
          <w:lang w:val="en-US"/>
        </w:rPr>
        <w:t>Measuring vulnerability by age group, sex and numerous subnational units is further complicated by the interactions between space and time. Levels and time trends in death rates may differ across sub-units of analysis. They may however be spatially- and temporally</w:t>
      </w:r>
      <w:r w:rsidR="00AB54C4">
        <w:rPr>
          <w:lang w:val="en-US"/>
        </w:rPr>
        <w:t>-</w:t>
      </w:r>
      <w:r w:rsidRPr="00A2572A">
        <w:rPr>
          <w:lang w:val="en-US"/>
        </w:rPr>
        <w:t>correlated with each other. Small numbers may also become a significant factor when subdividing by several factors, as many cause-month-year-sex-age-geography groups will have few observed deaths. Model fitting can also be difficult and computationally expensive due to the huge number of dimensions over cause, space and time (as well as their interactions).</w:t>
      </w:r>
    </w:p>
    <w:p w14:paraId="4BCCEA46" w14:textId="293ABF06" w:rsidR="00863F15" w:rsidRPr="001E6D66" w:rsidRDefault="00AF2371" w:rsidP="00DB70C8">
      <w:pPr>
        <w:ind w:firstLine="720"/>
        <w:rPr>
          <w:color w:val="000000" w:themeColor="text1"/>
          <w:lang w:val="en-US"/>
        </w:rPr>
      </w:pPr>
      <w:r w:rsidRPr="001E6D66">
        <w:rPr>
          <w:color w:val="000000" w:themeColor="text1"/>
          <w:lang w:val="en-US"/>
        </w:rPr>
        <w:t xml:space="preserve">In terms of software for implementing </w:t>
      </w:r>
      <w:r w:rsidR="00B77B2D">
        <w:rPr>
          <w:color w:val="000000" w:themeColor="text1"/>
          <w:lang w:val="en-US"/>
        </w:rPr>
        <w:t>Bayesian</w:t>
      </w:r>
      <w:r w:rsidRPr="001E6D66">
        <w:rPr>
          <w:color w:val="000000" w:themeColor="text1"/>
          <w:lang w:val="en-US"/>
        </w:rPr>
        <w:t xml:space="preserve"> models, advances in computing over the past three decades ha</w:t>
      </w:r>
      <w:r w:rsidR="00AB54C4">
        <w:rPr>
          <w:color w:val="000000" w:themeColor="text1"/>
          <w:lang w:val="en-US"/>
        </w:rPr>
        <w:t>ve</w:t>
      </w:r>
      <w:r w:rsidRPr="001E6D66">
        <w:rPr>
          <w:color w:val="000000" w:themeColor="text1"/>
          <w:lang w:val="en-US"/>
        </w:rPr>
        <w:t xml:space="preserve"> enabled Bayesian</w:t>
      </w:r>
      <w:r w:rsidR="00101AAE" w:rsidRPr="001E6D66">
        <w:rPr>
          <w:color w:val="000000" w:themeColor="text1"/>
          <w:lang w:val="en-US"/>
        </w:rPr>
        <w:t xml:space="preserve"> statistical inference to become more commonplace in medical and public health research. In the 1990s, </w:t>
      </w:r>
      <w:r w:rsidR="00051502">
        <w:rPr>
          <w:color w:val="000000" w:themeColor="text1"/>
          <w:lang w:val="en-US"/>
        </w:rPr>
        <w:t>Bayesian inference Using Gibbs Sampling</w:t>
      </w:r>
      <w:r w:rsidR="00192127">
        <w:rPr>
          <w:color w:val="000000" w:themeColor="text1"/>
          <w:lang w:val="en-US"/>
        </w:rPr>
        <w:t xml:space="preserve"> (</w:t>
      </w:r>
      <w:r w:rsidR="00192127" w:rsidRPr="001E6D66">
        <w:rPr>
          <w:color w:val="000000" w:themeColor="text1"/>
          <w:lang w:val="en-US"/>
        </w:rPr>
        <w:t>BUGS</w:t>
      </w:r>
      <w:r w:rsidR="00192127">
        <w:rPr>
          <w:color w:val="000000" w:themeColor="text1"/>
          <w:lang w:val="en-US"/>
        </w:rPr>
        <w:t>)</w:t>
      </w:r>
      <w:r w:rsidR="003624EA">
        <w:rPr>
          <w:color w:val="000000" w:themeColor="text1"/>
          <w:lang w:val="en-US"/>
        </w:rPr>
        <w:t xml:space="preserve"> and later </w:t>
      </w:r>
      <w:proofErr w:type="spellStart"/>
      <w:r w:rsidR="00A30702">
        <w:rPr>
          <w:color w:val="000000" w:themeColor="text1"/>
          <w:lang w:val="en-US"/>
        </w:rPr>
        <w:t>W</w:t>
      </w:r>
      <w:r w:rsidR="003624EA">
        <w:rPr>
          <w:color w:val="000000" w:themeColor="text1"/>
          <w:lang w:val="en-US"/>
        </w:rPr>
        <w:t>inBUGS</w:t>
      </w:r>
      <w:proofErr w:type="spellEnd"/>
      <w:r w:rsidR="00101AAE" w:rsidRPr="001E6D66">
        <w:rPr>
          <w:color w:val="000000" w:themeColor="text1"/>
          <w:lang w:val="en-US"/>
        </w:rPr>
        <w:t>, developed in part by Nickie Best at Imperial Colle</w:t>
      </w:r>
      <w:r w:rsidR="000A0BD8">
        <w:rPr>
          <w:color w:val="000000" w:themeColor="text1"/>
          <w:lang w:val="en-US"/>
        </w:rPr>
        <w:t>g</w:t>
      </w:r>
      <w:r w:rsidR="00101AAE" w:rsidRPr="001E6D66">
        <w:rPr>
          <w:color w:val="000000" w:themeColor="text1"/>
          <w:lang w:val="en-US"/>
        </w:rPr>
        <w:t>e London</w:t>
      </w:r>
      <w:r w:rsidR="003624EA">
        <w:rPr>
          <w:color w:val="000000" w:themeColor="text1"/>
          <w:lang w:val="en-US"/>
        </w:rPr>
        <w:t xml:space="preserve">, employed a </w:t>
      </w:r>
      <w:r w:rsidR="005665F9">
        <w:rPr>
          <w:color w:val="000000" w:themeColor="text1"/>
          <w:lang w:val="en-US"/>
        </w:rPr>
        <w:t>Gibbs sampling algorithm</w:t>
      </w:r>
      <w:r w:rsidR="00F5749A">
        <w:rPr>
          <w:color w:val="000000" w:themeColor="text1"/>
          <w:lang w:val="en-US"/>
        </w:rPr>
        <w:t xml:space="preserve"> to perform Markov Chain Monte Carlo (MCMC)</w:t>
      </w:r>
      <w:r w:rsidR="00CF6EF7">
        <w:rPr>
          <w:color w:val="000000" w:themeColor="text1"/>
          <w:lang w:val="en-US"/>
        </w:rPr>
        <w:t xml:space="preserve"> iterations</w:t>
      </w:r>
      <w:r w:rsidR="00101AAE" w:rsidRPr="001E6D66">
        <w:rPr>
          <w:color w:val="000000" w:themeColor="text1"/>
          <w:lang w:val="en-US"/>
        </w:rPr>
        <w:t>.</w:t>
      </w:r>
      <w:r w:rsidR="00424A0D">
        <w:rPr>
          <w:color w:val="000000" w:themeColor="text1"/>
          <w:lang w:val="en-US"/>
        </w:rPr>
        <w:fldChar w:fldCharType="begin" w:fldLock="1"/>
      </w:r>
      <w:r w:rsidR="007F53EB">
        <w:rPr>
          <w:color w:val="000000" w:themeColor="text1"/>
          <w:lang w:val="en-US"/>
        </w:rPr>
        <w:instrText>ADDIN CSL_CITATION {"citationItems":[{"id":"ITEM-1","itemData":{"DOI":"http://www.mrc-bsu.cam.ac.uk/wp-content/uploads/manual14.pdf","ISBN":"%( %) %* %L %M","abstract":"Support for efficient multicasting in WLANs can enable new services such as streaming of TV channels, radio channels, and visitor's information. With increasing deployments of large-scale WLANs, such services can be made available to a large number of users. However, any new multicast based services must minimally impact the existing unicast services which are currently the core services offered by most WLANs. In this paper, we leverage the flexibility of associating with different access-points (APs), which occurs often due to overlapping coverage of APs, to optimize the network's objective. Motivated by different revenue functions and network scenarios, three different optimization objectives are considered which are: maximizing the number of admitted users (MNU), balancing the load among APs (BLA), and minimizing the load of APs (MLA). We show that these problems are NP-hard and present centralized approximation algorithms and distributed approaches to solve them. These algorithms compute which AP a user should be associated with. Using simulations we evaluate their performance and compare them to a naive approach in which users associate to the AP with the best RSSI (Received Signal Strength Indicator).","author":[{"dropping-particle":"","family":"Thomas","given":"Andrew","non-dropping-particle":"","parse-names":false,"suffix":""},{"dropping-particle":"","family":"Best","given":"Nicky","non-dropping-particle":"","parse-names":false,"suffix":""},{"dropping-particle":"","family":"Way","given":"Robinson","non-dropping-particle":"","parse-names":false,"suffix":""},{"dropping-particle":"","family":"Spiegelhalter","given":"David","non-dropping-particle":"","parse-names":false,"suffix":""},{"dropping-particle":"","family":"Thomas","given":"Andrew","non-dropping-particle":"","parse-names":false,"suffix":""},{"dropping-particle":"","family":"Best","given":"Nicky","non-dropping-particle":"","parse-names":false,"suffix":""},{"dropping-particle":"","family":"Way","given":"Robinson","non-dropping-particle":"","parse-names":false,"suffix":""}],"container-title":"Components","id":"ITEM-1","issued":{"date-parts":[["2003"]]},"title":"WinBUGS User Manual","type":"article-journal"},"uris":["http://www.mendeley.com/documents/?uuid=e2cb1a6f-cd08-4ea4-952f-e6ccef3e9d99"]}],"mendeley":{"formattedCitation":"&lt;sup&gt;163&lt;/sup&gt;","plainTextFormattedCitation":"163","previouslyFormattedCitation":"&lt;sup&gt;163&lt;/sup&gt;"},"properties":{"noteIndex":0},"schema":"https://github.com/citation-style-language/schema/raw/master/csl-citation.json"}</w:instrText>
      </w:r>
      <w:r w:rsidR="00424A0D">
        <w:rPr>
          <w:color w:val="000000" w:themeColor="text1"/>
          <w:lang w:val="en-US"/>
        </w:rPr>
        <w:fldChar w:fldCharType="separate"/>
      </w:r>
      <w:r w:rsidR="003C3069" w:rsidRPr="003C3069">
        <w:rPr>
          <w:noProof/>
          <w:color w:val="000000" w:themeColor="text1"/>
          <w:vertAlign w:val="superscript"/>
          <w:lang w:val="en-US"/>
        </w:rPr>
        <w:t>163</w:t>
      </w:r>
      <w:r w:rsidR="00424A0D">
        <w:rPr>
          <w:color w:val="000000" w:themeColor="text1"/>
          <w:lang w:val="en-US"/>
        </w:rPr>
        <w:fldChar w:fldCharType="end"/>
      </w:r>
      <w:r w:rsidR="00101AAE" w:rsidRPr="001E6D66">
        <w:rPr>
          <w:color w:val="000000" w:themeColor="text1"/>
          <w:lang w:val="en-US"/>
        </w:rPr>
        <w:t xml:space="preserve"> </w:t>
      </w:r>
      <w:r w:rsidR="00335EA4">
        <w:rPr>
          <w:color w:val="000000" w:themeColor="text1"/>
          <w:lang w:val="en-US"/>
        </w:rPr>
        <w:t xml:space="preserve">The development of Just </w:t>
      </w:r>
      <w:r w:rsidR="00F5749A">
        <w:rPr>
          <w:color w:val="000000" w:themeColor="text1"/>
          <w:lang w:val="en-US"/>
        </w:rPr>
        <w:t>Another Gibbs Sampler</w:t>
      </w:r>
      <w:r w:rsidR="00335EA4">
        <w:rPr>
          <w:color w:val="000000" w:themeColor="text1"/>
          <w:lang w:val="en-US"/>
        </w:rPr>
        <w:t xml:space="preserve"> (JAGS)</w:t>
      </w:r>
      <w:r w:rsidR="00994540">
        <w:rPr>
          <w:color w:val="000000" w:themeColor="text1"/>
          <w:lang w:val="en-US"/>
        </w:rPr>
        <w:t xml:space="preserve"> created a </w:t>
      </w:r>
      <w:r w:rsidR="00192127">
        <w:rPr>
          <w:color w:val="000000" w:themeColor="text1"/>
          <w:lang w:val="en-US"/>
        </w:rPr>
        <w:t xml:space="preserve">more generalized update of BUGS, allowing users to write their own functions, distributions and </w:t>
      </w:r>
      <w:r w:rsidR="00192127">
        <w:rPr>
          <w:color w:val="000000" w:themeColor="text1"/>
          <w:lang w:val="en-US"/>
        </w:rPr>
        <w:lastRenderedPageBreak/>
        <w:t>samplers.</w:t>
      </w:r>
      <w:r w:rsidR="00192127">
        <w:rPr>
          <w:color w:val="000000" w:themeColor="text1"/>
          <w:lang w:val="en-US"/>
        </w:rPr>
        <w:fldChar w:fldCharType="begin" w:fldLock="1"/>
      </w:r>
      <w:r w:rsidR="007F53EB">
        <w:rPr>
          <w:color w:val="000000" w:themeColor="text1"/>
          <w:lang w:val="en-US"/>
        </w:rPr>
        <w:instrText>ADDIN CSL_CITATION {"citationItems":[{"id":"ITEM-1","itemData":{"DOI":"10.3102/1076998616664876","ISSN":"1076-9986","abstract":"A review of the software Just Another Gibbs Sampler (JAGS) is provided. We cover aspects related to history and development and the elements a user needs to know to get started with the program, including (a) definition of the data, (b) definition of the model, (c) compilation of the model, and (d) initialization of the model. An example using a latent class model with large-scale education data is provided to illustrate how easily JAGS can be implemented in R. We also cover details surrounding the many programs implementing JAGS. We conclude with a discussion of the newest features and upcoming developments. JAGS is constantly evolving and is developing into a flexible, user-friendly program with many benefits for Bayesian inference.","author":[{"dropping-particle":"","family":"Depaoli","given":"S.","non-dropping-particle":"","parse-names":false,"suffix":""},{"dropping-particle":"","family":"Clifton","given":"J. P.","non-dropping-particle":"","parse-names":false,"suffix":""},{"dropping-particle":"","family":"Cobb","given":"P. R.","non-dropping-particle":"","parse-names":false,"suffix":""}],"container-title":"Journal of Educational and Behavioral Statistics","id":"ITEM-1","issued":{"date-parts":[["2016"]]},"title":"Just Another Gibbs Sampler (JAGS): Flexible Software for MCMC Implementation","type":"article-journal"},"uris":["http://www.mendeley.com/documents/?uuid=6daa7c25-ef18-4c14-bc25-113c62c0d5eb"]}],"mendeley":{"formattedCitation":"&lt;sup&gt;164&lt;/sup&gt;","plainTextFormattedCitation":"164","previouslyFormattedCitation":"&lt;sup&gt;164&lt;/sup&gt;"},"properties":{"noteIndex":0},"schema":"https://github.com/citation-style-language/schema/raw/master/csl-citation.json"}</w:instrText>
      </w:r>
      <w:r w:rsidR="00192127">
        <w:rPr>
          <w:color w:val="000000" w:themeColor="text1"/>
          <w:lang w:val="en-US"/>
        </w:rPr>
        <w:fldChar w:fldCharType="separate"/>
      </w:r>
      <w:r w:rsidR="003C3069" w:rsidRPr="003C3069">
        <w:rPr>
          <w:noProof/>
          <w:color w:val="000000" w:themeColor="text1"/>
          <w:vertAlign w:val="superscript"/>
          <w:lang w:val="en-US"/>
        </w:rPr>
        <w:t>164</w:t>
      </w:r>
      <w:r w:rsidR="00192127">
        <w:rPr>
          <w:color w:val="000000" w:themeColor="text1"/>
          <w:lang w:val="en-US"/>
        </w:rPr>
        <w:fldChar w:fldCharType="end"/>
      </w:r>
      <w:r w:rsidR="00F5749A">
        <w:rPr>
          <w:color w:val="000000" w:themeColor="text1"/>
          <w:lang w:val="en-US"/>
        </w:rPr>
        <w:t xml:space="preserve"> </w:t>
      </w:r>
      <w:r w:rsidR="004A0EDB">
        <w:rPr>
          <w:color w:val="000000" w:themeColor="text1"/>
          <w:lang w:val="en-US"/>
        </w:rPr>
        <w:t>Stan</w:t>
      </w:r>
      <w:r w:rsidR="00F5749A">
        <w:rPr>
          <w:color w:val="000000" w:themeColor="text1"/>
          <w:lang w:val="en-US"/>
        </w:rPr>
        <w:t xml:space="preserve"> </w:t>
      </w:r>
      <w:r w:rsidR="00101AAE" w:rsidRPr="001E6D66">
        <w:rPr>
          <w:color w:val="000000" w:themeColor="text1"/>
          <w:lang w:val="en-US"/>
        </w:rPr>
        <w:t xml:space="preserve">is an update on this method, </w:t>
      </w:r>
      <w:r w:rsidR="00E17307">
        <w:rPr>
          <w:color w:val="000000" w:themeColor="text1"/>
          <w:lang w:val="en-US"/>
        </w:rPr>
        <w:t>with the No-U-Turn Sample (NUTS) algorithm to improve speed and efficiency of inference.</w:t>
      </w:r>
      <w:r w:rsidR="00E868F2">
        <w:rPr>
          <w:color w:val="000000" w:themeColor="text1"/>
          <w:lang w:val="en-US"/>
        </w:rPr>
        <w:fldChar w:fldCharType="begin" w:fldLock="1"/>
      </w:r>
      <w:r w:rsidR="007F53EB">
        <w:rPr>
          <w:color w:val="000000" w:themeColor="text1"/>
          <w:lang w:val="en-US"/>
        </w:rPr>
        <w:instrText>ADDIN CSL_CITATION {"citationItems":[{"id":"ITEM-1","itemData":{"author":[{"dropping-particle":"","family":"Stan Development Team","given":"","non-dropping-particle":"","parse-names":false,"suffix":""}],"id":"ITEM-1","issued":{"date-parts":[["2014"]]},"title":"Stan: A C++ Library for Probability and Sampling","type":"book"},"uris":["http://www.mendeley.com/documents/?uuid=2b06202e-341e-438a-a2c4-78fe161eb0e8"]}],"mendeley":{"formattedCitation":"&lt;sup&gt;165&lt;/sup&gt;","plainTextFormattedCitation":"165","previouslyFormattedCitation":"&lt;sup&gt;165&lt;/sup&gt;"},"properties":{"noteIndex":0},"schema":"https://github.com/citation-style-language/schema/raw/master/csl-citation.json"}</w:instrText>
      </w:r>
      <w:r w:rsidR="00E868F2">
        <w:rPr>
          <w:color w:val="000000" w:themeColor="text1"/>
          <w:lang w:val="en-US"/>
        </w:rPr>
        <w:fldChar w:fldCharType="separate"/>
      </w:r>
      <w:r w:rsidR="003C3069" w:rsidRPr="003C3069">
        <w:rPr>
          <w:noProof/>
          <w:color w:val="000000" w:themeColor="text1"/>
          <w:vertAlign w:val="superscript"/>
          <w:lang w:val="en-US"/>
        </w:rPr>
        <w:t>165</w:t>
      </w:r>
      <w:r w:rsidR="00E868F2">
        <w:rPr>
          <w:color w:val="000000" w:themeColor="text1"/>
          <w:lang w:val="en-US"/>
        </w:rPr>
        <w:fldChar w:fldCharType="end"/>
      </w:r>
      <w:r w:rsidR="00E17307">
        <w:rPr>
          <w:color w:val="000000" w:themeColor="text1"/>
          <w:lang w:val="en-US"/>
        </w:rPr>
        <w:t xml:space="preserve"> </w:t>
      </w:r>
      <w:r w:rsidR="00651123">
        <w:rPr>
          <w:color w:val="000000" w:themeColor="text1"/>
          <w:lang w:val="en-US"/>
        </w:rPr>
        <w:t>Integrated</w:t>
      </w:r>
      <w:r w:rsidR="006876F2" w:rsidRPr="001E6D66">
        <w:rPr>
          <w:color w:val="000000" w:themeColor="text1"/>
          <w:lang w:val="en-US"/>
        </w:rPr>
        <w:t xml:space="preserve"> nested Laplace approximation (INLA), using the R-INLA software, offers orders of magnitude of computational efficiency improvement in Bayesian inference compared to traditional MCMC for latent Gaussian models</w:t>
      </w:r>
      <w:r w:rsidR="0083378D">
        <w:rPr>
          <w:color w:val="000000" w:themeColor="text1"/>
          <w:lang w:val="en-US"/>
        </w:rPr>
        <w:t>.</w:t>
      </w:r>
      <w:r w:rsidR="006876F2" w:rsidRPr="001E6D66">
        <w:fldChar w:fldCharType="begin" w:fldLock="1"/>
      </w:r>
      <w:r w:rsidR="007F53EB">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166&lt;/sup&gt;","plainTextFormattedCitation":"166","previouslyFormattedCitation":"&lt;sup&gt;166&lt;/sup&gt;"},"properties":{"noteIndex":0},"schema":"https://github.com/citation-style-language/schema/raw/master/csl-citation.json"}</w:instrText>
      </w:r>
      <w:r w:rsidR="006876F2" w:rsidRPr="001E6D66">
        <w:rPr>
          <w:color w:val="000000" w:themeColor="text1"/>
          <w:lang w:val="en-US"/>
        </w:rPr>
        <w:fldChar w:fldCharType="separate"/>
      </w:r>
      <w:r w:rsidR="003C3069" w:rsidRPr="003C3069">
        <w:rPr>
          <w:noProof/>
          <w:color w:val="000000" w:themeColor="text1"/>
          <w:vertAlign w:val="superscript"/>
          <w:lang w:val="en-US"/>
        </w:rPr>
        <w:t>166</w:t>
      </w:r>
      <w:r w:rsidR="006876F2" w:rsidRPr="001E6D66">
        <w:fldChar w:fldCharType="end"/>
      </w:r>
      <w:r w:rsidR="00051502">
        <w:t xml:space="preserve"> </w:t>
      </w:r>
      <w:r w:rsidR="00424574">
        <w:t>Template Model Builder (TMB)</w:t>
      </w:r>
      <w:r w:rsidR="00A80E4A">
        <w:t xml:space="preserve"> is another program which also uses Laplace approximation</w:t>
      </w:r>
      <w:r w:rsidR="00E170FA">
        <w:t>.</w:t>
      </w:r>
      <w:r w:rsidR="00E170FA">
        <w:fldChar w:fldCharType="begin" w:fldLock="1"/>
      </w:r>
      <w:r w:rsidR="007F53EB">
        <w:instrText>ADDIN CSL_CITATION {"citationItems":[{"id":"ITEM-1","itemData":{"author":[{"dropping-particle":"","family":"Kristensen","given":"Kasper","non-dropping-particle":"","parse-names":false,"suffix":""},{"dropping-particle":"","family":"Nielsen","given":"Anders","non-dropping-particle":"","parse-names":false,"suffix":""},{"dropping-particle":"","family":"Berg","given":"Casper W.","non-dropping-particle":"","parse-names":false,"suffix":""},{"dropping-particle":"","family":"Skaug","given":"Hans","non-dropping-particle":"","parse-names":false,"suffix":""},{"dropping-particle":"","family":"Bell","given":"Bradley M.","non-dropping-particle":"","parse-names":false,"suffix":""}],"container-title":"Journal of statistical software","id":"ITEM-1","issued":{"date-parts":[["2016"]]},"title":"TMB: Automatic Differentiation and Laplace Approximation","type":"article-journal"},"uris":["http://www.mendeley.com/documents/?uuid=aa18d7b5-2148-42d9-bff4-a9d3a449000f"]}],"mendeley":{"formattedCitation":"&lt;sup&gt;167&lt;/sup&gt;","plainTextFormattedCitation":"167","previouslyFormattedCitation":"&lt;sup&gt;167&lt;/sup&gt;"},"properties":{"noteIndex":0},"schema":"https://github.com/citation-style-language/schema/raw/master/csl-citation.json"}</w:instrText>
      </w:r>
      <w:r w:rsidR="00E170FA">
        <w:fldChar w:fldCharType="separate"/>
      </w:r>
      <w:r w:rsidR="003C3069" w:rsidRPr="003C3069">
        <w:rPr>
          <w:noProof/>
          <w:vertAlign w:val="superscript"/>
        </w:rPr>
        <w:t>167</w:t>
      </w:r>
      <w:r w:rsidR="00E170FA">
        <w:fldChar w:fldCharType="end"/>
      </w:r>
    </w:p>
    <w:p w14:paraId="45FAC855" w14:textId="175B1CA2" w:rsidR="00E76643" w:rsidRDefault="00FC36C7" w:rsidP="00E76643">
      <w:pPr>
        <w:pStyle w:val="Heading2"/>
      </w:pPr>
      <w:r>
        <w:t xml:space="preserve">Developing responses </w:t>
      </w:r>
      <w:r w:rsidR="00431F3D">
        <w:t xml:space="preserve">and public interventions to </w:t>
      </w:r>
      <w:r w:rsidR="001221A0">
        <w:t>elevated heat</w:t>
      </w:r>
    </w:p>
    <w:p w14:paraId="0DFC0B94" w14:textId="6C33EDC0" w:rsidR="00A81C7A" w:rsidRPr="00D01BFA" w:rsidRDefault="001326B8" w:rsidP="00D01BFA">
      <w:pPr>
        <w:ind w:firstLine="720"/>
        <w:rPr>
          <w:szCs w:val="24"/>
        </w:rPr>
      </w:pPr>
      <w:r w:rsidRPr="007B5346">
        <w:rPr>
          <w:szCs w:val="24"/>
        </w:rPr>
        <w:t xml:space="preserve">As global temperatures continue to rise, </w:t>
      </w:r>
      <w:r w:rsidR="00AB6714" w:rsidRPr="007B5346">
        <w:rPr>
          <w:szCs w:val="24"/>
        </w:rPr>
        <w:t>it will be critical that ada</w:t>
      </w:r>
      <w:r w:rsidR="00BA2F79" w:rsidRPr="007B5346">
        <w:rPr>
          <w:szCs w:val="24"/>
        </w:rPr>
        <w:t xml:space="preserve">ptation forms part of a strategy </w:t>
      </w:r>
      <w:r w:rsidR="009F4636" w:rsidRPr="007B5346">
        <w:rPr>
          <w:szCs w:val="24"/>
        </w:rPr>
        <w:t>to adapt to</w:t>
      </w:r>
      <w:r w:rsidR="0085240A" w:rsidRPr="007B5346">
        <w:rPr>
          <w:szCs w:val="24"/>
        </w:rPr>
        <w:t xml:space="preserve"> new</w:t>
      </w:r>
      <w:r w:rsidR="009F4636" w:rsidRPr="007B5346">
        <w:rPr>
          <w:szCs w:val="24"/>
        </w:rPr>
        <w:t xml:space="preserve"> </w:t>
      </w:r>
      <w:r w:rsidR="0085240A" w:rsidRPr="007B5346">
        <w:rPr>
          <w:szCs w:val="24"/>
        </w:rPr>
        <w:t>and higher temperature patterns</w:t>
      </w:r>
      <w:r w:rsidR="009F4636" w:rsidRPr="007B5346">
        <w:rPr>
          <w:szCs w:val="24"/>
        </w:rPr>
        <w:t>.</w:t>
      </w:r>
      <w:r w:rsidR="00D01BFA">
        <w:rPr>
          <w:szCs w:val="24"/>
        </w:rPr>
        <w:t xml:space="preserve"> </w:t>
      </w:r>
      <w:r w:rsidR="00235F49">
        <w:t>Members of t</w:t>
      </w:r>
      <w:r w:rsidR="00E76643" w:rsidRPr="001E6D66">
        <w:t>he scientific community recognise the importance of implementing the knowledge</w:t>
      </w:r>
      <w:r w:rsidR="002A21AF">
        <w:t xml:space="preserve"> </w:t>
      </w:r>
      <w:r w:rsidR="00E76643" w:rsidRPr="001E6D66">
        <w:t xml:space="preserve">gained from their research into </w:t>
      </w:r>
      <w:r w:rsidR="001574D6">
        <w:t xml:space="preserve">informing and </w:t>
      </w:r>
      <w:r w:rsidR="00E76643" w:rsidRPr="001E6D66">
        <w:t>shaping policy</w:t>
      </w:r>
      <w:r w:rsidR="00D01BFA">
        <w:t xml:space="preserve"> for both mitigation of climate change and adaptation to it</w:t>
      </w:r>
      <w:r w:rsidR="00E76643" w:rsidRPr="001E6D66">
        <w:t>.</w:t>
      </w:r>
      <w:r w:rsidR="00E44507">
        <w:t xml:space="preserve"> </w:t>
      </w:r>
      <w:r w:rsidR="00B632D6">
        <w:t>T</w:t>
      </w:r>
      <w:r w:rsidR="00586943">
        <w:t>here have been r</w:t>
      </w:r>
      <w:r w:rsidR="00E44507">
        <w:t>ecommendations</w:t>
      </w:r>
      <w:r w:rsidR="008726B8">
        <w:t xml:space="preserve"> to</w:t>
      </w:r>
      <w:r w:rsidR="00E44507">
        <w:t xml:space="preserve"> </w:t>
      </w:r>
      <w:r w:rsidR="007724A1">
        <w:t xml:space="preserve">harmonize and improve </w:t>
      </w:r>
      <w:r w:rsidR="008726B8">
        <w:t>knowledge exchange</w:t>
      </w:r>
      <w:r w:rsidR="00B632D6">
        <w:t xml:space="preserve"> of </w:t>
      </w:r>
      <w:r w:rsidR="00A24F0D">
        <w:t xml:space="preserve">responses </w:t>
      </w:r>
      <w:r w:rsidR="00734443">
        <w:t xml:space="preserve">to </w:t>
      </w:r>
      <w:r w:rsidR="00B632D6">
        <w:t>elevated heat</w:t>
      </w:r>
      <w:r w:rsidR="00F917B8">
        <w:t>.</w:t>
      </w:r>
      <w:r w:rsidR="00C4722C">
        <w:fldChar w:fldCharType="begin" w:fldLock="1"/>
      </w:r>
      <w:r w:rsidR="007F53EB">
        <w:instrText>ADDIN CSL_CITATION {"citationItems":[{"id":"ITEM-1","itemData":{"author":[{"dropping-particle":"","family":"WHO Europe","given":"","non-dropping-particle":"","parse-names":false,"suffix":""}],"id":"ITEM-1","issued":{"date-parts":[["2007"]]},"title":"Improving public health responses to extreme weather/heat waves – EuroHEAT","type":"report"},"uris":["http://www.mendeley.com/documents/?uuid=caf2f310-914d-4afe-81dc-6b994133f092"]}],"mendeley":{"formattedCitation":"&lt;sup&gt;168&lt;/sup&gt;","plainTextFormattedCitation":"168","previouslyFormattedCitation":"&lt;sup&gt;168&lt;/sup&gt;"},"properties":{"noteIndex":0},"schema":"https://github.com/citation-style-language/schema/raw/master/csl-citation.json"}</w:instrText>
      </w:r>
      <w:r w:rsidR="00C4722C">
        <w:fldChar w:fldCharType="separate"/>
      </w:r>
      <w:r w:rsidR="003C3069" w:rsidRPr="003C3069">
        <w:rPr>
          <w:noProof/>
          <w:vertAlign w:val="superscript"/>
        </w:rPr>
        <w:t>168</w:t>
      </w:r>
      <w:r w:rsidR="00C4722C">
        <w:fldChar w:fldCharType="end"/>
      </w:r>
      <w:r w:rsidR="00F917B8">
        <w:t xml:space="preserve"> </w:t>
      </w:r>
      <w:r w:rsidR="00C4722C">
        <w:t>This required the creation of a</w:t>
      </w:r>
      <w:r w:rsidR="00D77B49">
        <w:t xml:space="preserve"> suitable forum between researchers and stakeholders</w:t>
      </w:r>
      <w:r w:rsidR="00C4722C">
        <w:t xml:space="preserve"> for this purpose</w:t>
      </w:r>
      <w:r w:rsidR="007D3FDB">
        <w:t>.</w:t>
      </w:r>
    </w:p>
    <w:p w14:paraId="769EE53D" w14:textId="1B3981B6" w:rsidR="00B55196" w:rsidRDefault="00E76643" w:rsidP="00A81C7A">
      <w:pPr>
        <w:ind w:firstLine="567"/>
      </w:pPr>
      <w:r w:rsidRPr="001E6D66">
        <w:t xml:space="preserve">In the summer of 2017, I spent </w:t>
      </w:r>
      <w:r w:rsidR="000B2C93">
        <w:t>three</w:t>
      </w:r>
      <w:r w:rsidRPr="001E6D66">
        <w:t xml:space="preserve"> months </w:t>
      </w:r>
      <w:r w:rsidR="004A0AAB">
        <w:t>as an intern</w:t>
      </w:r>
      <w:r w:rsidRPr="001E6D66">
        <w:t xml:space="preserve"> at the World Meteorological Organization (WMO)</w:t>
      </w:r>
      <w:r w:rsidR="004A0AAB">
        <w:t xml:space="preserve"> in Geneva, Switzerland. I</w:t>
      </w:r>
      <w:r w:rsidRPr="001E6D66">
        <w:t xml:space="preserve"> work</w:t>
      </w:r>
      <w:r w:rsidR="004A0AAB">
        <w:t>ed</w:t>
      </w:r>
      <w:r w:rsidRPr="001E6D66">
        <w:t xml:space="preserve"> with Joy Shumake-Guillemot</w:t>
      </w:r>
      <w:r w:rsidR="007F70AE">
        <w:t xml:space="preserve"> in the Global Framework for Climate Services</w:t>
      </w:r>
      <w:r w:rsidRPr="001E6D66">
        <w:t>.</w:t>
      </w:r>
      <w:r w:rsidR="00883042">
        <w:fldChar w:fldCharType="begin" w:fldLock="1"/>
      </w:r>
      <w:r w:rsidR="007F53EB">
        <w:instrText>ADDIN CSL_CITATION {"citationItems":[{"id":"ITEM-1","itemData":{"DOI":"10.1038/nclimate1745","ISSN":"1758-678X","abstract":"There is a growing and urgent need to improve society's resilience to climate-related hazards and better manage the risks and opportunities arising from climate variability and climate change.","author":[{"dropping-particle":"","family":"Hewitt","given":"Chris","non-dropping-particle":"","parse-names":false,"suffix":""},{"dropping-particle":"","family":"Mason","given":"Simon","non-dropping-particle":"","parse-names":false,"suffix":""},{"dropping-particle":"","family":"Walland","given":"David","non-dropping-particle":"","parse-names":false,"suffix":""}],"container-title":"Nature Climate Change","id":"ITEM-1","issued":{"date-parts":[["2012"]]},"title":"The Global Framework for Climate Services","type":"article-journal"},"uris":["http://www.mendeley.com/documents/?uuid=bd0f4a7d-faf9-41d5-9dd2-c5c1bc0a153f"]}],"mendeley":{"formattedCitation":"&lt;sup&gt;169&lt;/sup&gt;","plainTextFormattedCitation":"169","previouslyFormattedCitation":"&lt;sup&gt;169&lt;/sup&gt;"},"properties":{"noteIndex":0},"schema":"https://github.com/citation-style-language/schema/raw/master/csl-citation.json"}</w:instrText>
      </w:r>
      <w:r w:rsidR="00883042">
        <w:fldChar w:fldCharType="separate"/>
      </w:r>
      <w:r w:rsidR="003C3069" w:rsidRPr="003C3069">
        <w:rPr>
          <w:noProof/>
          <w:vertAlign w:val="superscript"/>
        </w:rPr>
        <w:t>169</w:t>
      </w:r>
      <w:r w:rsidR="00883042">
        <w:fldChar w:fldCharType="end"/>
      </w:r>
      <w:r w:rsidRPr="001E6D66">
        <w:t xml:space="preserve"> I was a founding member of the Global Heat Health Information Network (GHHIN)</w:t>
      </w:r>
      <w:r w:rsidR="00884F88">
        <w:t>.</w:t>
      </w:r>
      <w:r w:rsidR="00883042" w:rsidRPr="007B723F">
        <w:rPr>
          <w:rStyle w:val="FootnoteReference"/>
        </w:rPr>
        <w:footnoteReference w:id="1"/>
      </w:r>
      <w:r w:rsidR="00884F88">
        <w:t xml:space="preserve"> GHHIN is an independent, voluntary and member-driven forum of scientists, professionals and policymakers focused on enhancing and multiplying the global and local learning regarding resilience-building for heat health. My work for GHHIN included leading research</w:t>
      </w:r>
      <w:r w:rsidR="00527362">
        <w:t xml:space="preserve"> </w:t>
      </w:r>
      <w:r w:rsidR="002A0005">
        <w:t xml:space="preserve">into the current status of heat health early warnings systems, as well as </w:t>
      </w:r>
      <w:r w:rsidR="00CF630C">
        <w:t>building an inventory of heat health interventions.</w:t>
      </w:r>
      <w:r w:rsidR="00F8654D">
        <w:t xml:space="preserve"> I also was on the steering committee for </w:t>
      </w:r>
      <w:r w:rsidR="00F8654D">
        <w:lastRenderedPageBreak/>
        <w:t>the first global forum on heat and health, which took place in Hong Kong, China in December 2018.</w:t>
      </w:r>
      <w:r w:rsidR="004811DF" w:rsidRPr="007B723F">
        <w:rPr>
          <w:rStyle w:val="FootnoteReference"/>
        </w:rPr>
        <w:footnoteReference w:id="2"/>
      </w:r>
    </w:p>
    <w:p w14:paraId="40406A8D" w14:textId="3B279010" w:rsidR="006B362F" w:rsidRDefault="006B362F" w:rsidP="006B362F">
      <w:pPr>
        <w:pStyle w:val="Heading2"/>
      </w:pPr>
      <w:r>
        <w:t>Summary</w:t>
      </w:r>
    </w:p>
    <w:p w14:paraId="77CE8CF3" w14:textId="22BCF702" w:rsidR="005272ED" w:rsidRPr="005272ED" w:rsidRDefault="00936D3E" w:rsidP="00AE636D">
      <w:pPr>
        <w:ind w:firstLine="567"/>
      </w:pPr>
      <w:r>
        <w:t>Death rates</w:t>
      </w:r>
      <w:r w:rsidR="005272ED">
        <w:t xml:space="preserve"> </w:t>
      </w:r>
      <w:r>
        <w:t>in the United States vary across age group, sex, and across time and space</w:t>
      </w:r>
      <w:r w:rsidR="00E8163A">
        <w:t xml:space="preserve">. </w:t>
      </w:r>
      <w:r w:rsidR="00E023B3">
        <w:t>Temperature</w:t>
      </w:r>
      <w:r w:rsidR="008B15A0">
        <w:t xml:space="preserve">s </w:t>
      </w:r>
      <w:r w:rsidR="00E023B3">
        <w:t xml:space="preserve">in the United States </w:t>
      </w:r>
      <w:r w:rsidR="008B15A0">
        <w:t>have steadily increased</w:t>
      </w:r>
      <w:r w:rsidR="002949ED">
        <w:t xml:space="preserve">, with marked changes since the 1970s. </w:t>
      </w:r>
      <w:r w:rsidR="007F3FF2">
        <w:t>Mortality varies within a year</w:t>
      </w:r>
      <w:r w:rsidR="00E276B5">
        <w:t xml:space="preserve"> and there are v</w:t>
      </w:r>
      <w:r w:rsidR="007F3FF2">
        <w:t>arious ways of measuring</w:t>
      </w:r>
      <w:r w:rsidR="00E276B5">
        <w:t xml:space="preserve"> this</w:t>
      </w:r>
      <w:r w:rsidR="009F4604">
        <w:t xml:space="preserve">. Temperature and mortality are associated, with many studies examining different aspects of the temperature and mortality relationship, in the United States and elsewhere. </w:t>
      </w:r>
      <w:r w:rsidR="00E21DE8">
        <w:t xml:space="preserve">A framework is necessary to understand how seasonality has changed over time, and how temperature is associated with death rates </w:t>
      </w:r>
      <w:r w:rsidR="007D172A">
        <w:t>by</w:t>
      </w:r>
      <w:r w:rsidR="007E142F">
        <w:t xml:space="preserve"> age group, sex</w:t>
      </w:r>
      <w:r w:rsidR="007D172A">
        <w:t xml:space="preserve"> and</w:t>
      </w:r>
      <w:r w:rsidR="007E142F">
        <w:t xml:space="preserve"> cause of death</w:t>
      </w:r>
      <w:r w:rsidR="000C02F5">
        <w:t xml:space="preserve"> in the United States.</w:t>
      </w:r>
      <w:r w:rsidR="007D172A">
        <w:t xml:space="preserve"> </w:t>
      </w:r>
      <w:r w:rsidR="00216FFC">
        <w:t>A framework to u</w:t>
      </w:r>
      <w:r w:rsidR="007D172A">
        <w:t xml:space="preserve">nderstand temperature-mortality association </w:t>
      </w:r>
      <w:r w:rsidR="00343BC5">
        <w:t xml:space="preserve">using the latest data </w:t>
      </w:r>
      <w:r w:rsidR="007D172A">
        <w:t xml:space="preserve">by age group, sex, and cause of death is also </w:t>
      </w:r>
      <w:r w:rsidR="00F317DE">
        <w:t>necessary.</w:t>
      </w:r>
      <w:r w:rsidR="007D14E8">
        <w:rPr>
          <w:color w:val="000000" w:themeColor="text1"/>
          <w:szCs w:val="24"/>
        </w:rPr>
        <w:fldChar w:fldCharType="begin" w:fldLock="1"/>
      </w:r>
      <w:r w:rsidR="007D14E8">
        <w:rPr>
          <w:color w:val="000000" w:themeColor="text1"/>
          <w:szCs w:val="24"/>
        </w:rPr>
        <w:instrText>ADDIN CSL_CITATION {"citationItems":[{"id":"ITEM-1","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Environment","id":"ITEM-1","issued":{"date-parts":[["2017"]]},"page":"241-254","title":"Impact of ambient temperature on morbidity and mortality: An overview of reviews","type":"article-journal","volume":"586"},"uris":["http://www.mendeley.com/documents/?uuid=ec8f9b0b-9e5a-4af2-97b8-252be22410de"]}],"mendeley":{"formattedCitation":"&lt;sup&gt;76&lt;/sup&gt;","plainTextFormattedCitation":"76","previouslyFormattedCitation":"&lt;sup&gt;76&lt;/sup&gt;"},"properties":{"noteIndex":0},"schema":"https://github.com/citation-style-language/schema/raw/master/csl-citation.json"}</w:instrText>
      </w:r>
      <w:r w:rsidR="007D14E8">
        <w:rPr>
          <w:color w:val="000000" w:themeColor="text1"/>
          <w:szCs w:val="24"/>
        </w:rPr>
        <w:fldChar w:fldCharType="separate"/>
      </w:r>
      <w:r w:rsidR="007D14E8" w:rsidRPr="00C01AFD">
        <w:rPr>
          <w:noProof/>
          <w:color w:val="000000" w:themeColor="text1"/>
          <w:szCs w:val="24"/>
          <w:vertAlign w:val="superscript"/>
        </w:rPr>
        <w:t>76</w:t>
      </w:r>
      <w:r w:rsidR="007D14E8">
        <w:rPr>
          <w:color w:val="000000" w:themeColor="text1"/>
          <w:szCs w:val="24"/>
        </w:rPr>
        <w:fldChar w:fldCharType="end"/>
      </w:r>
      <w:r w:rsidR="00343BC5">
        <w:rPr>
          <w:color w:val="000000" w:themeColor="text1"/>
          <w:szCs w:val="24"/>
        </w:rPr>
        <w:t xml:space="preserve"> </w:t>
      </w:r>
    </w:p>
    <w:p w14:paraId="45647AA7" w14:textId="6FF7204C" w:rsidR="000210D1" w:rsidRPr="002C15F8" w:rsidRDefault="00C817A6" w:rsidP="00C27AEB">
      <w:pPr>
        <w:pStyle w:val="Heading1"/>
        <w:numPr>
          <w:ilvl w:val="0"/>
          <w:numId w:val="0"/>
        </w:numPr>
        <w:ind w:left="567" w:hanging="567"/>
      </w:pPr>
      <w:r w:rsidRPr="007C719B">
        <w:br w:type="page"/>
      </w:r>
      <w:bookmarkStart w:id="6" w:name="_Toc8484806"/>
      <w:r w:rsidR="00522FCC">
        <w:lastRenderedPageBreak/>
        <w:t>Works cited</w:t>
      </w:r>
      <w:bookmarkEnd w:id="6"/>
    </w:p>
    <w:p w14:paraId="32A08930" w14:textId="37D22834" w:rsidR="007F53EB" w:rsidRPr="007F53EB" w:rsidRDefault="00A55581" w:rsidP="007F53EB">
      <w:pPr>
        <w:widowControl w:val="0"/>
        <w:autoSpaceDE w:val="0"/>
        <w:autoSpaceDN w:val="0"/>
        <w:adjustRightInd w:val="0"/>
        <w:spacing w:line="240" w:lineRule="auto"/>
        <w:ind w:left="640" w:hanging="640"/>
        <w:rPr>
          <w:rFonts w:cs="Times New Roman"/>
          <w:noProof/>
          <w:lang w:val="en-US"/>
        </w:rPr>
      </w:pPr>
      <w:r w:rsidRPr="001E6D66">
        <w:rPr>
          <w:b/>
          <w:szCs w:val="24"/>
        </w:rPr>
        <w:fldChar w:fldCharType="begin" w:fldLock="1"/>
      </w:r>
      <w:r w:rsidRPr="001E6D66">
        <w:rPr>
          <w:b/>
          <w:szCs w:val="24"/>
        </w:rPr>
        <w:instrText xml:space="preserve">ADDIN Mendeley Bibliography CSL_BIBLIOGRAPHY </w:instrText>
      </w:r>
      <w:r w:rsidRPr="001E6D66">
        <w:rPr>
          <w:b/>
          <w:szCs w:val="24"/>
        </w:rPr>
        <w:fldChar w:fldCharType="separate"/>
      </w:r>
      <w:r w:rsidR="007F53EB" w:rsidRPr="007F53EB">
        <w:rPr>
          <w:rFonts w:cs="Times New Roman"/>
          <w:noProof/>
          <w:lang w:val="en-US"/>
        </w:rPr>
        <w:t>1</w:t>
      </w:r>
      <w:r w:rsidR="007F53EB" w:rsidRPr="007F53EB">
        <w:rPr>
          <w:rFonts w:cs="Times New Roman"/>
          <w:noProof/>
          <w:lang w:val="en-US"/>
        </w:rPr>
        <w:tab/>
        <w:t>WHO. World Health Statistics 2016 Monitoring Health for the SDGs. 2016.</w:t>
      </w:r>
    </w:p>
    <w:p w14:paraId="53BBBF0B"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2</w:t>
      </w:r>
      <w:r w:rsidRPr="007F53EB">
        <w:rPr>
          <w:rFonts w:cs="Times New Roman"/>
          <w:noProof/>
          <w:lang w:val="en-US"/>
        </w:rPr>
        <w:tab/>
        <w:t xml:space="preserve">Great Britain. Weekly return of births and deaths in London and in other great towns. </w:t>
      </w:r>
      <w:r w:rsidRPr="007F53EB">
        <w:rPr>
          <w:rFonts w:cs="Times New Roman"/>
          <w:i/>
          <w:iCs/>
          <w:noProof/>
          <w:lang w:val="en-US"/>
        </w:rPr>
        <w:t>Gen Regist Off</w:t>
      </w:r>
      <w:r w:rsidRPr="007F53EB">
        <w:rPr>
          <w:rFonts w:cs="Times New Roman"/>
          <w:noProof/>
          <w:lang w:val="en-US"/>
        </w:rPr>
        <w:t xml:space="preserve"> 1876.</w:t>
      </w:r>
    </w:p>
    <w:p w14:paraId="649CE335"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3</w:t>
      </w:r>
      <w:r w:rsidRPr="007F53EB">
        <w:rPr>
          <w:rFonts w:cs="Times New Roman"/>
          <w:noProof/>
          <w:lang w:val="en-US"/>
        </w:rPr>
        <w:tab/>
        <w:t>National Research Council (US) Committee on National Statistics. Vital Statistics: Summary of a Workshop. 2009 DOI:10.17226/12714.</w:t>
      </w:r>
    </w:p>
    <w:p w14:paraId="71C55CC4"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4</w:t>
      </w:r>
      <w:r w:rsidRPr="007F53EB">
        <w:rPr>
          <w:rFonts w:cs="Times New Roman"/>
          <w:noProof/>
          <w:lang w:val="en-US"/>
        </w:rPr>
        <w:tab/>
        <w:t>WHO. WHO Methods and Data Sources for Country-Level Cause of Death 2000-2016. 2018; : 1–51.</w:t>
      </w:r>
    </w:p>
    <w:p w14:paraId="3B84B65A"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5</w:t>
      </w:r>
      <w:r w:rsidRPr="007F53EB">
        <w:rPr>
          <w:rFonts w:cs="Times New Roman"/>
          <w:noProof/>
          <w:lang w:val="en-US"/>
        </w:rPr>
        <w:tab/>
        <w:t xml:space="preserve">Omran AR. A century of epidemiologic transition in the United States. </w:t>
      </w:r>
      <w:r w:rsidRPr="007F53EB">
        <w:rPr>
          <w:rFonts w:cs="Times New Roman"/>
          <w:i/>
          <w:iCs/>
          <w:noProof/>
          <w:lang w:val="en-US"/>
        </w:rPr>
        <w:t>Prev Med (Baltim)</w:t>
      </w:r>
      <w:r w:rsidRPr="007F53EB">
        <w:rPr>
          <w:rFonts w:cs="Times New Roman"/>
          <w:noProof/>
          <w:lang w:val="en-US"/>
        </w:rPr>
        <w:t xml:space="preserve"> 1977. DOI:10.1016/0091-7435(77)90003-2.</w:t>
      </w:r>
    </w:p>
    <w:p w14:paraId="6D546AF1"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6</w:t>
      </w:r>
      <w:r w:rsidRPr="007F53EB">
        <w:rPr>
          <w:rFonts w:cs="Times New Roman"/>
          <w:noProof/>
          <w:lang w:val="en-US"/>
        </w:rPr>
        <w:tab/>
        <w:t xml:space="preserve">Ma J, Ward EM, Siegel RL, Jemal A. Temporal trends in mortality in the United States, 1969-2013. </w:t>
      </w:r>
      <w:r w:rsidRPr="007F53EB">
        <w:rPr>
          <w:rFonts w:cs="Times New Roman"/>
          <w:i/>
          <w:iCs/>
          <w:noProof/>
          <w:lang w:val="en-US"/>
        </w:rPr>
        <w:t>JAMA - J Am Med Assoc</w:t>
      </w:r>
      <w:r w:rsidRPr="007F53EB">
        <w:rPr>
          <w:rFonts w:cs="Times New Roman"/>
          <w:noProof/>
          <w:lang w:val="en-US"/>
        </w:rPr>
        <w:t xml:space="preserve"> 2015. DOI:10.1001/jama.2015.12319.</w:t>
      </w:r>
    </w:p>
    <w:p w14:paraId="5A978DFE"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7</w:t>
      </w:r>
      <w:r w:rsidRPr="007F53EB">
        <w:rPr>
          <w:rFonts w:cs="Times New Roman"/>
          <w:noProof/>
          <w:lang w:val="en-US"/>
        </w:rPr>
        <w:tab/>
        <w:t>Murphy SL, Xu J, Kochanek KD, Arias E. Mortality in the United States, 2017. 2018.</w:t>
      </w:r>
    </w:p>
    <w:p w14:paraId="032F3F97"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8</w:t>
      </w:r>
      <w:r w:rsidRPr="007F53EB">
        <w:rPr>
          <w:rFonts w:cs="Times New Roman"/>
          <w:noProof/>
          <w:lang w:val="en-US"/>
        </w:rPr>
        <w:tab/>
        <w:t>WHO. WHO methods and data sources for life tables 1990-2016. 2018. http://www.who.int/healthinfo/statistics/LT_method.pdf.</w:t>
      </w:r>
    </w:p>
    <w:p w14:paraId="46A73010"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9</w:t>
      </w:r>
      <w:r w:rsidRPr="007F53EB">
        <w:rPr>
          <w:rFonts w:cs="Times New Roman"/>
          <w:noProof/>
          <w:lang w:val="en-US"/>
        </w:rPr>
        <w:tab/>
        <w:t xml:space="preserve">Oeppen J, Vaupel JW. Broken Limits to Life Expectancy. </w:t>
      </w:r>
      <w:r w:rsidRPr="007F53EB">
        <w:rPr>
          <w:rFonts w:cs="Times New Roman"/>
          <w:i/>
          <w:iCs/>
          <w:noProof/>
          <w:lang w:val="en-US"/>
        </w:rPr>
        <w:t>Science (80- )</w:t>
      </w:r>
      <w:r w:rsidRPr="007F53EB">
        <w:rPr>
          <w:rFonts w:cs="Times New Roman"/>
          <w:noProof/>
          <w:lang w:val="en-US"/>
        </w:rPr>
        <w:t xml:space="preserve"> 2002. DOI:10.4054/DemRes.2011.24.11.</w:t>
      </w:r>
    </w:p>
    <w:p w14:paraId="16EBB61A"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10</w:t>
      </w:r>
      <w:r w:rsidRPr="007F53EB">
        <w:rPr>
          <w:rFonts w:cs="Times New Roman"/>
          <w:noProof/>
          <w:lang w:val="en-US"/>
        </w:rPr>
        <w:tab/>
        <w:t xml:space="preserve">Ezzati M, Friedman AB, Kulkarni SC, Murray CJL. The reversal of fortunes: Trends in county mortality and cross-county mortality disparities in the United States. </w:t>
      </w:r>
      <w:r w:rsidRPr="007F53EB">
        <w:rPr>
          <w:rFonts w:cs="Times New Roman"/>
          <w:i/>
          <w:iCs/>
          <w:noProof/>
          <w:lang w:val="en-US"/>
        </w:rPr>
        <w:t>PLoS Med</w:t>
      </w:r>
      <w:r w:rsidRPr="007F53EB">
        <w:rPr>
          <w:rFonts w:cs="Times New Roman"/>
          <w:noProof/>
          <w:lang w:val="en-US"/>
        </w:rPr>
        <w:t xml:space="preserve"> 2008. DOI:10.1371/journal.pmed.0050066.</w:t>
      </w:r>
    </w:p>
    <w:p w14:paraId="6BB5B738"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11</w:t>
      </w:r>
      <w:r w:rsidRPr="007F53EB">
        <w:rPr>
          <w:rFonts w:cs="Times New Roman"/>
          <w:noProof/>
          <w:lang w:val="en-US"/>
        </w:rPr>
        <w:tab/>
        <w:t xml:space="preserve">Chetty R, Stepner M, Abraham S, </w:t>
      </w:r>
      <w:r w:rsidRPr="007F53EB">
        <w:rPr>
          <w:rFonts w:cs="Times New Roman"/>
          <w:i/>
          <w:iCs/>
          <w:noProof/>
          <w:lang w:val="en-US"/>
        </w:rPr>
        <w:t>et al.</w:t>
      </w:r>
      <w:r w:rsidRPr="007F53EB">
        <w:rPr>
          <w:rFonts w:cs="Times New Roman"/>
          <w:noProof/>
          <w:lang w:val="en-US"/>
        </w:rPr>
        <w:t xml:space="preserve"> The association between income and life expectancy in the United States, 2001-2014. </w:t>
      </w:r>
      <w:r w:rsidRPr="007F53EB">
        <w:rPr>
          <w:rFonts w:cs="Times New Roman"/>
          <w:i/>
          <w:iCs/>
          <w:noProof/>
          <w:lang w:val="en-US"/>
        </w:rPr>
        <w:t>JAMA - J Am Med Assoc</w:t>
      </w:r>
      <w:r w:rsidRPr="007F53EB">
        <w:rPr>
          <w:rFonts w:cs="Times New Roman"/>
          <w:noProof/>
          <w:lang w:val="en-US"/>
        </w:rPr>
        <w:t xml:space="preserve"> 2016. DOI:10.1001/jama.2016.4226.</w:t>
      </w:r>
    </w:p>
    <w:p w14:paraId="3542CCE4"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12</w:t>
      </w:r>
      <w:r w:rsidRPr="007F53EB">
        <w:rPr>
          <w:rFonts w:cs="Times New Roman"/>
          <w:noProof/>
          <w:lang w:val="en-US"/>
        </w:rPr>
        <w:tab/>
        <w:t xml:space="preserve">Murray CJL, Kulkarni SC, Michaud C, </w:t>
      </w:r>
      <w:r w:rsidRPr="007F53EB">
        <w:rPr>
          <w:rFonts w:cs="Times New Roman"/>
          <w:i/>
          <w:iCs/>
          <w:noProof/>
          <w:lang w:val="en-US"/>
        </w:rPr>
        <w:t>et al.</w:t>
      </w:r>
      <w:r w:rsidRPr="007F53EB">
        <w:rPr>
          <w:rFonts w:cs="Times New Roman"/>
          <w:noProof/>
          <w:lang w:val="en-US"/>
        </w:rPr>
        <w:t xml:space="preserve"> Eight Americas: Investigating mortality disparities across races, counties, and race-counties in the United States. </w:t>
      </w:r>
      <w:r w:rsidRPr="007F53EB">
        <w:rPr>
          <w:rFonts w:cs="Times New Roman"/>
          <w:i/>
          <w:iCs/>
          <w:noProof/>
          <w:lang w:val="en-US"/>
        </w:rPr>
        <w:t>PLoS Med</w:t>
      </w:r>
      <w:r w:rsidRPr="007F53EB">
        <w:rPr>
          <w:rFonts w:cs="Times New Roman"/>
          <w:noProof/>
          <w:lang w:val="en-US"/>
        </w:rPr>
        <w:t xml:space="preserve"> 2006. DOI:10.1371/journal.pmed.0030260.</w:t>
      </w:r>
    </w:p>
    <w:p w14:paraId="5EBB0FE2"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13</w:t>
      </w:r>
      <w:r w:rsidRPr="007F53EB">
        <w:rPr>
          <w:rFonts w:cs="Times New Roman"/>
          <w:noProof/>
          <w:lang w:val="en-US"/>
        </w:rPr>
        <w:tab/>
        <w:t xml:space="preserve">Pope CA, Ezzati M, Dockery DW. Fine-Particulate Air Pollution and Life Expectancy in the United States. </w:t>
      </w:r>
      <w:r w:rsidRPr="007F53EB">
        <w:rPr>
          <w:rFonts w:cs="Times New Roman"/>
          <w:i/>
          <w:iCs/>
          <w:noProof/>
          <w:lang w:val="en-US"/>
        </w:rPr>
        <w:t>N Engl J Med</w:t>
      </w:r>
      <w:r w:rsidRPr="007F53EB">
        <w:rPr>
          <w:rFonts w:cs="Times New Roman"/>
          <w:noProof/>
          <w:lang w:val="en-US"/>
        </w:rPr>
        <w:t xml:space="preserve"> 2009. DOI:10.1056/nejmsa0805646.</w:t>
      </w:r>
    </w:p>
    <w:p w14:paraId="495D2EC3"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14</w:t>
      </w:r>
      <w:r w:rsidRPr="007F53EB">
        <w:rPr>
          <w:rFonts w:cs="Times New Roman"/>
          <w:noProof/>
          <w:lang w:val="en-US"/>
        </w:rPr>
        <w:tab/>
        <w:t>National Center for Health Statistics. Health, United States, 2017: With Special Feature on Mortality. 2017.</w:t>
      </w:r>
    </w:p>
    <w:p w14:paraId="16D7CAA1"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lastRenderedPageBreak/>
        <w:t>15</w:t>
      </w:r>
      <w:r w:rsidRPr="007F53EB">
        <w:rPr>
          <w:rFonts w:cs="Times New Roman"/>
          <w:noProof/>
          <w:lang w:val="en-US"/>
        </w:rPr>
        <w:tab/>
        <w:t>Riley JC. Rising life expectancy: A global history. 2015 DOI:10.1017/CBO9781316036495.</w:t>
      </w:r>
    </w:p>
    <w:p w14:paraId="6F854985"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16</w:t>
      </w:r>
      <w:r w:rsidRPr="007F53EB">
        <w:rPr>
          <w:rFonts w:cs="Times New Roman"/>
          <w:noProof/>
          <w:lang w:val="en-US"/>
        </w:rPr>
        <w:tab/>
        <w:t xml:space="preserve">Kontis V, Bennett JE, Mathers CD, Li G, Foreman K, Ezzati M. Future life expectancy in 35 industrialised countries: projections with a Bayesian model ensemble. </w:t>
      </w:r>
      <w:r w:rsidRPr="007F53EB">
        <w:rPr>
          <w:rFonts w:cs="Times New Roman"/>
          <w:i/>
          <w:iCs/>
          <w:noProof/>
          <w:lang w:val="en-US"/>
        </w:rPr>
        <w:t>Lancet</w:t>
      </w:r>
      <w:r w:rsidRPr="007F53EB">
        <w:rPr>
          <w:rFonts w:cs="Times New Roman"/>
          <w:noProof/>
          <w:lang w:val="en-US"/>
        </w:rPr>
        <w:t xml:space="preserve"> 2017. DOI:10.1016/S0140-6736(16)32381-9.</w:t>
      </w:r>
    </w:p>
    <w:p w14:paraId="676254A5"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17</w:t>
      </w:r>
      <w:r w:rsidRPr="007F53EB">
        <w:rPr>
          <w:rFonts w:cs="Times New Roman"/>
          <w:noProof/>
          <w:lang w:val="en-US"/>
        </w:rPr>
        <w:tab/>
        <w:t xml:space="preserve">Foreman KJ, Marquez N, Dolgert A, </w:t>
      </w:r>
      <w:r w:rsidRPr="007F53EB">
        <w:rPr>
          <w:rFonts w:cs="Times New Roman"/>
          <w:i/>
          <w:iCs/>
          <w:noProof/>
          <w:lang w:val="en-US"/>
        </w:rPr>
        <w:t>et al.</w:t>
      </w:r>
      <w:r w:rsidRPr="007F53EB">
        <w:rPr>
          <w:rFonts w:cs="Times New Roman"/>
          <w:noProof/>
          <w:lang w:val="en-US"/>
        </w:rPr>
        <w:t xml:space="preserve"> Forecasting life expectancy, years of life lost, and all-cause and cause-specific mortality for 250 causes of death: reference and alternative scenarios for 2016–40 for 195 countries and territories. </w:t>
      </w:r>
      <w:r w:rsidRPr="007F53EB">
        <w:rPr>
          <w:rFonts w:cs="Times New Roman"/>
          <w:i/>
          <w:iCs/>
          <w:noProof/>
          <w:lang w:val="en-US"/>
        </w:rPr>
        <w:t>Lancet</w:t>
      </w:r>
      <w:r w:rsidRPr="007F53EB">
        <w:rPr>
          <w:rFonts w:cs="Times New Roman"/>
          <w:noProof/>
          <w:lang w:val="en-US"/>
        </w:rPr>
        <w:t xml:space="preserve"> 2018. DOI:10.1016/S0140-6736(18)31694-5.</w:t>
      </w:r>
    </w:p>
    <w:p w14:paraId="42563C58"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18</w:t>
      </w:r>
      <w:r w:rsidRPr="007F53EB">
        <w:rPr>
          <w:rFonts w:cs="Times New Roman"/>
          <w:noProof/>
          <w:lang w:val="en-US"/>
        </w:rPr>
        <w:tab/>
        <w:t xml:space="preserve">Olshansky SJ, Passaro DJ, Hershow RC, </w:t>
      </w:r>
      <w:r w:rsidRPr="007F53EB">
        <w:rPr>
          <w:rFonts w:cs="Times New Roman"/>
          <w:i/>
          <w:iCs/>
          <w:noProof/>
          <w:lang w:val="en-US"/>
        </w:rPr>
        <w:t>et al.</w:t>
      </w:r>
      <w:r w:rsidRPr="007F53EB">
        <w:rPr>
          <w:rFonts w:cs="Times New Roman"/>
          <w:noProof/>
          <w:lang w:val="en-US"/>
        </w:rPr>
        <w:t xml:space="preserve"> A Potential Decline in Life Expectancy in the United States in the 21st Century. </w:t>
      </w:r>
      <w:r w:rsidRPr="007F53EB">
        <w:rPr>
          <w:rFonts w:cs="Times New Roman"/>
          <w:i/>
          <w:iCs/>
          <w:noProof/>
          <w:lang w:val="en-US"/>
        </w:rPr>
        <w:t>N Engl J Med</w:t>
      </w:r>
      <w:r w:rsidRPr="007F53EB">
        <w:rPr>
          <w:rFonts w:cs="Times New Roman"/>
          <w:noProof/>
          <w:lang w:val="en-US"/>
        </w:rPr>
        <w:t xml:space="preserve"> 2005; </w:t>
      </w:r>
      <w:r w:rsidRPr="007F53EB">
        <w:rPr>
          <w:rFonts w:cs="Times New Roman"/>
          <w:b/>
          <w:bCs/>
          <w:noProof/>
          <w:lang w:val="en-US"/>
        </w:rPr>
        <w:t>60</w:t>
      </w:r>
      <w:r w:rsidRPr="007F53EB">
        <w:rPr>
          <w:rFonts w:cs="Times New Roman"/>
          <w:noProof/>
          <w:lang w:val="en-US"/>
        </w:rPr>
        <w:t>: 450–2.</w:t>
      </w:r>
    </w:p>
    <w:p w14:paraId="0155E639"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19</w:t>
      </w:r>
      <w:r w:rsidRPr="007F53EB">
        <w:rPr>
          <w:rFonts w:cs="Times New Roman"/>
          <w:noProof/>
          <w:lang w:val="en-US"/>
        </w:rPr>
        <w:tab/>
        <w:t xml:space="preserve">Costello A, Abbas M, Allen A, </w:t>
      </w:r>
      <w:r w:rsidRPr="007F53EB">
        <w:rPr>
          <w:rFonts w:cs="Times New Roman"/>
          <w:i/>
          <w:iCs/>
          <w:noProof/>
          <w:lang w:val="en-US"/>
        </w:rPr>
        <w:t>et al.</w:t>
      </w:r>
      <w:r w:rsidRPr="007F53EB">
        <w:rPr>
          <w:rFonts w:cs="Times New Roman"/>
          <w:noProof/>
          <w:lang w:val="en-US"/>
        </w:rPr>
        <w:t xml:space="preserve"> Managing the health effects of climate change. </w:t>
      </w:r>
      <w:r w:rsidRPr="007F53EB">
        <w:rPr>
          <w:rFonts w:cs="Times New Roman"/>
          <w:i/>
          <w:iCs/>
          <w:noProof/>
          <w:lang w:val="en-US"/>
        </w:rPr>
        <w:t>Lancet</w:t>
      </w:r>
      <w:r w:rsidRPr="007F53EB">
        <w:rPr>
          <w:rFonts w:cs="Times New Roman"/>
          <w:noProof/>
          <w:lang w:val="en-US"/>
        </w:rPr>
        <w:t xml:space="preserve"> 2009; </w:t>
      </w:r>
      <w:r w:rsidRPr="007F53EB">
        <w:rPr>
          <w:rFonts w:cs="Times New Roman"/>
          <w:b/>
          <w:bCs/>
          <w:noProof/>
          <w:lang w:val="en-US"/>
        </w:rPr>
        <w:t>373</w:t>
      </w:r>
      <w:r w:rsidRPr="007F53EB">
        <w:rPr>
          <w:rFonts w:cs="Times New Roman"/>
          <w:noProof/>
          <w:lang w:val="en-US"/>
        </w:rPr>
        <w:t>: 1693–733.</w:t>
      </w:r>
    </w:p>
    <w:p w14:paraId="576DBB8C"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20</w:t>
      </w:r>
      <w:r w:rsidRPr="007F53EB">
        <w:rPr>
          <w:rFonts w:cs="Times New Roman"/>
          <w:noProof/>
          <w:lang w:val="en-US"/>
        </w:rPr>
        <w:tab/>
        <w:t>Wallace JM, Hobbs P V. Atmospheric Science: An Introductory Survey: Second Edition. 2006 DOI:10.1016/C2009-0-00034-8.</w:t>
      </w:r>
    </w:p>
    <w:p w14:paraId="27C0D576"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21</w:t>
      </w:r>
      <w:r w:rsidRPr="007F53EB">
        <w:rPr>
          <w:rFonts w:cs="Times New Roman"/>
          <w:noProof/>
          <w:lang w:val="en-US"/>
        </w:rPr>
        <w:tab/>
        <w:t>India Meteorological Department. History of meteorological services in India. Gov. India. 2018. http://www.imd.gov.in/pages/about_history.php (accessed April 2, 2019).</w:t>
      </w:r>
    </w:p>
    <w:p w14:paraId="2BC9C884"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22</w:t>
      </w:r>
      <w:r w:rsidRPr="007F53EB">
        <w:rPr>
          <w:rFonts w:cs="Times New Roman"/>
          <w:noProof/>
          <w:lang w:val="en-US"/>
        </w:rPr>
        <w:tab/>
        <w:t>Middleton WEK. A history of the thermometer. Johns Hopkins, Baltimore, 1966.</w:t>
      </w:r>
    </w:p>
    <w:p w14:paraId="771E2FB7"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23</w:t>
      </w:r>
      <w:r w:rsidRPr="007F53EB">
        <w:rPr>
          <w:rFonts w:cs="Times New Roman"/>
          <w:noProof/>
          <w:lang w:val="en-US"/>
        </w:rPr>
        <w:tab/>
        <w:t xml:space="preserve">Middleton WEK. A brief history of the barometer. </w:t>
      </w:r>
      <w:r w:rsidRPr="007F53EB">
        <w:rPr>
          <w:rFonts w:cs="Times New Roman"/>
          <w:i/>
          <w:iCs/>
          <w:noProof/>
          <w:lang w:val="en-US"/>
        </w:rPr>
        <w:t>J R Astron Soc Canada</w:t>
      </w:r>
      <w:r w:rsidRPr="007F53EB">
        <w:rPr>
          <w:rFonts w:cs="Times New Roman"/>
          <w:noProof/>
          <w:lang w:val="en-US"/>
        </w:rPr>
        <w:t xml:space="preserve"> 1944; </w:t>
      </w:r>
      <w:r w:rsidRPr="007F53EB">
        <w:rPr>
          <w:rFonts w:cs="Times New Roman"/>
          <w:b/>
          <w:bCs/>
          <w:noProof/>
          <w:lang w:val="en-US"/>
        </w:rPr>
        <w:t>28</w:t>
      </w:r>
      <w:r w:rsidRPr="007F53EB">
        <w:rPr>
          <w:rFonts w:cs="Times New Roman"/>
          <w:noProof/>
          <w:lang w:val="en-US"/>
        </w:rPr>
        <w:t>.</w:t>
      </w:r>
    </w:p>
    <w:p w14:paraId="5C196F6C"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24</w:t>
      </w:r>
      <w:r w:rsidRPr="007F53EB">
        <w:rPr>
          <w:rFonts w:cs="Times New Roman"/>
          <w:noProof/>
          <w:lang w:val="en-US"/>
        </w:rPr>
        <w:tab/>
        <w:t xml:space="preserve">Manley G. Central England temperatures: Monthly means 1659 to 1973. </w:t>
      </w:r>
      <w:r w:rsidRPr="007F53EB">
        <w:rPr>
          <w:rFonts w:cs="Times New Roman"/>
          <w:i/>
          <w:iCs/>
          <w:noProof/>
          <w:lang w:val="en-US"/>
        </w:rPr>
        <w:t>Q J R Meteorol Soc</w:t>
      </w:r>
      <w:r w:rsidRPr="007F53EB">
        <w:rPr>
          <w:rFonts w:cs="Times New Roman"/>
          <w:noProof/>
          <w:lang w:val="en-US"/>
        </w:rPr>
        <w:t xml:space="preserve"> 1974. DOI:10.1002/qj.49710042511.</w:t>
      </w:r>
    </w:p>
    <w:p w14:paraId="56D46A75"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25</w:t>
      </w:r>
      <w:r w:rsidRPr="007F53EB">
        <w:rPr>
          <w:rFonts w:cs="Times New Roman"/>
          <w:noProof/>
          <w:lang w:val="en-US"/>
        </w:rPr>
        <w:tab/>
        <w:t xml:space="preserve">Vose RS, Applequist S, Squires M, </w:t>
      </w:r>
      <w:r w:rsidRPr="007F53EB">
        <w:rPr>
          <w:rFonts w:cs="Times New Roman"/>
          <w:i/>
          <w:iCs/>
          <w:noProof/>
          <w:lang w:val="en-US"/>
        </w:rPr>
        <w:t>et al.</w:t>
      </w:r>
      <w:r w:rsidRPr="007F53EB">
        <w:rPr>
          <w:rFonts w:cs="Times New Roman"/>
          <w:noProof/>
          <w:lang w:val="en-US"/>
        </w:rPr>
        <w:t xml:space="preserve"> Improved historical temperature and precipitation time series for U.S. climate divisions. </w:t>
      </w:r>
      <w:r w:rsidRPr="007F53EB">
        <w:rPr>
          <w:rFonts w:cs="Times New Roman"/>
          <w:i/>
          <w:iCs/>
          <w:noProof/>
          <w:lang w:val="en-US"/>
        </w:rPr>
        <w:t>J Appl Meteorol Climatol</w:t>
      </w:r>
      <w:r w:rsidRPr="007F53EB">
        <w:rPr>
          <w:rFonts w:cs="Times New Roman"/>
          <w:noProof/>
          <w:lang w:val="en-US"/>
        </w:rPr>
        <w:t xml:space="preserve"> 2014. DOI:10.1175/JAMC-D-13-0248.1.</w:t>
      </w:r>
    </w:p>
    <w:p w14:paraId="2E04FDBF"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26</w:t>
      </w:r>
      <w:r w:rsidRPr="007F53EB">
        <w:rPr>
          <w:rFonts w:cs="Times New Roman"/>
          <w:noProof/>
          <w:lang w:val="en-US"/>
        </w:rPr>
        <w:tab/>
        <w:t>NOAA. NOAA Weather Stations. arcgis.com. 2014. https://www.arcgis.com/home/webmap/viewer.html?webmap=fa40207019de41bc9a37ea1f5235ae0c (accessed Jan 8, 2019).</w:t>
      </w:r>
    </w:p>
    <w:p w14:paraId="108749CD"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27</w:t>
      </w:r>
      <w:r w:rsidRPr="007F53EB">
        <w:rPr>
          <w:rFonts w:cs="Times New Roman"/>
          <w:noProof/>
          <w:lang w:val="en-US"/>
        </w:rPr>
        <w:tab/>
        <w:t xml:space="preserve">Karl TR, Koss WJ. Regional and national monthly, seasonal, and annual temperature weighted by area, 1895-1983. </w:t>
      </w:r>
      <w:r w:rsidRPr="007F53EB">
        <w:rPr>
          <w:rFonts w:cs="Times New Roman"/>
          <w:i/>
          <w:iCs/>
          <w:noProof/>
          <w:lang w:val="en-US"/>
        </w:rPr>
        <w:t>Natl Clim Data Cent</w:t>
      </w:r>
      <w:r w:rsidRPr="007F53EB">
        <w:rPr>
          <w:rFonts w:cs="Times New Roman"/>
          <w:noProof/>
          <w:lang w:val="en-US"/>
        </w:rPr>
        <w:t xml:space="preserve"> 1984; : 38.</w:t>
      </w:r>
    </w:p>
    <w:p w14:paraId="312706E7"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28</w:t>
      </w:r>
      <w:r w:rsidRPr="007F53EB">
        <w:rPr>
          <w:rFonts w:cs="Times New Roman"/>
          <w:noProof/>
          <w:lang w:val="en-US"/>
        </w:rPr>
        <w:tab/>
        <w:t xml:space="preserve">Parks RM, Bennett JE, Foreman KJ, Toumi R, Ezzati M. National and regional seasonal dynamics of all-cause and cause-specific mortality in the USA from 1980 to 2016. </w:t>
      </w:r>
      <w:r w:rsidRPr="007F53EB">
        <w:rPr>
          <w:rFonts w:cs="Times New Roman"/>
          <w:i/>
          <w:iCs/>
          <w:noProof/>
          <w:lang w:val="en-US"/>
        </w:rPr>
        <w:t>Elife</w:t>
      </w:r>
      <w:r w:rsidRPr="007F53EB">
        <w:rPr>
          <w:rFonts w:cs="Times New Roman"/>
          <w:noProof/>
          <w:lang w:val="en-US"/>
        </w:rPr>
        <w:t xml:space="preserve"> 2018; </w:t>
      </w:r>
      <w:r w:rsidRPr="007F53EB">
        <w:rPr>
          <w:rFonts w:cs="Times New Roman"/>
          <w:b/>
          <w:bCs/>
          <w:noProof/>
          <w:lang w:val="en-US"/>
        </w:rPr>
        <w:t>7</w:t>
      </w:r>
      <w:r w:rsidRPr="007F53EB">
        <w:rPr>
          <w:rFonts w:cs="Times New Roman"/>
          <w:noProof/>
          <w:lang w:val="en-US"/>
        </w:rPr>
        <w:t>. DOI:10.7554/eLife.35500.</w:t>
      </w:r>
    </w:p>
    <w:p w14:paraId="4140A60F"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lastRenderedPageBreak/>
        <w:t>29</w:t>
      </w:r>
      <w:r w:rsidRPr="007F53EB">
        <w:rPr>
          <w:rFonts w:cs="Times New Roman"/>
          <w:noProof/>
          <w:lang w:val="en-US"/>
        </w:rPr>
        <w:tab/>
        <w:t xml:space="preserve">Fall S, Watts A, Nielsen-Gammon J, </w:t>
      </w:r>
      <w:r w:rsidRPr="007F53EB">
        <w:rPr>
          <w:rFonts w:cs="Times New Roman"/>
          <w:i/>
          <w:iCs/>
          <w:noProof/>
          <w:lang w:val="en-US"/>
        </w:rPr>
        <w:t>et al.</w:t>
      </w:r>
      <w:r w:rsidRPr="007F53EB">
        <w:rPr>
          <w:rFonts w:cs="Times New Roman"/>
          <w:noProof/>
          <w:lang w:val="en-US"/>
        </w:rPr>
        <w:t xml:space="preserve"> Analysis of the impacts of station exposure on the U.S. Historical Climatology Network temperatures and temperature trends. </w:t>
      </w:r>
      <w:r w:rsidRPr="007F53EB">
        <w:rPr>
          <w:rFonts w:cs="Times New Roman"/>
          <w:i/>
          <w:iCs/>
          <w:noProof/>
          <w:lang w:val="en-US"/>
        </w:rPr>
        <w:t>J Geophys Res Atmos</w:t>
      </w:r>
      <w:r w:rsidRPr="007F53EB">
        <w:rPr>
          <w:rFonts w:cs="Times New Roman"/>
          <w:noProof/>
          <w:lang w:val="en-US"/>
        </w:rPr>
        <w:t xml:space="preserve"> 2011. DOI:10.1029/2010JD015146.</w:t>
      </w:r>
    </w:p>
    <w:p w14:paraId="682F54A1"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30</w:t>
      </w:r>
      <w:r w:rsidRPr="007F53EB">
        <w:rPr>
          <w:rFonts w:cs="Times New Roman"/>
          <w:noProof/>
          <w:lang w:val="en-US"/>
        </w:rPr>
        <w:tab/>
        <w:t>Karl TR, Melillo JT, Peterson TC. Global climate change impacts in the United States. Cambridge University Press, 2009.</w:t>
      </w:r>
    </w:p>
    <w:p w14:paraId="7ACE93C1"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31</w:t>
      </w:r>
      <w:r w:rsidRPr="007F53EB">
        <w:rPr>
          <w:rFonts w:cs="Times New Roman"/>
          <w:noProof/>
          <w:lang w:val="en-US"/>
        </w:rPr>
        <w:tab/>
        <w:t xml:space="preserve">Menne MJ, Williams CN, Palecki MA. On the reliability of the U.S. surface temperature record. </w:t>
      </w:r>
      <w:r w:rsidRPr="007F53EB">
        <w:rPr>
          <w:rFonts w:cs="Times New Roman"/>
          <w:i/>
          <w:iCs/>
          <w:noProof/>
          <w:lang w:val="en-US"/>
        </w:rPr>
        <w:t>J Geophys Res Atmos</w:t>
      </w:r>
      <w:r w:rsidRPr="007F53EB">
        <w:rPr>
          <w:rFonts w:cs="Times New Roman"/>
          <w:noProof/>
          <w:lang w:val="en-US"/>
        </w:rPr>
        <w:t xml:space="preserve"> 2010. DOI:10.1029/2009JD013094.</w:t>
      </w:r>
    </w:p>
    <w:p w14:paraId="62074933"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32</w:t>
      </w:r>
      <w:r w:rsidRPr="007F53EB">
        <w:rPr>
          <w:rFonts w:cs="Times New Roman"/>
          <w:noProof/>
          <w:lang w:val="en-US"/>
        </w:rPr>
        <w:tab/>
        <w:t xml:space="preserve">Menne MJ, Williams CN, Vose RS. The U.S. historical climatology network monthly temperature data, version 2. </w:t>
      </w:r>
      <w:r w:rsidRPr="007F53EB">
        <w:rPr>
          <w:rFonts w:cs="Times New Roman"/>
          <w:i/>
          <w:iCs/>
          <w:noProof/>
          <w:lang w:val="en-US"/>
        </w:rPr>
        <w:t>Bull Am Meteorol Soc</w:t>
      </w:r>
      <w:r w:rsidRPr="007F53EB">
        <w:rPr>
          <w:rFonts w:cs="Times New Roman"/>
          <w:noProof/>
          <w:lang w:val="en-US"/>
        </w:rPr>
        <w:t xml:space="preserve"> 2009. DOI:10.1175/2008BAMS2613.1.</w:t>
      </w:r>
    </w:p>
    <w:p w14:paraId="4C900D8E"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33</w:t>
      </w:r>
      <w:r w:rsidRPr="007F53EB">
        <w:rPr>
          <w:rFonts w:cs="Times New Roman"/>
          <w:noProof/>
          <w:lang w:val="en-US"/>
        </w:rPr>
        <w:tab/>
        <w:t xml:space="preserve">Menne MJ, Williams CN. Homogenization of temperature series via pairwise comparisons. </w:t>
      </w:r>
      <w:r w:rsidRPr="007F53EB">
        <w:rPr>
          <w:rFonts w:cs="Times New Roman"/>
          <w:i/>
          <w:iCs/>
          <w:noProof/>
          <w:lang w:val="en-US"/>
        </w:rPr>
        <w:t>J Clim</w:t>
      </w:r>
      <w:r w:rsidRPr="007F53EB">
        <w:rPr>
          <w:rFonts w:cs="Times New Roman"/>
          <w:noProof/>
          <w:lang w:val="en-US"/>
        </w:rPr>
        <w:t xml:space="preserve"> 2009. DOI:10.1175/2008JCLI2263.1.</w:t>
      </w:r>
    </w:p>
    <w:p w14:paraId="4D64ED3B"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34</w:t>
      </w:r>
      <w:r w:rsidRPr="007F53EB">
        <w:rPr>
          <w:rFonts w:cs="Times New Roman"/>
          <w:noProof/>
          <w:lang w:val="en-US"/>
        </w:rPr>
        <w:tab/>
        <w:t xml:space="preserve">Sun L, Kunkel KE, Stevens LE, Buddenberg A, Dobson JG, Easterling DR. Regional Surface Climate Conditions in CMIP3 and CMIP5 for the United States: Differences, Similarities, and Implications for the U.S. National Climate Assessment. </w:t>
      </w:r>
      <w:r w:rsidRPr="007F53EB">
        <w:rPr>
          <w:rFonts w:cs="Times New Roman"/>
          <w:i/>
          <w:iCs/>
          <w:noProof/>
          <w:lang w:val="en-US"/>
        </w:rPr>
        <w:t>NOAA Tech Rep NESDIS 144</w:t>
      </w:r>
      <w:r w:rsidRPr="007F53EB">
        <w:rPr>
          <w:rFonts w:cs="Times New Roman"/>
          <w:noProof/>
          <w:lang w:val="en-US"/>
        </w:rPr>
        <w:t xml:space="preserve"> 2015; : 111-.</w:t>
      </w:r>
    </w:p>
    <w:p w14:paraId="33EDD8CF"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35</w:t>
      </w:r>
      <w:r w:rsidRPr="007F53EB">
        <w:rPr>
          <w:rFonts w:cs="Times New Roman"/>
          <w:noProof/>
          <w:lang w:val="en-US"/>
        </w:rPr>
        <w:tab/>
        <w:t>Xu Z, FitzGerald G, Guo Y, Jalaludin B, Tong S. Impact of heatwave on mortality under different heatwave definitions: A systematic review and meta-analysis. Environ. Int. 2016. DOI:10.1016/j.envint.2016.02.007.</w:t>
      </w:r>
    </w:p>
    <w:p w14:paraId="46A35803"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36</w:t>
      </w:r>
      <w:r w:rsidRPr="007F53EB">
        <w:rPr>
          <w:rFonts w:cs="Times New Roman"/>
          <w:noProof/>
          <w:lang w:val="en-US"/>
        </w:rPr>
        <w:tab/>
        <w:t xml:space="preserve">Habeeb D, Vargo J, Stone B. Rising heat wave trends in large US cities. </w:t>
      </w:r>
      <w:r w:rsidRPr="007F53EB">
        <w:rPr>
          <w:rFonts w:cs="Times New Roman"/>
          <w:i/>
          <w:iCs/>
          <w:noProof/>
          <w:lang w:val="en-US"/>
        </w:rPr>
        <w:t>Nat Hazards</w:t>
      </w:r>
      <w:r w:rsidRPr="007F53EB">
        <w:rPr>
          <w:rFonts w:cs="Times New Roman"/>
          <w:noProof/>
          <w:lang w:val="en-US"/>
        </w:rPr>
        <w:t xml:space="preserve"> 2015. DOI:10.1007/s11069-014-1563-z.</w:t>
      </w:r>
    </w:p>
    <w:p w14:paraId="03744AA1"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37</w:t>
      </w:r>
      <w:r w:rsidRPr="007F53EB">
        <w:rPr>
          <w:rFonts w:cs="Times New Roman"/>
          <w:noProof/>
          <w:lang w:val="en-US"/>
        </w:rPr>
        <w:tab/>
        <w:t>US global change research program. Heat waves. 2018. https://www.globalchange.gov/browse/indicators/us-heat-waves (accessed May 20, 2019).</w:t>
      </w:r>
    </w:p>
    <w:p w14:paraId="1F5FA64E"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38</w:t>
      </w:r>
      <w:r w:rsidRPr="007F53EB">
        <w:rPr>
          <w:rFonts w:cs="Times New Roman"/>
          <w:noProof/>
          <w:lang w:val="en-US"/>
        </w:rPr>
        <w:tab/>
        <w:t xml:space="preserve">Jones B, O’Neill BC, McDaniel L, McGinnis S, Mearns LO, Tebaldi C. Future population exposure to US heat extremes. </w:t>
      </w:r>
      <w:r w:rsidRPr="007F53EB">
        <w:rPr>
          <w:rFonts w:cs="Times New Roman"/>
          <w:i/>
          <w:iCs/>
          <w:noProof/>
          <w:lang w:val="en-US"/>
        </w:rPr>
        <w:t>Nat Clim Chang</w:t>
      </w:r>
      <w:r w:rsidRPr="007F53EB">
        <w:rPr>
          <w:rFonts w:cs="Times New Roman"/>
          <w:noProof/>
          <w:lang w:val="en-US"/>
        </w:rPr>
        <w:t xml:space="preserve"> 2015; </w:t>
      </w:r>
      <w:r w:rsidRPr="007F53EB">
        <w:rPr>
          <w:rFonts w:cs="Times New Roman"/>
          <w:b/>
          <w:bCs/>
          <w:noProof/>
          <w:lang w:val="en-US"/>
        </w:rPr>
        <w:t>5</w:t>
      </w:r>
      <w:r w:rsidRPr="007F53EB">
        <w:rPr>
          <w:rFonts w:cs="Times New Roman"/>
          <w:noProof/>
          <w:lang w:val="en-US"/>
        </w:rPr>
        <w:t>: 652–5.</w:t>
      </w:r>
    </w:p>
    <w:p w14:paraId="337BD16F"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39</w:t>
      </w:r>
      <w:r w:rsidRPr="007F53EB">
        <w:rPr>
          <w:rFonts w:cs="Times New Roman"/>
          <w:noProof/>
          <w:lang w:val="en-US"/>
        </w:rPr>
        <w:tab/>
        <w:t xml:space="preserve">Mora C, Dousset B, Caldwell IR, </w:t>
      </w:r>
      <w:r w:rsidRPr="007F53EB">
        <w:rPr>
          <w:rFonts w:cs="Times New Roman"/>
          <w:i/>
          <w:iCs/>
          <w:noProof/>
          <w:lang w:val="en-US"/>
        </w:rPr>
        <w:t>et al.</w:t>
      </w:r>
      <w:r w:rsidRPr="007F53EB">
        <w:rPr>
          <w:rFonts w:cs="Times New Roman"/>
          <w:noProof/>
          <w:lang w:val="en-US"/>
        </w:rPr>
        <w:t xml:space="preserve"> Global risk of deadly heat. </w:t>
      </w:r>
      <w:r w:rsidRPr="007F53EB">
        <w:rPr>
          <w:rFonts w:cs="Times New Roman"/>
          <w:i/>
          <w:iCs/>
          <w:noProof/>
          <w:lang w:val="en-US"/>
        </w:rPr>
        <w:t>Nat Clim Chang</w:t>
      </w:r>
      <w:r w:rsidRPr="007F53EB">
        <w:rPr>
          <w:rFonts w:cs="Times New Roman"/>
          <w:noProof/>
          <w:lang w:val="en-US"/>
        </w:rPr>
        <w:t xml:space="preserve"> 2017; </w:t>
      </w:r>
      <w:r w:rsidRPr="007F53EB">
        <w:rPr>
          <w:rFonts w:cs="Times New Roman"/>
          <w:b/>
          <w:bCs/>
          <w:noProof/>
          <w:lang w:val="en-US"/>
        </w:rPr>
        <w:t>7</w:t>
      </w:r>
      <w:r w:rsidRPr="007F53EB">
        <w:rPr>
          <w:rFonts w:cs="Times New Roman"/>
          <w:noProof/>
          <w:lang w:val="en-US"/>
        </w:rPr>
        <w:t>: 501–6.</w:t>
      </w:r>
    </w:p>
    <w:p w14:paraId="301E53A9"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40</w:t>
      </w:r>
      <w:r w:rsidRPr="007F53EB">
        <w:rPr>
          <w:rFonts w:cs="Times New Roman"/>
          <w:noProof/>
          <w:lang w:val="en-US"/>
        </w:rPr>
        <w:tab/>
        <w:t xml:space="preserve">Rogot E, Fabsitz R, Feinleib M. Daily variation In USA mortality. </w:t>
      </w:r>
      <w:r w:rsidRPr="007F53EB">
        <w:rPr>
          <w:rFonts w:cs="Times New Roman"/>
          <w:i/>
          <w:iCs/>
          <w:noProof/>
          <w:lang w:val="en-US"/>
        </w:rPr>
        <w:t>Am J Epidemiol</w:t>
      </w:r>
      <w:r w:rsidRPr="007F53EB">
        <w:rPr>
          <w:rFonts w:cs="Times New Roman"/>
          <w:noProof/>
          <w:lang w:val="en-US"/>
        </w:rPr>
        <w:t xml:space="preserve"> 1976. DOI:10.1093/oxfordjournals.aje.a112218.</w:t>
      </w:r>
    </w:p>
    <w:p w14:paraId="167C470D"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41</w:t>
      </w:r>
      <w:r w:rsidRPr="007F53EB">
        <w:rPr>
          <w:rFonts w:cs="Times New Roman"/>
          <w:noProof/>
          <w:lang w:val="en-US"/>
        </w:rPr>
        <w:tab/>
        <w:t xml:space="preserve">Miller G. ‘Airs, waters, and places’ in history. </w:t>
      </w:r>
      <w:r w:rsidRPr="007F53EB">
        <w:rPr>
          <w:rFonts w:cs="Times New Roman"/>
          <w:i/>
          <w:iCs/>
          <w:noProof/>
          <w:lang w:val="en-US"/>
        </w:rPr>
        <w:t>J Hist Med Allied Sci</w:t>
      </w:r>
      <w:r w:rsidRPr="007F53EB">
        <w:rPr>
          <w:rFonts w:cs="Times New Roman"/>
          <w:noProof/>
          <w:lang w:val="en-US"/>
        </w:rPr>
        <w:t xml:space="preserve"> 1962. DOI:10.1093/jhmas/XVII.1.129.</w:t>
      </w:r>
    </w:p>
    <w:p w14:paraId="38BE6A3B"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42</w:t>
      </w:r>
      <w:r w:rsidRPr="007F53EB">
        <w:rPr>
          <w:rFonts w:cs="Times New Roman"/>
          <w:noProof/>
          <w:lang w:val="en-US"/>
        </w:rPr>
        <w:tab/>
        <w:t xml:space="preserve">Shaw BD. Seasons of death: aspects of mortality in Imperial Rome. </w:t>
      </w:r>
      <w:r w:rsidRPr="007F53EB">
        <w:rPr>
          <w:rFonts w:cs="Times New Roman"/>
          <w:i/>
          <w:iCs/>
          <w:noProof/>
          <w:lang w:val="en-US"/>
        </w:rPr>
        <w:t>J Rom Stud</w:t>
      </w:r>
      <w:r w:rsidRPr="007F53EB">
        <w:rPr>
          <w:rFonts w:cs="Times New Roman"/>
          <w:noProof/>
          <w:lang w:val="en-US"/>
        </w:rPr>
        <w:t xml:space="preserve"> 2006. </w:t>
      </w:r>
      <w:r w:rsidRPr="007F53EB">
        <w:rPr>
          <w:rFonts w:cs="Times New Roman"/>
          <w:noProof/>
          <w:lang w:val="en-US"/>
        </w:rPr>
        <w:lastRenderedPageBreak/>
        <w:t>DOI:10.2307/300425.</w:t>
      </w:r>
    </w:p>
    <w:p w14:paraId="7BFE2F39"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43</w:t>
      </w:r>
      <w:r w:rsidRPr="007F53EB">
        <w:rPr>
          <w:rFonts w:cs="Times New Roman"/>
          <w:noProof/>
          <w:lang w:val="en-US"/>
        </w:rPr>
        <w:tab/>
        <w:t xml:space="preserve">Healy JD. Excess winter mortality in Europe: A cross country analysis identifying key risk factors. </w:t>
      </w:r>
      <w:r w:rsidRPr="007F53EB">
        <w:rPr>
          <w:rFonts w:cs="Times New Roman"/>
          <w:i/>
          <w:iCs/>
          <w:noProof/>
          <w:lang w:val="en-US"/>
        </w:rPr>
        <w:t>J Epidemiol Community Health</w:t>
      </w:r>
      <w:r w:rsidRPr="007F53EB">
        <w:rPr>
          <w:rFonts w:cs="Times New Roman"/>
          <w:noProof/>
          <w:lang w:val="en-US"/>
        </w:rPr>
        <w:t xml:space="preserve"> 2003; </w:t>
      </w:r>
      <w:r w:rsidRPr="007F53EB">
        <w:rPr>
          <w:rFonts w:cs="Times New Roman"/>
          <w:b/>
          <w:bCs/>
          <w:noProof/>
          <w:lang w:val="en-US"/>
        </w:rPr>
        <w:t>57</w:t>
      </w:r>
      <w:r w:rsidRPr="007F53EB">
        <w:rPr>
          <w:rFonts w:cs="Times New Roman"/>
          <w:noProof/>
          <w:lang w:val="en-US"/>
        </w:rPr>
        <w:t>: 784–9.</w:t>
      </w:r>
    </w:p>
    <w:p w14:paraId="61669D15"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44</w:t>
      </w:r>
      <w:r w:rsidRPr="007F53EB">
        <w:rPr>
          <w:rFonts w:cs="Times New Roman"/>
          <w:noProof/>
          <w:lang w:val="en-US"/>
        </w:rPr>
        <w:tab/>
        <w:t xml:space="preserve">Reichert TA, Simonsen L, Sharma A, Pardo SA, Fedson DS, Miller MA. Influenza and the winter increase in mortality in the United States, 1959-1999. </w:t>
      </w:r>
      <w:r w:rsidRPr="007F53EB">
        <w:rPr>
          <w:rFonts w:cs="Times New Roman"/>
          <w:i/>
          <w:iCs/>
          <w:noProof/>
          <w:lang w:val="en-US"/>
        </w:rPr>
        <w:t>Am J Epidemiol</w:t>
      </w:r>
      <w:r w:rsidRPr="007F53EB">
        <w:rPr>
          <w:rFonts w:cs="Times New Roman"/>
          <w:noProof/>
          <w:lang w:val="en-US"/>
        </w:rPr>
        <w:t xml:space="preserve"> 2004. DOI:10.1093/aje/kwh227.</w:t>
      </w:r>
    </w:p>
    <w:p w14:paraId="38A526BD"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45</w:t>
      </w:r>
      <w:r w:rsidRPr="007F53EB">
        <w:rPr>
          <w:rFonts w:cs="Times New Roman"/>
          <w:noProof/>
          <w:lang w:val="en-US"/>
        </w:rPr>
        <w:tab/>
        <w:t xml:space="preserve">Brown G, Fearn V, Wells C. Exploratory analysis of seasonal mortality in England and Wales, 1998 to 2007. </w:t>
      </w:r>
      <w:r w:rsidRPr="007F53EB">
        <w:rPr>
          <w:rFonts w:cs="Times New Roman"/>
          <w:i/>
          <w:iCs/>
          <w:noProof/>
          <w:lang w:val="en-US"/>
        </w:rPr>
        <w:t>Heal Stat Q</w:t>
      </w:r>
      <w:r w:rsidRPr="007F53EB">
        <w:rPr>
          <w:rFonts w:cs="Times New Roman"/>
          <w:noProof/>
          <w:lang w:val="en-US"/>
        </w:rPr>
        <w:t xml:space="preserve"> 2010. DOI:10.1057/hsq.2010.21.</w:t>
      </w:r>
    </w:p>
    <w:p w14:paraId="32CC0105"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46</w:t>
      </w:r>
      <w:r w:rsidRPr="007F53EB">
        <w:rPr>
          <w:rFonts w:cs="Times New Roman"/>
          <w:noProof/>
          <w:lang w:val="en-US"/>
        </w:rPr>
        <w:tab/>
        <w:t>ONS. Excess winter mortality in England and Wales. Stat. Bull. 2019. https://www.ons.gov.uk/peoplepopulationandcommunity/birthsdeathsandmarriages/deaths/bulletins/excesswintermortalityinenglandandwales/previousReleases.</w:t>
      </w:r>
    </w:p>
    <w:p w14:paraId="574FE6EB"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47</w:t>
      </w:r>
      <w:r w:rsidRPr="007F53EB">
        <w:rPr>
          <w:rFonts w:cs="Times New Roman"/>
          <w:noProof/>
          <w:lang w:val="en-US"/>
        </w:rPr>
        <w:tab/>
        <w:t xml:space="preserve">Hajat S, Gasparrini A. The excess winter deaths measure: Why its use is misleading for public health understanding of cold-related health impacts. </w:t>
      </w:r>
      <w:r w:rsidRPr="007F53EB">
        <w:rPr>
          <w:rFonts w:cs="Times New Roman"/>
          <w:i/>
          <w:iCs/>
          <w:noProof/>
          <w:lang w:val="en-US"/>
        </w:rPr>
        <w:t>Epidemiology</w:t>
      </w:r>
      <w:r w:rsidRPr="007F53EB">
        <w:rPr>
          <w:rFonts w:cs="Times New Roman"/>
          <w:noProof/>
          <w:lang w:val="en-US"/>
        </w:rPr>
        <w:t xml:space="preserve"> 2016. DOI:10.1097/EDE.0000000000000479.</w:t>
      </w:r>
    </w:p>
    <w:p w14:paraId="2F5AB7DD"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48</w:t>
      </w:r>
      <w:r w:rsidRPr="007F53EB">
        <w:rPr>
          <w:rFonts w:cs="Times New Roman"/>
          <w:noProof/>
          <w:lang w:val="en-US"/>
        </w:rPr>
        <w:tab/>
        <w:t xml:space="preserve">Rau R. Seasonality in human mortality. A demographic approach. </w:t>
      </w:r>
      <w:r w:rsidRPr="007F53EB">
        <w:rPr>
          <w:rFonts w:cs="Times New Roman"/>
          <w:i/>
          <w:iCs/>
          <w:noProof/>
          <w:lang w:val="en-US"/>
        </w:rPr>
        <w:t>Wirtschafts- und Sozialwissenschaftlichen Fak</w:t>
      </w:r>
      <w:r w:rsidRPr="007F53EB">
        <w:rPr>
          <w:rFonts w:cs="Times New Roman"/>
          <w:noProof/>
          <w:lang w:val="en-US"/>
        </w:rPr>
        <w:t xml:space="preserve"> 2004; </w:t>
      </w:r>
      <w:r w:rsidRPr="007F53EB">
        <w:rPr>
          <w:rFonts w:cs="Times New Roman"/>
          <w:b/>
          <w:bCs/>
          <w:noProof/>
          <w:lang w:val="en-US"/>
        </w:rPr>
        <w:t>PhD</w:t>
      </w:r>
      <w:r w:rsidRPr="007F53EB">
        <w:rPr>
          <w:rFonts w:cs="Times New Roman"/>
          <w:noProof/>
          <w:lang w:val="en-US"/>
        </w:rPr>
        <w:t>: 361.</w:t>
      </w:r>
    </w:p>
    <w:p w14:paraId="464C61BE"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49</w:t>
      </w:r>
      <w:r w:rsidRPr="007F53EB">
        <w:rPr>
          <w:rFonts w:cs="Times New Roman"/>
          <w:noProof/>
          <w:lang w:val="en-US"/>
        </w:rPr>
        <w:tab/>
        <w:t xml:space="preserve">Rosenwaike I. Seasonal Variation of Deaths in the United States, 1951–1960. </w:t>
      </w:r>
      <w:r w:rsidRPr="007F53EB">
        <w:rPr>
          <w:rFonts w:cs="Times New Roman"/>
          <w:i/>
          <w:iCs/>
          <w:noProof/>
          <w:lang w:val="en-US"/>
        </w:rPr>
        <w:t>J Am Stat Assoc</w:t>
      </w:r>
      <w:r w:rsidRPr="007F53EB">
        <w:rPr>
          <w:rFonts w:cs="Times New Roman"/>
          <w:noProof/>
          <w:lang w:val="en-US"/>
        </w:rPr>
        <w:t xml:space="preserve"> 1966; </w:t>
      </w:r>
      <w:r w:rsidRPr="007F53EB">
        <w:rPr>
          <w:rFonts w:cs="Times New Roman"/>
          <w:b/>
          <w:bCs/>
          <w:noProof/>
          <w:lang w:val="en-US"/>
        </w:rPr>
        <w:t>61</w:t>
      </w:r>
      <w:r w:rsidRPr="007F53EB">
        <w:rPr>
          <w:rFonts w:cs="Times New Roman"/>
          <w:noProof/>
          <w:lang w:val="en-US"/>
        </w:rPr>
        <w:t>: 706–19.</w:t>
      </w:r>
    </w:p>
    <w:p w14:paraId="7B4E824C"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50</w:t>
      </w:r>
      <w:r w:rsidRPr="007F53EB">
        <w:rPr>
          <w:rFonts w:cs="Times New Roman"/>
          <w:noProof/>
          <w:lang w:val="en-US"/>
        </w:rPr>
        <w:tab/>
        <w:t xml:space="preserve">Feinstein CA. Seasonality of deaths in the US by age and cause. </w:t>
      </w:r>
      <w:r w:rsidRPr="007F53EB">
        <w:rPr>
          <w:rFonts w:cs="Times New Roman"/>
          <w:i/>
          <w:iCs/>
          <w:noProof/>
          <w:lang w:val="en-US"/>
        </w:rPr>
        <w:t>Demogr Res</w:t>
      </w:r>
      <w:r w:rsidRPr="007F53EB">
        <w:rPr>
          <w:rFonts w:cs="Times New Roman"/>
          <w:noProof/>
          <w:lang w:val="en-US"/>
        </w:rPr>
        <w:t xml:space="preserve"> 2002; </w:t>
      </w:r>
      <w:r w:rsidRPr="007F53EB">
        <w:rPr>
          <w:rFonts w:cs="Times New Roman"/>
          <w:b/>
          <w:bCs/>
          <w:noProof/>
          <w:lang w:val="en-US"/>
        </w:rPr>
        <w:t>6</w:t>
      </w:r>
      <w:r w:rsidRPr="007F53EB">
        <w:rPr>
          <w:rFonts w:cs="Times New Roman"/>
          <w:noProof/>
          <w:lang w:val="en-US"/>
        </w:rPr>
        <w:t>: 469–86.</w:t>
      </w:r>
    </w:p>
    <w:p w14:paraId="0DE99A5E"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51</w:t>
      </w:r>
      <w:r w:rsidRPr="007F53EB">
        <w:rPr>
          <w:rFonts w:cs="Times New Roman"/>
          <w:noProof/>
          <w:lang w:val="en-US"/>
        </w:rPr>
        <w:tab/>
        <w:t xml:space="preserve">Kalkstein AJ. Regional Similarities in Seasonal Mortality across the United States: An Examination of 28 Metropolitan Statistical Areas. </w:t>
      </w:r>
      <w:r w:rsidRPr="007F53EB">
        <w:rPr>
          <w:rFonts w:cs="Times New Roman"/>
          <w:i/>
          <w:iCs/>
          <w:noProof/>
          <w:lang w:val="en-US"/>
        </w:rPr>
        <w:t>PLoS One</w:t>
      </w:r>
      <w:r w:rsidRPr="007F53EB">
        <w:rPr>
          <w:rFonts w:cs="Times New Roman"/>
          <w:noProof/>
          <w:lang w:val="en-US"/>
        </w:rPr>
        <w:t xml:space="preserve"> 2013; </w:t>
      </w:r>
      <w:r w:rsidRPr="007F53EB">
        <w:rPr>
          <w:rFonts w:cs="Times New Roman"/>
          <w:b/>
          <w:bCs/>
          <w:noProof/>
          <w:lang w:val="en-US"/>
        </w:rPr>
        <w:t>8</w:t>
      </w:r>
      <w:r w:rsidRPr="007F53EB">
        <w:rPr>
          <w:rFonts w:cs="Times New Roman"/>
          <w:noProof/>
          <w:lang w:val="en-US"/>
        </w:rPr>
        <w:t>. DOI:10.1371/journal.pone.0063971.</w:t>
      </w:r>
    </w:p>
    <w:p w14:paraId="55D3CC42"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52</w:t>
      </w:r>
      <w:r w:rsidRPr="007F53EB">
        <w:rPr>
          <w:rFonts w:cs="Times New Roman"/>
          <w:noProof/>
          <w:lang w:val="en-US"/>
        </w:rPr>
        <w:tab/>
        <w:t xml:space="preserve">Trudeau R. Monthly and daily patterns of death. </w:t>
      </w:r>
      <w:r w:rsidRPr="007F53EB">
        <w:rPr>
          <w:rFonts w:cs="Times New Roman"/>
          <w:i/>
          <w:iCs/>
          <w:noProof/>
          <w:lang w:val="en-US"/>
        </w:rPr>
        <w:t>Stat Canada</w:t>
      </w:r>
      <w:r w:rsidRPr="007F53EB">
        <w:rPr>
          <w:rFonts w:cs="Times New Roman"/>
          <w:noProof/>
          <w:lang w:val="en-US"/>
        </w:rPr>
        <w:t xml:space="preserve"> 1997; </w:t>
      </w:r>
      <w:r w:rsidRPr="007F53EB">
        <w:rPr>
          <w:rFonts w:cs="Times New Roman"/>
          <w:b/>
          <w:bCs/>
          <w:noProof/>
          <w:lang w:val="en-US"/>
        </w:rPr>
        <w:t>9</w:t>
      </w:r>
      <w:r w:rsidRPr="007F53EB">
        <w:rPr>
          <w:rFonts w:cs="Times New Roman"/>
          <w:noProof/>
          <w:lang w:val="en-US"/>
        </w:rPr>
        <w:t>.</w:t>
      </w:r>
    </w:p>
    <w:p w14:paraId="394FDE16"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53</w:t>
      </w:r>
      <w:r w:rsidRPr="007F53EB">
        <w:rPr>
          <w:rFonts w:cs="Times New Roman"/>
          <w:noProof/>
          <w:lang w:val="en-US"/>
        </w:rPr>
        <w:tab/>
        <w:t xml:space="preserve">Gemmell I, McLoone P, Boddy FA, Dickinson GJ, Watt GCM. Seasonal variation in mortality in Scotland. </w:t>
      </w:r>
      <w:r w:rsidRPr="007F53EB">
        <w:rPr>
          <w:rFonts w:cs="Times New Roman"/>
          <w:i/>
          <w:iCs/>
          <w:noProof/>
          <w:lang w:val="en-US"/>
        </w:rPr>
        <w:t>Int J Epidemiol</w:t>
      </w:r>
      <w:r w:rsidRPr="007F53EB">
        <w:rPr>
          <w:rFonts w:cs="Times New Roman"/>
          <w:noProof/>
          <w:lang w:val="en-US"/>
        </w:rPr>
        <w:t xml:space="preserve"> 2000. DOI:10.1093/ije/29.2.274.</w:t>
      </w:r>
    </w:p>
    <w:p w14:paraId="4807D13A"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54</w:t>
      </w:r>
      <w:r w:rsidRPr="007F53EB">
        <w:rPr>
          <w:rFonts w:cs="Times New Roman"/>
          <w:noProof/>
          <w:lang w:val="en-US"/>
        </w:rPr>
        <w:tab/>
        <w:t xml:space="preserve">Marti-Soler H, Gonseth S, Gubelmann C, </w:t>
      </w:r>
      <w:r w:rsidRPr="007F53EB">
        <w:rPr>
          <w:rFonts w:cs="Times New Roman"/>
          <w:i/>
          <w:iCs/>
          <w:noProof/>
          <w:lang w:val="en-US"/>
        </w:rPr>
        <w:t>et al.</w:t>
      </w:r>
      <w:r w:rsidRPr="007F53EB">
        <w:rPr>
          <w:rFonts w:cs="Times New Roman"/>
          <w:noProof/>
          <w:lang w:val="en-US"/>
        </w:rPr>
        <w:t xml:space="preserve"> Seasonal variation of overall and cardiovascular mortality: A study in 19 countries from different geographic locations. </w:t>
      </w:r>
      <w:r w:rsidRPr="007F53EB">
        <w:rPr>
          <w:rFonts w:cs="Times New Roman"/>
          <w:i/>
          <w:iCs/>
          <w:noProof/>
          <w:lang w:val="en-US"/>
        </w:rPr>
        <w:t>PLoS One</w:t>
      </w:r>
      <w:r w:rsidRPr="007F53EB">
        <w:rPr>
          <w:rFonts w:cs="Times New Roman"/>
          <w:noProof/>
          <w:lang w:val="en-US"/>
        </w:rPr>
        <w:t xml:space="preserve"> 2014. DOI:10.1371/journal.pone.0113500.</w:t>
      </w:r>
    </w:p>
    <w:p w14:paraId="6EF272BD"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55</w:t>
      </w:r>
      <w:r w:rsidRPr="007F53EB">
        <w:rPr>
          <w:rFonts w:cs="Times New Roman"/>
          <w:noProof/>
          <w:lang w:val="en-US"/>
        </w:rPr>
        <w:tab/>
        <w:t xml:space="preserve">Laake K, Sverre JM. Winter excess mortality: A comparison between Norway and England plus Wales. </w:t>
      </w:r>
      <w:r w:rsidRPr="007F53EB">
        <w:rPr>
          <w:rFonts w:cs="Times New Roman"/>
          <w:i/>
          <w:iCs/>
          <w:noProof/>
          <w:lang w:val="en-US"/>
        </w:rPr>
        <w:t>Age Ageing</w:t>
      </w:r>
      <w:r w:rsidRPr="007F53EB">
        <w:rPr>
          <w:rFonts w:cs="Times New Roman"/>
          <w:noProof/>
          <w:lang w:val="en-US"/>
        </w:rPr>
        <w:t xml:space="preserve"> 1996. DOI:10.1093/ageing/25.5.343.</w:t>
      </w:r>
    </w:p>
    <w:p w14:paraId="6628A03D"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56</w:t>
      </w:r>
      <w:r w:rsidRPr="007F53EB">
        <w:rPr>
          <w:rFonts w:cs="Times New Roman"/>
          <w:noProof/>
          <w:lang w:val="en-US"/>
        </w:rPr>
        <w:tab/>
        <w:t xml:space="preserve">Mackenbach JP, Kunst AE, Looman CWN. Seasonal variation in mortality in The </w:t>
      </w:r>
      <w:r w:rsidRPr="007F53EB">
        <w:rPr>
          <w:rFonts w:cs="Times New Roman"/>
          <w:noProof/>
          <w:lang w:val="en-US"/>
        </w:rPr>
        <w:lastRenderedPageBreak/>
        <w:t xml:space="preserve">Netherlands. </w:t>
      </w:r>
      <w:r w:rsidRPr="007F53EB">
        <w:rPr>
          <w:rFonts w:cs="Times New Roman"/>
          <w:i/>
          <w:iCs/>
          <w:noProof/>
          <w:lang w:val="en-US"/>
        </w:rPr>
        <w:t>J Epidemiol Community Health</w:t>
      </w:r>
      <w:r w:rsidRPr="007F53EB">
        <w:rPr>
          <w:rFonts w:cs="Times New Roman"/>
          <w:noProof/>
          <w:lang w:val="en-US"/>
        </w:rPr>
        <w:t xml:space="preserve"> 1992; </w:t>
      </w:r>
      <w:r w:rsidRPr="007F53EB">
        <w:rPr>
          <w:rFonts w:cs="Times New Roman"/>
          <w:b/>
          <w:bCs/>
          <w:noProof/>
          <w:lang w:val="en-US"/>
        </w:rPr>
        <w:t>46</w:t>
      </w:r>
      <w:r w:rsidRPr="007F53EB">
        <w:rPr>
          <w:rFonts w:cs="Times New Roman"/>
          <w:noProof/>
          <w:lang w:val="en-US"/>
        </w:rPr>
        <w:t>: 261–5.</w:t>
      </w:r>
    </w:p>
    <w:p w14:paraId="3F982D6F"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57</w:t>
      </w:r>
      <w:r w:rsidRPr="007F53EB">
        <w:rPr>
          <w:rFonts w:cs="Times New Roman"/>
          <w:noProof/>
          <w:lang w:val="en-US"/>
        </w:rPr>
        <w:tab/>
        <w:t xml:space="preserve">Green MS, Harari G, Kristal-Boneh E. Excess winter mortality from ischaemic heart disease and stroke during colder and warmer years in Israel: An evaluation and review of the role of environmental temperature. </w:t>
      </w:r>
      <w:r w:rsidRPr="007F53EB">
        <w:rPr>
          <w:rFonts w:cs="Times New Roman"/>
          <w:i/>
          <w:iCs/>
          <w:noProof/>
          <w:lang w:val="en-US"/>
        </w:rPr>
        <w:t>Eur J Public Health</w:t>
      </w:r>
      <w:r w:rsidRPr="007F53EB">
        <w:rPr>
          <w:rFonts w:cs="Times New Roman"/>
          <w:noProof/>
          <w:lang w:val="en-US"/>
        </w:rPr>
        <w:t xml:space="preserve"> 2007. DOI:10.1093/eurpub/4.1.3.</w:t>
      </w:r>
    </w:p>
    <w:p w14:paraId="4C13DD08"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58</w:t>
      </w:r>
      <w:r w:rsidRPr="007F53EB">
        <w:rPr>
          <w:rFonts w:cs="Times New Roman"/>
          <w:noProof/>
          <w:lang w:val="en-US"/>
        </w:rPr>
        <w:tab/>
        <w:t xml:space="preserve">Nakaji S, Parodi S, Fontana V, </w:t>
      </w:r>
      <w:r w:rsidRPr="007F53EB">
        <w:rPr>
          <w:rFonts w:cs="Times New Roman"/>
          <w:i/>
          <w:iCs/>
          <w:noProof/>
          <w:lang w:val="en-US"/>
        </w:rPr>
        <w:t>et al.</w:t>
      </w:r>
      <w:r w:rsidRPr="007F53EB">
        <w:rPr>
          <w:rFonts w:cs="Times New Roman"/>
          <w:noProof/>
          <w:lang w:val="en-US"/>
        </w:rPr>
        <w:t xml:space="preserve"> Seasonal changes in mortality rates from main causes of death in Japan. </w:t>
      </w:r>
      <w:r w:rsidRPr="007F53EB">
        <w:rPr>
          <w:rFonts w:cs="Times New Roman"/>
          <w:i/>
          <w:iCs/>
          <w:noProof/>
          <w:lang w:val="en-US"/>
        </w:rPr>
        <w:t>Eur J Epidemiol</w:t>
      </w:r>
      <w:r w:rsidRPr="007F53EB">
        <w:rPr>
          <w:rFonts w:cs="Times New Roman"/>
          <w:noProof/>
          <w:lang w:val="en-US"/>
        </w:rPr>
        <w:t xml:space="preserve"> 2004. DOI:10.1007/s10654-004-4695-8.</w:t>
      </w:r>
    </w:p>
    <w:p w14:paraId="3113505A"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59</w:t>
      </w:r>
      <w:r w:rsidRPr="007F53EB">
        <w:rPr>
          <w:rFonts w:cs="Times New Roman"/>
          <w:noProof/>
          <w:lang w:val="en-US"/>
        </w:rPr>
        <w:tab/>
        <w:t>Rau R, Bohk-Ewald C, Muszyńska MM, Vaupel JW. Visualizing Mortality Dynamics in the Lexis Diagram. 2018 DOI:10.1007/978-3-319-64820-0.</w:t>
      </w:r>
    </w:p>
    <w:p w14:paraId="4CFE5B5F"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60</w:t>
      </w:r>
      <w:r w:rsidRPr="007F53EB">
        <w:rPr>
          <w:rFonts w:cs="Times New Roman"/>
          <w:noProof/>
          <w:lang w:val="en-US"/>
        </w:rPr>
        <w:tab/>
        <w:t xml:space="preserve">Moy CM, Seltzer GO, Rodbell DT, Anderson DM. Variability of El Niño/Southern Oscillation activity at millennial timescales during the Holocene epoch. </w:t>
      </w:r>
      <w:r w:rsidRPr="007F53EB">
        <w:rPr>
          <w:rFonts w:cs="Times New Roman"/>
          <w:i/>
          <w:iCs/>
          <w:noProof/>
          <w:lang w:val="en-US"/>
        </w:rPr>
        <w:t>Nature</w:t>
      </w:r>
      <w:r w:rsidRPr="007F53EB">
        <w:rPr>
          <w:rFonts w:cs="Times New Roman"/>
          <w:noProof/>
          <w:lang w:val="en-US"/>
        </w:rPr>
        <w:t xml:space="preserve"> 2002; </w:t>
      </w:r>
      <w:r w:rsidRPr="007F53EB">
        <w:rPr>
          <w:rFonts w:cs="Times New Roman"/>
          <w:b/>
          <w:bCs/>
          <w:noProof/>
          <w:lang w:val="en-US"/>
        </w:rPr>
        <w:t>420</w:t>
      </w:r>
      <w:r w:rsidRPr="007F53EB">
        <w:rPr>
          <w:rFonts w:cs="Times New Roman"/>
          <w:noProof/>
          <w:lang w:val="en-US"/>
        </w:rPr>
        <w:t>: 162–5.</w:t>
      </w:r>
    </w:p>
    <w:p w14:paraId="55041AB6"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61</w:t>
      </w:r>
      <w:r w:rsidRPr="007F53EB">
        <w:rPr>
          <w:rFonts w:cs="Times New Roman"/>
          <w:noProof/>
          <w:lang w:val="en-US"/>
        </w:rPr>
        <w:tab/>
        <w:t xml:space="preserve">Grenfell BT, Bjørnstad ON, Kappey J. Travelling waves and spatial hierarchies in measles epidemics. </w:t>
      </w:r>
      <w:r w:rsidRPr="007F53EB">
        <w:rPr>
          <w:rFonts w:cs="Times New Roman"/>
          <w:i/>
          <w:iCs/>
          <w:noProof/>
          <w:lang w:val="en-US"/>
        </w:rPr>
        <w:t>Nature</w:t>
      </w:r>
      <w:r w:rsidRPr="007F53EB">
        <w:rPr>
          <w:rFonts w:cs="Times New Roman"/>
          <w:noProof/>
          <w:lang w:val="en-US"/>
        </w:rPr>
        <w:t xml:space="preserve"> 2001; </w:t>
      </w:r>
      <w:r w:rsidRPr="007F53EB">
        <w:rPr>
          <w:rFonts w:cs="Times New Roman"/>
          <w:b/>
          <w:bCs/>
          <w:noProof/>
          <w:lang w:val="en-US"/>
        </w:rPr>
        <w:t>414</w:t>
      </w:r>
      <w:r w:rsidRPr="007F53EB">
        <w:rPr>
          <w:rFonts w:cs="Times New Roman"/>
          <w:noProof/>
          <w:lang w:val="en-US"/>
        </w:rPr>
        <w:t>: 716–23.</w:t>
      </w:r>
    </w:p>
    <w:p w14:paraId="198191BC"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62</w:t>
      </w:r>
      <w:r w:rsidRPr="007F53EB">
        <w:rPr>
          <w:rFonts w:cs="Times New Roman"/>
          <w:noProof/>
          <w:lang w:val="en-US"/>
        </w:rPr>
        <w:tab/>
        <w:t xml:space="preserve">Dushoff J, Plotkin JB, Viboud C, Earn DJD, Simonsen L. Mortality due to influenza in the United States - An annualized regression approach using multiple-cause mortality data. </w:t>
      </w:r>
      <w:r w:rsidRPr="007F53EB">
        <w:rPr>
          <w:rFonts w:cs="Times New Roman"/>
          <w:i/>
          <w:iCs/>
          <w:noProof/>
          <w:lang w:val="en-US"/>
        </w:rPr>
        <w:t>Am J Epidemiol</w:t>
      </w:r>
      <w:r w:rsidRPr="007F53EB">
        <w:rPr>
          <w:rFonts w:cs="Times New Roman"/>
          <w:noProof/>
          <w:lang w:val="en-US"/>
        </w:rPr>
        <w:t xml:space="preserve"> 2006. DOI:10.1093/aje/kwj024.</w:t>
      </w:r>
    </w:p>
    <w:p w14:paraId="1AC09611"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63</w:t>
      </w:r>
      <w:r w:rsidRPr="007F53EB">
        <w:rPr>
          <w:rFonts w:cs="Times New Roman"/>
          <w:noProof/>
          <w:lang w:val="en-US"/>
        </w:rPr>
        <w:tab/>
        <w:t>WHO. Influenza (seasonal) fact sheet. 2018. https://www.who.int/news-room/fact-sheets/detail/influenza-(seasonal) (accessed May 20, 2019).</w:t>
      </w:r>
    </w:p>
    <w:p w14:paraId="6949C990"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64</w:t>
      </w:r>
      <w:r w:rsidRPr="007F53EB">
        <w:rPr>
          <w:rFonts w:cs="Times New Roman"/>
          <w:noProof/>
          <w:lang w:val="en-US"/>
        </w:rPr>
        <w:tab/>
        <w:t xml:space="preserve">Nguyen JL, Yang W, Ito K, Matte TD, Shaman J, Kinney PL. Seasonal influenza infections and cardiovascular disease mortality. </w:t>
      </w:r>
      <w:r w:rsidRPr="007F53EB">
        <w:rPr>
          <w:rFonts w:cs="Times New Roman"/>
          <w:i/>
          <w:iCs/>
          <w:noProof/>
          <w:lang w:val="en-US"/>
        </w:rPr>
        <w:t>JAMA Cardiol</w:t>
      </w:r>
      <w:r w:rsidRPr="007F53EB">
        <w:rPr>
          <w:rFonts w:cs="Times New Roman"/>
          <w:noProof/>
          <w:lang w:val="en-US"/>
        </w:rPr>
        <w:t xml:space="preserve"> 2016. DOI:10.1001/jamacardio.2016.0433.</w:t>
      </w:r>
    </w:p>
    <w:p w14:paraId="4EC68CC7"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65</w:t>
      </w:r>
      <w:r w:rsidRPr="007F53EB">
        <w:rPr>
          <w:rFonts w:cs="Times New Roman"/>
          <w:noProof/>
          <w:lang w:val="en-US"/>
        </w:rPr>
        <w:tab/>
        <w:t xml:space="preserve">Simonsen L, Reichert TA, Viboud C, Blackwelder WC, Taylor RJ, Miller MA. Impact of influenza vaccination on seasonal mortality in the US elderly population. </w:t>
      </w:r>
      <w:r w:rsidRPr="007F53EB">
        <w:rPr>
          <w:rFonts w:cs="Times New Roman"/>
          <w:i/>
          <w:iCs/>
          <w:noProof/>
          <w:lang w:val="en-US"/>
        </w:rPr>
        <w:t>Arch Intern Med</w:t>
      </w:r>
      <w:r w:rsidRPr="007F53EB">
        <w:rPr>
          <w:rFonts w:cs="Times New Roman"/>
          <w:noProof/>
          <w:lang w:val="en-US"/>
        </w:rPr>
        <w:t xml:space="preserve"> 2005; </w:t>
      </w:r>
      <w:r w:rsidRPr="007F53EB">
        <w:rPr>
          <w:rFonts w:cs="Times New Roman"/>
          <w:b/>
          <w:bCs/>
          <w:noProof/>
          <w:lang w:val="en-US"/>
        </w:rPr>
        <w:t>165</w:t>
      </w:r>
      <w:r w:rsidRPr="007F53EB">
        <w:rPr>
          <w:rFonts w:cs="Times New Roman"/>
          <w:noProof/>
          <w:lang w:val="en-US"/>
        </w:rPr>
        <w:t>: 265–72.</w:t>
      </w:r>
    </w:p>
    <w:p w14:paraId="3213849D"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66</w:t>
      </w:r>
      <w:r w:rsidRPr="007F53EB">
        <w:rPr>
          <w:rFonts w:cs="Times New Roman"/>
          <w:noProof/>
          <w:lang w:val="en-US"/>
        </w:rPr>
        <w:tab/>
        <w:t>Simonsen L, Taylor RJ, Viboud C, Miller MA, Jackson LA. Mortality benefits of influenza vaccination in elderly people: an ongoing controversy. Lancet Infect. Dis. 2007. DOI:10.1016/S1473-3099(07)70236-0.</w:t>
      </w:r>
    </w:p>
    <w:p w14:paraId="31D3381A"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67</w:t>
      </w:r>
      <w:r w:rsidRPr="007F53EB">
        <w:rPr>
          <w:rFonts w:cs="Times New Roman"/>
          <w:noProof/>
          <w:lang w:val="en-US"/>
        </w:rPr>
        <w:tab/>
        <w:t xml:space="preserve">Rolfes MA, Flannery B, Chung J, </w:t>
      </w:r>
      <w:r w:rsidRPr="007F53EB">
        <w:rPr>
          <w:rFonts w:cs="Times New Roman"/>
          <w:i/>
          <w:iCs/>
          <w:noProof/>
          <w:lang w:val="en-US"/>
        </w:rPr>
        <w:t>et al.</w:t>
      </w:r>
      <w:r w:rsidRPr="007F53EB">
        <w:rPr>
          <w:rFonts w:cs="Times New Roman"/>
          <w:noProof/>
          <w:lang w:val="en-US"/>
        </w:rPr>
        <w:t xml:space="preserve"> Effects of Influenza Vaccination in the United States during the 2017–2018 Influenza Season. </w:t>
      </w:r>
      <w:r w:rsidRPr="007F53EB">
        <w:rPr>
          <w:rFonts w:cs="Times New Roman"/>
          <w:i/>
          <w:iCs/>
          <w:noProof/>
          <w:lang w:val="en-US"/>
        </w:rPr>
        <w:t>Clin Infect Dis</w:t>
      </w:r>
      <w:r w:rsidRPr="007F53EB">
        <w:rPr>
          <w:rFonts w:cs="Times New Roman"/>
          <w:noProof/>
          <w:lang w:val="en-US"/>
        </w:rPr>
        <w:t xml:space="preserve"> 2019. DOI:10.1093/cid/ciz075.</w:t>
      </w:r>
    </w:p>
    <w:p w14:paraId="0F1C18B6"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68</w:t>
      </w:r>
      <w:r w:rsidRPr="007F53EB">
        <w:rPr>
          <w:rFonts w:cs="Times New Roman"/>
          <w:noProof/>
          <w:lang w:val="en-US"/>
        </w:rPr>
        <w:tab/>
        <w:t xml:space="preserve">Wu NC, Zost SJ, Thompson AJ, </w:t>
      </w:r>
      <w:r w:rsidRPr="007F53EB">
        <w:rPr>
          <w:rFonts w:cs="Times New Roman"/>
          <w:i/>
          <w:iCs/>
          <w:noProof/>
          <w:lang w:val="en-US"/>
        </w:rPr>
        <w:t>et al.</w:t>
      </w:r>
      <w:r w:rsidRPr="007F53EB">
        <w:rPr>
          <w:rFonts w:cs="Times New Roman"/>
          <w:noProof/>
          <w:lang w:val="en-US"/>
        </w:rPr>
        <w:t xml:space="preserve"> A structural explanation for the low effectiveness of the seasonal influenza H3N2 vaccine. </w:t>
      </w:r>
      <w:r w:rsidRPr="007F53EB">
        <w:rPr>
          <w:rFonts w:cs="Times New Roman"/>
          <w:i/>
          <w:iCs/>
          <w:noProof/>
          <w:lang w:val="en-US"/>
        </w:rPr>
        <w:t>PLoS Pathog</w:t>
      </w:r>
      <w:r w:rsidRPr="007F53EB">
        <w:rPr>
          <w:rFonts w:cs="Times New Roman"/>
          <w:noProof/>
          <w:lang w:val="en-US"/>
        </w:rPr>
        <w:t xml:space="preserve"> 2017. DOI:10.1371/journal.ppat.1006682.</w:t>
      </w:r>
    </w:p>
    <w:p w14:paraId="43ECBABC"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lastRenderedPageBreak/>
        <w:t>69</w:t>
      </w:r>
      <w:r w:rsidRPr="007F53EB">
        <w:rPr>
          <w:rFonts w:cs="Times New Roman"/>
          <w:noProof/>
          <w:lang w:val="en-US"/>
        </w:rPr>
        <w:tab/>
        <w:t xml:space="preserve">Paules CI, Sullivan SG, Subbarao K, Fauci AS. Chasing Seasonal Influenza — The Need for a Universal Influenza Vaccine. </w:t>
      </w:r>
      <w:r w:rsidRPr="007F53EB">
        <w:rPr>
          <w:rFonts w:cs="Times New Roman"/>
          <w:i/>
          <w:iCs/>
          <w:noProof/>
          <w:lang w:val="en-US"/>
        </w:rPr>
        <w:t>N Engl J Med</w:t>
      </w:r>
      <w:r w:rsidRPr="007F53EB">
        <w:rPr>
          <w:rFonts w:cs="Times New Roman"/>
          <w:noProof/>
          <w:lang w:val="en-US"/>
        </w:rPr>
        <w:t xml:space="preserve"> 2017. DOI:10.1056/nejmp1714916.</w:t>
      </w:r>
    </w:p>
    <w:p w14:paraId="6BC4961C"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70</w:t>
      </w:r>
      <w:r w:rsidRPr="007F53EB">
        <w:rPr>
          <w:rFonts w:cs="Times New Roman"/>
          <w:noProof/>
          <w:lang w:val="en-US"/>
        </w:rPr>
        <w:tab/>
        <w:t xml:space="preserve">Ballester J, Rodó X, Robine J, Herrmann FR. European seasonal mortality and influenza incidence due to winter temperature variability. </w:t>
      </w:r>
      <w:r w:rsidRPr="007F53EB">
        <w:rPr>
          <w:rFonts w:cs="Times New Roman"/>
          <w:i/>
          <w:iCs/>
          <w:noProof/>
          <w:lang w:val="en-US"/>
        </w:rPr>
        <w:t>Nat Clim Chang</w:t>
      </w:r>
      <w:r w:rsidRPr="007F53EB">
        <w:rPr>
          <w:rFonts w:cs="Times New Roman"/>
          <w:noProof/>
          <w:lang w:val="en-US"/>
        </w:rPr>
        <w:t xml:space="preserve"> 2016; </w:t>
      </w:r>
      <w:r w:rsidRPr="007F53EB">
        <w:rPr>
          <w:rFonts w:cs="Times New Roman"/>
          <w:b/>
          <w:bCs/>
          <w:noProof/>
          <w:lang w:val="en-US"/>
        </w:rPr>
        <w:t>6</w:t>
      </w:r>
      <w:r w:rsidRPr="007F53EB">
        <w:rPr>
          <w:rFonts w:cs="Times New Roman"/>
          <w:noProof/>
          <w:lang w:val="en-US"/>
        </w:rPr>
        <w:t>: 6–10.</w:t>
      </w:r>
    </w:p>
    <w:p w14:paraId="6FBFABE0"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71</w:t>
      </w:r>
      <w:r w:rsidRPr="007F53EB">
        <w:rPr>
          <w:rFonts w:cs="Times New Roman"/>
          <w:noProof/>
          <w:lang w:val="en-US"/>
        </w:rPr>
        <w:tab/>
        <w:t xml:space="preserve">Kinney PL, Schwartz J, Pascal M, </w:t>
      </w:r>
      <w:r w:rsidRPr="007F53EB">
        <w:rPr>
          <w:rFonts w:cs="Times New Roman"/>
          <w:i/>
          <w:iCs/>
          <w:noProof/>
          <w:lang w:val="en-US"/>
        </w:rPr>
        <w:t>et al.</w:t>
      </w:r>
      <w:r w:rsidRPr="007F53EB">
        <w:rPr>
          <w:rFonts w:cs="Times New Roman"/>
          <w:noProof/>
          <w:lang w:val="en-US"/>
        </w:rPr>
        <w:t xml:space="preserve"> Winter season mortality: Will climate warming bring benefits? </w:t>
      </w:r>
      <w:r w:rsidRPr="007F53EB">
        <w:rPr>
          <w:rFonts w:cs="Times New Roman"/>
          <w:i/>
          <w:iCs/>
          <w:noProof/>
          <w:lang w:val="en-US"/>
        </w:rPr>
        <w:t>Environ Res Lett</w:t>
      </w:r>
      <w:r w:rsidRPr="007F53EB">
        <w:rPr>
          <w:rFonts w:cs="Times New Roman"/>
          <w:noProof/>
          <w:lang w:val="en-US"/>
        </w:rPr>
        <w:t xml:space="preserve"> 2015; </w:t>
      </w:r>
      <w:r w:rsidRPr="007F53EB">
        <w:rPr>
          <w:rFonts w:cs="Times New Roman"/>
          <w:b/>
          <w:bCs/>
          <w:noProof/>
          <w:lang w:val="en-US"/>
        </w:rPr>
        <w:t>10</w:t>
      </w:r>
      <w:r w:rsidRPr="007F53EB">
        <w:rPr>
          <w:rFonts w:cs="Times New Roman"/>
          <w:noProof/>
          <w:lang w:val="en-US"/>
        </w:rPr>
        <w:t>. DOI:10.1088/1748-9326/10/6/064016.</w:t>
      </w:r>
    </w:p>
    <w:p w14:paraId="2731AC62"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72</w:t>
      </w:r>
      <w:r w:rsidRPr="007F53EB">
        <w:rPr>
          <w:rFonts w:cs="Times New Roman"/>
          <w:noProof/>
          <w:lang w:val="en-US"/>
        </w:rPr>
        <w:tab/>
        <w:t xml:space="preserve">Basu R. High ambient temperature and mortality: A review of epidemiologic studies from 2001 to 2008. </w:t>
      </w:r>
      <w:r w:rsidRPr="007F53EB">
        <w:rPr>
          <w:rFonts w:cs="Times New Roman"/>
          <w:i/>
          <w:iCs/>
          <w:noProof/>
          <w:lang w:val="en-US"/>
        </w:rPr>
        <w:t>Environ Heal A Glob Access Sci Source</w:t>
      </w:r>
      <w:r w:rsidRPr="007F53EB">
        <w:rPr>
          <w:rFonts w:cs="Times New Roman"/>
          <w:noProof/>
          <w:lang w:val="en-US"/>
        </w:rPr>
        <w:t xml:space="preserve"> 2009; </w:t>
      </w:r>
      <w:r w:rsidRPr="007F53EB">
        <w:rPr>
          <w:rFonts w:cs="Times New Roman"/>
          <w:b/>
          <w:bCs/>
          <w:noProof/>
          <w:lang w:val="en-US"/>
        </w:rPr>
        <w:t>8</w:t>
      </w:r>
      <w:r w:rsidRPr="007F53EB">
        <w:rPr>
          <w:rFonts w:cs="Times New Roman"/>
          <w:noProof/>
          <w:lang w:val="en-US"/>
        </w:rPr>
        <w:t>: 40.</w:t>
      </w:r>
    </w:p>
    <w:p w14:paraId="37AEF6C1"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73</w:t>
      </w:r>
      <w:r w:rsidRPr="007F53EB">
        <w:rPr>
          <w:rFonts w:cs="Times New Roman"/>
          <w:noProof/>
          <w:lang w:val="en-US"/>
        </w:rPr>
        <w:tab/>
        <w:t xml:space="preserve">Ye X, Wolff R, Yu W, Vaneckova P, Pan X, Tong S. Ambient temperature and morbidity: a review of epidemiological evidence. </w:t>
      </w:r>
      <w:r w:rsidRPr="007F53EB">
        <w:rPr>
          <w:rFonts w:cs="Times New Roman"/>
          <w:i/>
          <w:iCs/>
          <w:noProof/>
          <w:lang w:val="en-US"/>
        </w:rPr>
        <w:t>Environ Health Perspect</w:t>
      </w:r>
      <w:r w:rsidRPr="007F53EB">
        <w:rPr>
          <w:rFonts w:cs="Times New Roman"/>
          <w:noProof/>
          <w:lang w:val="en-US"/>
        </w:rPr>
        <w:t xml:space="preserve"> 2012; </w:t>
      </w:r>
      <w:r w:rsidRPr="007F53EB">
        <w:rPr>
          <w:rFonts w:cs="Times New Roman"/>
          <w:b/>
          <w:bCs/>
          <w:noProof/>
          <w:lang w:val="en-US"/>
        </w:rPr>
        <w:t>120</w:t>
      </w:r>
      <w:r w:rsidRPr="007F53EB">
        <w:rPr>
          <w:rFonts w:cs="Times New Roman"/>
          <w:noProof/>
          <w:lang w:val="en-US"/>
        </w:rPr>
        <w:t>: 19–28.</w:t>
      </w:r>
    </w:p>
    <w:p w14:paraId="4E3D2B12"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74</w:t>
      </w:r>
      <w:r w:rsidRPr="007F53EB">
        <w:rPr>
          <w:rFonts w:cs="Times New Roman"/>
          <w:noProof/>
          <w:lang w:val="en-US"/>
        </w:rPr>
        <w:tab/>
        <w:t xml:space="preserve">Basu R, Samet JM. Relation between elevated ambient temperature and mortality: A review of the epidemiologic evidence. Epidemiol. Rev. 2002; </w:t>
      </w:r>
      <w:r w:rsidRPr="007F53EB">
        <w:rPr>
          <w:rFonts w:cs="Times New Roman"/>
          <w:b/>
          <w:bCs/>
          <w:noProof/>
          <w:lang w:val="en-US"/>
        </w:rPr>
        <w:t>24</w:t>
      </w:r>
      <w:r w:rsidRPr="007F53EB">
        <w:rPr>
          <w:rFonts w:cs="Times New Roman"/>
          <w:noProof/>
          <w:lang w:val="en-US"/>
        </w:rPr>
        <w:t>: 190–202.</w:t>
      </w:r>
    </w:p>
    <w:p w14:paraId="1BAA2D07"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75</w:t>
      </w:r>
      <w:r w:rsidRPr="007F53EB">
        <w:rPr>
          <w:rFonts w:cs="Times New Roman"/>
          <w:noProof/>
          <w:lang w:val="en-US"/>
        </w:rPr>
        <w:tab/>
        <w:t xml:space="preserve">Kovats RS, Hajat S. Heat Stress and Public Health: A Critical Review. </w:t>
      </w:r>
      <w:r w:rsidRPr="007F53EB">
        <w:rPr>
          <w:rFonts w:cs="Times New Roman"/>
          <w:i/>
          <w:iCs/>
          <w:noProof/>
          <w:lang w:val="en-US"/>
        </w:rPr>
        <w:t>Annu Rev Public Health</w:t>
      </w:r>
      <w:r w:rsidRPr="007F53EB">
        <w:rPr>
          <w:rFonts w:cs="Times New Roman"/>
          <w:noProof/>
          <w:lang w:val="en-US"/>
        </w:rPr>
        <w:t xml:space="preserve"> 2008. DOI:10.1146/annurev.publhealth.29.020907.090843.</w:t>
      </w:r>
    </w:p>
    <w:p w14:paraId="6A8E3710"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76</w:t>
      </w:r>
      <w:r w:rsidRPr="007F53EB">
        <w:rPr>
          <w:rFonts w:cs="Times New Roman"/>
          <w:noProof/>
          <w:lang w:val="en-US"/>
        </w:rPr>
        <w:tab/>
        <w:t xml:space="preserve">Song X, Wang S, Hu Y, </w:t>
      </w:r>
      <w:r w:rsidRPr="007F53EB">
        <w:rPr>
          <w:rFonts w:cs="Times New Roman"/>
          <w:i/>
          <w:iCs/>
          <w:noProof/>
          <w:lang w:val="en-US"/>
        </w:rPr>
        <w:t>et al.</w:t>
      </w:r>
      <w:r w:rsidRPr="007F53EB">
        <w:rPr>
          <w:rFonts w:cs="Times New Roman"/>
          <w:noProof/>
          <w:lang w:val="en-US"/>
        </w:rPr>
        <w:t xml:space="preserve"> Impact of ambient temperature on morbidity and mortality: An overview of reviews. </w:t>
      </w:r>
      <w:r w:rsidRPr="007F53EB">
        <w:rPr>
          <w:rFonts w:cs="Times New Roman"/>
          <w:i/>
          <w:iCs/>
          <w:noProof/>
          <w:lang w:val="en-US"/>
        </w:rPr>
        <w:t>Sci Total Environ</w:t>
      </w:r>
      <w:r w:rsidRPr="007F53EB">
        <w:rPr>
          <w:rFonts w:cs="Times New Roman"/>
          <w:noProof/>
          <w:lang w:val="en-US"/>
        </w:rPr>
        <w:t xml:space="preserve"> 2017; </w:t>
      </w:r>
      <w:r w:rsidRPr="007F53EB">
        <w:rPr>
          <w:rFonts w:cs="Times New Roman"/>
          <w:b/>
          <w:bCs/>
          <w:noProof/>
          <w:lang w:val="en-US"/>
        </w:rPr>
        <w:t>586</w:t>
      </w:r>
      <w:r w:rsidRPr="007F53EB">
        <w:rPr>
          <w:rFonts w:cs="Times New Roman"/>
          <w:noProof/>
          <w:lang w:val="en-US"/>
        </w:rPr>
        <w:t>: 241–54.</w:t>
      </w:r>
    </w:p>
    <w:p w14:paraId="6CE352A0"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77</w:t>
      </w:r>
      <w:r w:rsidRPr="007F53EB">
        <w:rPr>
          <w:rFonts w:cs="Times New Roman"/>
          <w:noProof/>
          <w:lang w:val="en-US"/>
        </w:rPr>
        <w:tab/>
        <w:t xml:space="preserve">Taylor NAS. Human heat adaptation. </w:t>
      </w:r>
      <w:r w:rsidRPr="007F53EB">
        <w:rPr>
          <w:rFonts w:cs="Times New Roman"/>
          <w:i/>
          <w:iCs/>
          <w:noProof/>
          <w:lang w:val="en-US"/>
        </w:rPr>
        <w:t>Compr Physiol</w:t>
      </w:r>
      <w:r w:rsidRPr="007F53EB">
        <w:rPr>
          <w:rFonts w:cs="Times New Roman"/>
          <w:noProof/>
          <w:lang w:val="en-US"/>
        </w:rPr>
        <w:t xml:space="preserve"> 2014. DOI:10.1002/cphy.c130022.</w:t>
      </w:r>
    </w:p>
    <w:p w14:paraId="67E5C0F4"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78</w:t>
      </w:r>
      <w:r w:rsidRPr="007F53EB">
        <w:rPr>
          <w:rFonts w:cs="Times New Roman"/>
          <w:noProof/>
          <w:lang w:val="en-US"/>
        </w:rPr>
        <w:tab/>
        <w:t>IPCC. Climate Change 2014 – Impacts, Adaptation and Vulnerability: Part B: Regional Aspects: Working Group II Contribution to the IPCC Fifth Assessment Report. Cambridge University Press, 2014 DOI:doi:10.1017/CBO9781107415386.</w:t>
      </w:r>
    </w:p>
    <w:p w14:paraId="74284227"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79</w:t>
      </w:r>
      <w:r w:rsidRPr="007F53EB">
        <w:rPr>
          <w:rFonts w:cs="Times New Roman"/>
          <w:noProof/>
          <w:lang w:val="en-US"/>
        </w:rPr>
        <w:tab/>
        <w:t xml:space="preserve">Pfister C, Brázdil R, Glaser R, </w:t>
      </w:r>
      <w:r w:rsidRPr="007F53EB">
        <w:rPr>
          <w:rFonts w:cs="Times New Roman"/>
          <w:i/>
          <w:iCs/>
          <w:noProof/>
          <w:lang w:val="en-US"/>
        </w:rPr>
        <w:t>et al.</w:t>
      </w:r>
      <w:r w:rsidRPr="007F53EB">
        <w:rPr>
          <w:rFonts w:cs="Times New Roman"/>
          <w:noProof/>
          <w:lang w:val="en-US"/>
        </w:rPr>
        <w:t xml:space="preserve"> Documentary evidence on climate in sixteenth-century Europe. </w:t>
      </w:r>
      <w:r w:rsidRPr="007F53EB">
        <w:rPr>
          <w:rFonts w:cs="Times New Roman"/>
          <w:i/>
          <w:iCs/>
          <w:noProof/>
          <w:lang w:val="en-US"/>
        </w:rPr>
        <w:t>Clim Change</w:t>
      </w:r>
      <w:r w:rsidRPr="007F53EB">
        <w:rPr>
          <w:rFonts w:cs="Times New Roman"/>
          <w:noProof/>
          <w:lang w:val="en-US"/>
        </w:rPr>
        <w:t xml:space="preserve"> 1999. DOI:10.1023/A:1005540707792.</w:t>
      </w:r>
    </w:p>
    <w:p w14:paraId="477ED97D"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80</w:t>
      </w:r>
      <w:r w:rsidRPr="007F53EB">
        <w:rPr>
          <w:rFonts w:cs="Times New Roman"/>
          <w:noProof/>
          <w:lang w:val="en-US"/>
        </w:rPr>
        <w:tab/>
        <w:t xml:space="preserve">Luterbacher J, Dietrich D, Xoplaki E, Grosjean M, Wanner H. European Seasonal and Annual Temperature Variability, Trends, and Extremes since 1500. </w:t>
      </w:r>
      <w:r w:rsidRPr="007F53EB">
        <w:rPr>
          <w:rFonts w:cs="Times New Roman"/>
          <w:i/>
          <w:iCs/>
          <w:noProof/>
          <w:lang w:val="en-US"/>
        </w:rPr>
        <w:t>Science (80- )</w:t>
      </w:r>
      <w:r w:rsidRPr="007F53EB">
        <w:rPr>
          <w:rFonts w:cs="Times New Roman"/>
          <w:noProof/>
          <w:lang w:val="en-US"/>
        </w:rPr>
        <w:t xml:space="preserve"> 2004. DOI:10.1126/science.1093877.</w:t>
      </w:r>
    </w:p>
    <w:p w14:paraId="686A6C0C"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81</w:t>
      </w:r>
      <w:r w:rsidRPr="007F53EB">
        <w:rPr>
          <w:rFonts w:cs="Times New Roman"/>
          <w:noProof/>
          <w:lang w:val="en-US"/>
        </w:rPr>
        <w:tab/>
        <w:t xml:space="preserve">Semenza JC, Rubin CH, Falter KH, </w:t>
      </w:r>
      <w:r w:rsidRPr="007F53EB">
        <w:rPr>
          <w:rFonts w:cs="Times New Roman"/>
          <w:i/>
          <w:iCs/>
          <w:noProof/>
          <w:lang w:val="en-US"/>
        </w:rPr>
        <w:t>et al.</w:t>
      </w:r>
      <w:r w:rsidRPr="007F53EB">
        <w:rPr>
          <w:rFonts w:cs="Times New Roman"/>
          <w:noProof/>
          <w:lang w:val="en-US"/>
        </w:rPr>
        <w:t xml:space="preserve"> Heat-Related Deaths during the July 1995 Heat Wave in Chicago. </w:t>
      </w:r>
      <w:r w:rsidRPr="007F53EB">
        <w:rPr>
          <w:rFonts w:cs="Times New Roman"/>
          <w:i/>
          <w:iCs/>
          <w:noProof/>
          <w:lang w:val="en-US"/>
        </w:rPr>
        <w:t>N Engl J Med</w:t>
      </w:r>
      <w:r w:rsidRPr="007F53EB">
        <w:rPr>
          <w:rFonts w:cs="Times New Roman"/>
          <w:noProof/>
          <w:lang w:val="en-US"/>
        </w:rPr>
        <w:t xml:space="preserve"> 1996. DOI:10.1056/NEJM199607113350203.</w:t>
      </w:r>
    </w:p>
    <w:p w14:paraId="55BFE7D1"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82</w:t>
      </w:r>
      <w:r w:rsidRPr="007F53EB">
        <w:rPr>
          <w:rFonts w:cs="Times New Roman"/>
          <w:noProof/>
          <w:lang w:val="en-US"/>
        </w:rPr>
        <w:tab/>
        <w:t xml:space="preserve">Kaiser R, Le Tertre A, Schwartz J, Gotway CA, Daley WR, Rubin CH. The effect of the 1995 heat wave in Chicago on all-cause and cause-specific mortality. </w:t>
      </w:r>
      <w:r w:rsidRPr="007F53EB">
        <w:rPr>
          <w:rFonts w:cs="Times New Roman"/>
          <w:i/>
          <w:iCs/>
          <w:noProof/>
          <w:lang w:val="en-US"/>
        </w:rPr>
        <w:t>Am J Public Health</w:t>
      </w:r>
      <w:r w:rsidRPr="007F53EB">
        <w:rPr>
          <w:rFonts w:cs="Times New Roman"/>
          <w:noProof/>
          <w:lang w:val="en-US"/>
        </w:rPr>
        <w:t xml:space="preserve"> 2007. DOI:10.2105/AJPH.2006.100081.</w:t>
      </w:r>
    </w:p>
    <w:p w14:paraId="3E2D2680"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lastRenderedPageBreak/>
        <w:t>83</w:t>
      </w:r>
      <w:r w:rsidRPr="007F53EB">
        <w:rPr>
          <w:rFonts w:cs="Times New Roman"/>
          <w:noProof/>
          <w:lang w:val="en-US"/>
        </w:rPr>
        <w:tab/>
        <w:t>Garcia-Herrera R, Díaz J, Trigo RM, Luterbacher J, Fischer EM. A review of the european summer heat wave of 2003. Crit. Rev. Environ. Sci. Technol. 2010. DOI:10.1080/10643380802238137.</w:t>
      </w:r>
    </w:p>
    <w:p w14:paraId="652AD3B7"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84</w:t>
      </w:r>
      <w:r w:rsidRPr="007F53EB">
        <w:rPr>
          <w:rFonts w:cs="Times New Roman"/>
          <w:noProof/>
          <w:lang w:val="en-US"/>
        </w:rPr>
        <w:tab/>
        <w:t>Parsons K. Human thermal environments: The effects of hot, moderate, and cold environments on human health, comfort, and performance. CRC Press, 2014 DOI:10.1016/0003-6870(94)90062-0.</w:t>
      </w:r>
    </w:p>
    <w:p w14:paraId="3708FDCE"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85</w:t>
      </w:r>
      <w:r w:rsidRPr="007F53EB">
        <w:rPr>
          <w:rFonts w:cs="Times New Roman"/>
          <w:noProof/>
          <w:lang w:val="en-US"/>
        </w:rPr>
        <w:tab/>
        <w:t xml:space="preserve">Bouchama A, Knochel JP. Heat stroke. </w:t>
      </w:r>
      <w:r w:rsidRPr="007F53EB">
        <w:rPr>
          <w:rFonts w:cs="Times New Roman"/>
          <w:i/>
          <w:iCs/>
          <w:noProof/>
          <w:lang w:val="en-US"/>
        </w:rPr>
        <w:t>N Engl J Med</w:t>
      </w:r>
      <w:r w:rsidRPr="007F53EB">
        <w:rPr>
          <w:rFonts w:cs="Times New Roman"/>
          <w:noProof/>
          <w:lang w:val="en-US"/>
        </w:rPr>
        <w:t xml:space="preserve"> 2002; </w:t>
      </w:r>
      <w:r w:rsidRPr="007F53EB">
        <w:rPr>
          <w:rFonts w:cs="Times New Roman"/>
          <w:b/>
          <w:bCs/>
          <w:noProof/>
          <w:lang w:val="en-US"/>
        </w:rPr>
        <w:t>346</w:t>
      </w:r>
      <w:r w:rsidRPr="007F53EB">
        <w:rPr>
          <w:rFonts w:cs="Times New Roman"/>
          <w:noProof/>
          <w:lang w:val="en-US"/>
        </w:rPr>
        <w:t>. DOI:10.1002/cphy.c140017.</w:t>
      </w:r>
    </w:p>
    <w:p w14:paraId="6EFD9802"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86</w:t>
      </w:r>
      <w:r w:rsidRPr="007F53EB">
        <w:rPr>
          <w:rFonts w:cs="Times New Roman"/>
          <w:noProof/>
          <w:lang w:val="en-US"/>
        </w:rPr>
        <w:tab/>
        <w:t>Kilbourne EM. Heat Waves and Hot Environments. Oxford University Press, 1997.</w:t>
      </w:r>
    </w:p>
    <w:p w14:paraId="11BD6C35"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87</w:t>
      </w:r>
      <w:r w:rsidRPr="007F53EB">
        <w:rPr>
          <w:rFonts w:cs="Times New Roman"/>
          <w:noProof/>
          <w:lang w:val="en-US"/>
        </w:rPr>
        <w:tab/>
        <w:t xml:space="preserve">Carmona R, Díaz J, Mirón IJ, Ortiz C, Luna MY, Linares C. Mortality attributable to extreme temperatures in Spain: A comparative analysis by city. </w:t>
      </w:r>
      <w:r w:rsidRPr="007F53EB">
        <w:rPr>
          <w:rFonts w:cs="Times New Roman"/>
          <w:i/>
          <w:iCs/>
          <w:noProof/>
          <w:lang w:val="en-US"/>
        </w:rPr>
        <w:t>Environ Int</w:t>
      </w:r>
      <w:r w:rsidRPr="007F53EB">
        <w:rPr>
          <w:rFonts w:cs="Times New Roman"/>
          <w:noProof/>
          <w:lang w:val="en-US"/>
        </w:rPr>
        <w:t xml:space="preserve"> 2016. DOI:10.1016/j.envint.2016.02.018.</w:t>
      </w:r>
    </w:p>
    <w:p w14:paraId="2AECDAE3"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88</w:t>
      </w:r>
      <w:r w:rsidRPr="007F53EB">
        <w:rPr>
          <w:rFonts w:cs="Times New Roman"/>
          <w:noProof/>
          <w:lang w:val="en-US"/>
        </w:rPr>
        <w:tab/>
        <w:t xml:space="preserve">Le Tertre A, Lefranc AA, Eilstein D, </w:t>
      </w:r>
      <w:r w:rsidRPr="007F53EB">
        <w:rPr>
          <w:rFonts w:cs="Times New Roman"/>
          <w:i/>
          <w:iCs/>
          <w:noProof/>
          <w:lang w:val="en-US"/>
        </w:rPr>
        <w:t>et al.</w:t>
      </w:r>
      <w:r w:rsidRPr="007F53EB">
        <w:rPr>
          <w:rFonts w:cs="Times New Roman"/>
          <w:noProof/>
          <w:lang w:val="en-US"/>
        </w:rPr>
        <w:t xml:space="preserve"> Impact of the 2003 Heatwave on All-Cause Mortality in 9 French Cities. </w:t>
      </w:r>
      <w:r w:rsidRPr="007F53EB">
        <w:rPr>
          <w:rFonts w:cs="Times New Roman"/>
          <w:i/>
          <w:iCs/>
          <w:noProof/>
          <w:lang w:val="en-US"/>
        </w:rPr>
        <w:t>Epidemiology</w:t>
      </w:r>
      <w:r w:rsidRPr="007F53EB">
        <w:rPr>
          <w:rFonts w:cs="Times New Roman"/>
          <w:noProof/>
          <w:lang w:val="en-US"/>
        </w:rPr>
        <w:t xml:space="preserve"> 2006; </w:t>
      </w:r>
      <w:r w:rsidRPr="007F53EB">
        <w:rPr>
          <w:rFonts w:cs="Times New Roman"/>
          <w:b/>
          <w:bCs/>
          <w:noProof/>
          <w:lang w:val="en-US"/>
        </w:rPr>
        <w:t>17</w:t>
      </w:r>
      <w:r w:rsidRPr="007F53EB">
        <w:rPr>
          <w:rFonts w:cs="Times New Roman"/>
          <w:noProof/>
          <w:lang w:val="en-US"/>
        </w:rPr>
        <w:t>: 75–9.</w:t>
      </w:r>
    </w:p>
    <w:p w14:paraId="5B9601B1"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89</w:t>
      </w:r>
      <w:r w:rsidRPr="007F53EB">
        <w:rPr>
          <w:rFonts w:cs="Times New Roman"/>
          <w:noProof/>
          <w:lang w:val="en-US"/>
        </w:rPr>
        <w:tab/>
        <w:t xml:space="preserve">Lowe R, Ballester J, Creswick J, Robine JM, Herrmann FR, Rodó X. Evaluating the performance of a climate-driven mortality model during heat waves and cold spells in Europe. </w:t>
      </w:r>
      <w:r w:rsidRPr="007F53EB">
        <w:rPr>
          <w:rFonts w:cs="Times New Roman"/>
          <w:i/>
          <w:iCs/>
          <w:noProof/>
          <w:lang w:val="en-US"/>
        </w:rPr>
        <w:t>Int J Environ Res Public Health</w:t>
      </w:r>
      <w:r w:rsidRPr="007F53EB">
        <w:rPr>
          <w:rFonts w:cs="Times New Roman"/>
          <w:noProof/>
          <w:lang w:val="en-US"/>
        </w:rPr>
        <w:t xml:space="preserve"> 2015. DOI:10.3390/ijerph120201279.</w:t>
      </w:r>
    </w:p>
    <w:p w14:paraId="24CBCB3A"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90</w:t>
      </w:r>
      <w:r w:rsidRPr="007F53EB">
        <w:rPr>
          <w:rFonts w:cs="Times New Roman"/>
          <w:noProof/>
          <w:lang w:val="en-US"/>
        </w:rPr>
        <w:tab/>
        <w:t xml:space="preserve">Brooke Anderson G, Bell ML. Heat waves in the United States: Mortality risk during heat waves and effect modification by heat wave characteristics in 43 U.S. communities. </w:t>
      </w:r>
      <w:r w:rsidRPr="007F53EB">
        <w:rPr>
          <w:rFonts w:cs="Times New Roman"/>
          <w:i/>
          <w:iCs/>
          <w:noProof/>
          <w:lang w:val="en-US"/>
        </w:rPr>
        <w:t>Environ Health Perspect</w:t>
      </w:r>
      <w:r w:rsidRPr="007F53EB">
        <w:rPr>
          <w:rFonts w:cs="Times New Roman"/>
          <w:noProof/>
          <w:lang w:val="en-US"/>
        </w:rPr>
        <w:t xml:space="preserve"> 2011. DOI:10.1289/ehp.1002313.</w:t>
      </w:r>
    </w:p>
    <w:p w14:paraId="39404770"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91</w:t>
      </w:r>
      <w:r w:rsidRPr="007F53EB">
        <w:rPr>
          <w:rFonts w:cs="Times New Roman"/>
          <w:noProof/>
          <w:lang w:val="en-US"/>
        </w:rPr>
        <w:tab/>
        <w:t xml:space="preserve">Anderson BG, Bell ML. Weather-related mortality: how heat, cold, and heat waves affect mortality in the United States. </w:t>
      </w:r>
      <w:r w:rsidRPr="007F53EB">
        <w:rPr>
          <w:rFonts w:cs="Times New Roman"/>
          <w:i/>
          <w:iCs/>
          <w:noProof/>
          <w:lang w:val="en-US"/>
        </w:rPr>
        <w:t>Epidemiology</w:t>
      </w:r>
      <w:r w:rsidRPr="007F53EB">
        <w:rPr>
          <w:rFonts w:cs="Times New Roman"/>
          <w:noProof/>
          <w:lang w:val="en-US"/>
        </w:rPr>
        <w:t xml:space="preserve"> 2009; </w:t>
      </w:r>
      <w:r w:rsidRPr="007F53EB">
        <w:rPr>
          <w:rFonts w:cs="Times New Roman"/>
          <w:b/>
          <w:bCs/>
          <w:noProof/>
          <w:lang w:val="en-US"/>
        </w:rPr>
        <w:t>20</w:t>
      </w:r>
      <w:r w:rsidRPr="007F53EB">
        <w:rPr>
          <w:rFonts w:cs="Times New Roman"/>
          <w:noProof/>
          <w:lang w:val="en-US"/>
        </w:rPr>
        <w:t>: 205.</w:t>
      </w:r>
    </w:p>
    <w:p w14:paraId="72016595"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92</w:t>
      </w:r>
      <w:r w:rsidRPr="007F53EB">
        <w:rPr>
          <w:rFonts w:cs="Times New Roman"/>
          <w:noProof/>
          <w:lang w:val="en-US"/>
        </w:rPr>
        <w:tab/>
        <w:t xml:space="preserve">Sheridan SC, Lee CC, Allen MJ. The Mortality Response to Absolute and Relative Temperature Extremes. </w:t>
      </w:r>
      <w:r w:rsidRPr="007F53EB">
        <w:rPr>
          <w:rFonts w:cs="Times New Roman"/>
          <w:i/>
          <w:iCs/>
          <w:noProof/>
          <w:lang w:val="en-US"/>
        </w:rPr>
        <w:t>Environ Res public Heal</w:t>
      </w:r>
      <w:r w:rsidRPr="007F53EB">
        <w:rPr>
          <w:rFonts w:cs="Times New Roman"/>
          <w:noProof/>
          <w:lang w:val="en-US"/>
        </w:rPr>
        <w:t xml:space="preserve"> 2019.</w:t>
      </w:r>
    </w:p>
    <w:p w14:paraId="3AA2F36D"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93</w:t>
      </w:r>
      <w:r w:rsidRPr="007F53EB">
        <w:rPr>
          <w:rFonts w:cs="Times New Roman"/>
          <w:noProof/>
          <w:lang w:val="en-US"/>
        </w:rPr>
        <w:tab/>
        <w:t xml:space="preserve">Gasparrini A, Guo Y, Hashizume M, </w:t>
      </w:r>
      <w:r w:rsidRPr="007F53EB">
        <w:rPr>
          <w:rFonts w:cs="Times New Roman"/>
          <w:i/>
          <w:iCs/>
          <w:noProof/>
          <w:lang w:val="en-US"/>
        </w:rPr>
        <w:t>et al.</w:t>
      </w:r>
      <w:r w:rsidRPr="007F53EB">
        <w:rPr>
          <w:rFonts w:cs="Times New Roman"/>
          <w:noProof/>
          <w:lang w:val="en-US"/>
        </w:rPr>
        <w:t xml:space="preserve"> Mortality risk attributable to high and low ambient temperature: A multicountry observational study. </w:t>
      </w:r>
      <w:r w:rsidRPr="007F53EB">
        <w:rPr>
          <w:rFonts w:cs="Times New Roman"/>
          <w:i/>
          <w:iCs/>
          <w:noProof/>
          <w:lang w:val="en-US"/>
        </w:rPr>
        <w:t>Lancet</w:t>
      </w:r>
      <w:r w:rsidRPr="007F53EB">
        <w:rPr>
          <w:rFonts w:cs="Times New Roman"/>
          <w:noProof/>
          <w:lang w:val="en-US"/>
        </w:rPr>
        <w:t xml:space="preserve"> 2015; </w:t>
      </w:r>
      <w:r w:rsidRPr="007F53EB">
        <w:rPr>
          <w:rFonts w:cs="Times New Roman"/>
          <w:b/>
          <w:bCs/>
          <w:noProof/>
          <w:lang w:val="en-US"/>
        </w:rPr>
        <w:t>386</w:t>
      </w:r>
      <w:r w:rsidRPr="007F53EB">
        <w:rPr>
          <w:rFonts w:cs="Times New Roman"/>
          <w:noProof/>
          <w:lang w:val="en-US"/>
        </w:rPr>
        <w:t>: 369–75.</w:t>
      </w:r>
    </w:p>
    <w:p w14:paraId="18615E76"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94</w:t>
      </w:r>
      <w:r w:rsidRPr="007F53EB">
        <w:rPr>
          <w:rFonts w:cs="Times New Roman"/>
          <w:noProof/>
          <w:lang w:val="en-US"/>
        </w:rPr>
        <w:tab/>
        <w:t xml:space="preserve">UNISDR. Sendai Framework for Disaster Risk Reduction 2015 - 2030. </w:t>
      </w:r>
      <w:r w:rsidRPr="007F53EB">
        <w:rPr>
          <w:rFonts w:cs="Times New Roman"/>
          <w:i/>
          <w:iCs/>
          <w:noProof/>
          <w:lang w:val="en-US"/>
        </w:rPr>
        <w:t>Third World Conf Disaster Risk Reduction, Sendai, Japan, 14-18 March 2015</w:t>
      </w:r>
      <w:r w:rsidRPr="007F53EB">
        <w:rPr>
          <w:rFonts w:cs="Times New Roman"/>
          <w:noProof/>
          <w:lang w:val="en-US"/>
        </w:rPr>
        <w:t xml:space="preserve"> 2015; : 1–25.</w:t>
      </w:r>
    </w:p>
    <w:p w14:paraId="6A71A1BE"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95</w:t>
      </w:r>
      <w:r w:rsidRPr="007F53EB">
        <w:rPr>
          <w:rFonts w:cs="Times New Roman"/>
          <w:noProof/>
          <w:lang w:val="en-US"/>
        </w:rPr>
        <w:tab/>
        <w:t>Department of Homeland Security. Extreme heat. ready.gov. 2019. https://www.ready.gov/heat (accessed May 8, 2019).</w:t>
      </w:r>
    </w:p>
    <w:p w14:paraId="2456DDCD"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96</w:t>
      </w:r>
      <w:r w:rsidRPr="007F53EB">
        <w:rPr>
          <w:rFonts w:cs="Times New Roman"/>
          <w:noProof/>
          <w:lang w:val="en-US"/>
        </w:rPr>
        <w:tab/>
        <w:t xml:space="preserve">Borden KA, Cutter SL. Spatial patterns of natural hazards mortality in the United States. </w:t>
      </w:r>
      <w:r w:rsidRPr="007F53EB">
        <w:rPr>
          <w:rFonts w:cs="Times New Roman"/>
          <w:i/>
          <w:iCs/>
          <w:noProof/>
          <w:lang w:val="en-US"/>
        </w:rPr>
        <w:t>Int J Health Geogr</w:t>
      </w:r>
      <w:r w:rsidRPr="007F53EB">
        <w:rPr>
          <w:rFonts w:cs="Times New Roman"/>
          <w:noProof/>
          <w:lang w:val="en-US"/>
        </w:rPr>
        <w:t xml:space="preserve"> 2008. DOI:10.1186/1476-072X-7-64.</w:t>
      </w:r>
    </w:p>
    <w:p w14:paraId="3387CAE7"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lastRenderedPageBreak/>
        <w:t>97</w:t>
      </w:r>
      <w:r w:rsidRPr="007F53EB">
        <w:rPr>
          <w:rFonts w:cs="Times New Roman"/>
          <w:noProof/>
          <w:lang w:val="en-US"/>
        </w:rPr>
        <w:tab/>
        <w:t>NOAA. Weather fatalities 2018. 2018. https://www.nws.noaa.gov/om/hazstats.shtml (accessed May 20, 2019).</w:t>
      </w:r>
    </w:p>
    <w:p w14:paraId="7B7FDA0E"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98</w:t>
      </w:r>
      <w:r w:rsidRPr="007F53EB">
        <w:rPr>
          <w:rFonts w:cs="Times New Roman"/>
          <w:noProof/>
          <w:lang w:val="en-US"/>
        </w:rPr>
        <w:tab/>
        <w:t>Shapiro E. 5 natural disasters that devastated the US in 2018. abc News. 2018. https://abcnews.go.com/US/natural-disasters-devastated-us-2018/story?id=59367683 (accessed May 20, 2019).</w:t>
      </w:r>
    </w:p>
    <w:p w14:paraId="72DD38A1"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99</w:t>
      </w:r>
      <w:r w:rsidRPr="007F53EB">
        <w:rPr>
          <w:rFonts w:cs="Times New Roman"/>
          <w:noProof/>
          <w:lang w:val="en-US"/>
        </w:rPr>
        <w:tab/>
        <w:t>EPA. Climate change indicators: heat-related deaths. 2017. https://www.epa.gov/climate-indicators/climate-change-indicators-heat-related-deaths (accessed May 20, 2019).</w:t>
      </w:r>
    </w:p>
    <w:p w14:paraId="2BD267E9"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100</w:t>
      </w:r>
      <w:r w:rsidRPr="007F53EB">
        <w:rPr>
          <w:rFonts w:cs="Times New Roman"/>
          <w:noProof/>
          <w:lang w:val="en-US"/>
        </w:rPr>
        <w:tab/>
        <w:t xml:space="preserve">The Eurowinter Group. Cold exposure and winter mortality from ischaemic heart disease, cerebrovascular disease, respiratory disease, and all causes in warm and cold regions of Europe. </w:t>
      </w:r>
      <w:r w:rsidRPr="007F53EB">
        <w:rPr>
          <w:rFonts w:cs="Times New Roman"/>
          <w:i/>
          <w:iCs/>
          <w:noProof/>
          <w:lang w:val="en-US"/>
        </w:rPr>
        <w:t>Lancet</w:t>
      </w:r>
      <w:r w:rsidRPr="007F53EB">
        <w:rPr>
          <w:rFonts w:cs="Times New Roman"/>
          <w:noProof/>
          <w:lang w:val="en-US"/>
        </w:rPr>
        <w:t xml:space="preserve"> 1997; </w:t>
      </w:r>
      <w:r w:rsidRPr="007F53EB">
        <w:rPr>
          <w:rFonts w:cs="Times New Roman"/>
          <w:b/>
          <w:bCs/>
          <w:noProof/>
          <w:lang w:val="en-US"/>
        </w:rPr>
        <w:t>349</w:t>
      </w:r>
      <w:r w:rsidRPr="007F53EB">
        <w:rPr>
          <w:rFonts w:cs="Times New Roman"/>
          <w:noProof/>
          <w:lang w:val="en-US"/>
        </w:rPr>
        <w:t>: 1341–6.</w:t>
      </w:r>
    </w:p>
    <w:p w14:paraId="41E90D04"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101</w:t>
      </w:r>
      <w:r w:rsidRPr="007F53EB">
        <w:rPr>
          <w:rFonts w:cs="Times New Roman"/>
          <w:noProof/>
          <w:lang w:val="en-US"/>
        </w:rPr>
        <w:tab/>
        <w:t>IPCC. Climate Change 2014 Synthesis Report. 2014.</w:t>
      </w:r>
    </w:p>
    <w:p w14:paraId="24A53536"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102</w:t>
      </w:r>
      <w:r w:rsidRPr="007F53EB">
        <w:rPr>
          <w:rFonts w:cs="Times New Roman"/>
          <w:noProof/>
          <w:lang w:val="en-US"/>
        </w:rPr>
        <w:tab/>
        <w:t xml:space="preserve">Gasparrini A, Armstrong B. The impact of heat waves on mortality. </w:t>
      </w:r>
      <w:r w:rsidRPr="007F53EB">
        <w:rPr>
          <w:rFonts w:cs="Times New Roman"/>
          <w:i/>
          <w:iCs/>
          <w:noProof/>
          <w:lang w:val="en-US"/>
        </w:rPr>
        <w:t>Epidemiol</w:t>
      </w:r>
      <w:r w:rsidRPr="007F53EB">
        <w:rPr>
          <w:rFonts w:cs="Times New Roman"/>
          <w:noProof/>
          <w:lang w:val="en-US"/>
        </w:rPr>
        <w:t xml:space="preserve"> 2011. DOI:10.1097/EDE.0b013e3181fdcd99.</w:t>
      </w:r>
    </w:p>
    <w:p w14:paraId="70F71B87"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103</w:t>
      </w:r>
      <w:r w:rsidRPr="007F53EB">
        <w:rPr>
          <w:rFonts w:cs="Times New Roman"/>
          <w:noProof/>
          <w:lang w:val="en-US"/>
        </w:rPr>
        <w:tab/>
        <w:t xml:space="preserve">Hajat S, Armstrong B, Baccini M, </w:t>
      </w:r>
      <w:r w:rsidRPr="007F53EB">
        <w:rPr>
          <w:rFonts w:cs="Times New Roman"/>
          <w:i/>
          <w:iCs/>
          <w:noProof/>
          <w:lang w:val="en-US"/>
        </w:rPr>
        <w:t>et al.</w:t>
      </w:r>
      <w:r w:rsidRPr="007F53EB">
        <w:rPr>
          <w:rFonts w:cs="Times New Roman"/>
          <w:noProof/>
          <w:lang w:val="en-US"/>
        </w:rPr>
        <w:t xml:space="preserve"> Impact of high temperatures on mortality: Is there an added heat wave effect? </w:t>
      </w:r>
      <w:r w:rsidRPr="007F53EB">
        <w:rPr>
          <w:rFonts w:cs="Times New Roman"/>
          <w:i/>
          <w:iCs/>
          <w:noProof/>
          <w:lang w:val="en-US"/>
        </w:rPr>
        <w:t>Epidemiology</w:t>
      </w:r>
      <w:r w:rsidRPr="007F53EB">
        <w:rPr>
          <w:rFonts w:cs="Times New Roman"/>
          <w:noProof/>
          <w:lang w:val="en-US"/>
        </w:rPr>
        <w:t xml:space="preserve"> 2006. DOI:10.1097/01.ede.0000239688.70829.63.</w:t>
      </w:r>
    </w:p>
    <w:p w14:paraId="52E7EBC0"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104</w:t>
      </w:r>
      <w:r w:rsidRPr="007F53EB">
        <w:rPr>
          <w:rFonts w:cs="Times New Roman"/>
          <w:noProof/>
          <w:lang w:val="en-US"/>
        </w:rPr>
        <w:tab/>
        <w:t xml:space="preserve">Guo Y, Gasparrini A, Armstrong BG, </w:t>
      </w:r>
      <w:r w:rsidRPr="007F53EB">
        <w:rPr>
          <w:rFonts w:cs="Times New Roman"/>
          <w:i/>
          <w:iCs/>
          <w:noProof/>
          <w:lang w:val="en-US"/>
        </w:rPr>
        <w:t>et al.</w:t>
      </w:r>
      <w:r w:rsidRPr="007F53EB">
        <w:rPr>
          <w:rFonts w:cs="Times New Roman"/>
          <w:noProof/>
          <w:lang w:val="en-US"/>
        </w:rPr>
        <w:t xml:space="preserve"> Heat Wave and Mortality: A Multicountry, Multicommunity Study. </w:t>
      </w:r>
      <w:r w:rsidRPr="007F53EB">
        <w:rPr>
          <w:rFonts w:cs="Times New Roman"/>
          <w:i/>
          <w:iCs/>
          <w:noProof/>
          <w:lang w:val="en-US"/>
        </w:rPr>
        <w:t>Env Heal Perspect</w:t>
      </w:r>
      <w:r w:rsidRPr="007F53EB">
        <w:rPr>
          <w:rFonts w:cs="Times New Roman"/>
          <w:noProof/>
          <w:lang w:val="en-US"/>
        </w:rPr>
        <w:t xml:space="preserve"> 2017; : 1–11.</w:t>
      </w:r>
    </w:p>
    <w:p w14:paraId="264BF932"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105</w:t>
      </w:r>
      <w:r w:rsidRPr="007F53EB">
        <w:rPr>
          <w:rFonts w:cs="Times New Roman"/>
          <w:noProof/>
          <w:lang w:val="en-US"/>
        </w:rPr>
        <w:tab/>
        <w:t xml:space="preserve">Burke M, González F, Baylis P, </w:t>
      </w:r>
      <w:r w:rsidRPr="007F53EB">
        <w:rPr>
          <w:rFonts w:cs="Times New Roman"/>
          <w:i/>
          <w:iCs/>
          <w:noProof/>
          <w:lang w:val="en-US"/>
        </w:rPr>
        <w:t>et al.</w:t>
      </w:r>
      <w:r w:rsidRPr="007F53EB">
        <w:rPr>
          <w:rFonts w:cs="Times New Roman"/>
          <w:noProof/>
          <w:lang w:val="en-US"/>
        </w:rPr>
        <w:t xml:space="preserve"> Higher temperatures increase suicide rates in the United States and Mexico. </w:t>
      </w:r>
      <w:r w:rsidRPr="007F53EB">
        <w:rPr>
          <w:rFonts w:cs="Times New Roman"/>
          <w:i/>
          <w:iCs/>
          <w:noProof/>
          <w:lang w:val="en-US"/>
        </w:rPr>
        <w:t>Nat Clim Chang</w:t>
      </w:r>
      <w:r w:rsidRPr="007F53EB">
        <w:rPr>
          <w:rFonts w:cs="Times New Roman"/>
          <w:noProof/>
          <w:lang w:val="en-US"/>
        </w:rPr>
        <w:t xml:space="preserve"> 2018. DOI:10.1038/s41558-018-0222-x.</w:t>
      </w:r>
    </w:p>
    <w:p w14:paraId="4BA3C1D7"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106</w:t>
      </w:r>
      <w:r w:rsidRPr="007F53EB">
        <w:rPr>
          <w:rFonts w:cs="Times New Roman"/>
          <w:noProof/>
          <w:lang w:val="en-US"/>
        </w:rPr>
        <w:tab/>
        <w:t xml:space="preserve">Shi L, Kloog I, Zanobetti A, Liu P, Schwartz JD. Impacts of temperature and its variability on mortality in New England. </w:t>
      </w:r>
      <w:r w:rsidRPr="007F53EB">
        <w:rPr>
          <w:rFonts w:cs="Times New Roman"/>
          <w:i/>
          <w:iCs/>
          <w:noProof/>
          <w:lang w:val="en-US"/>
        </w:rPr>
        <w:t>Nat Clim Chang</w:t>
      </w:r>
      <w:r w:rsidRPr="007F53EB">
        <w:rPr>
          <w:rFonts w:cs="Times New Roman"/>
          <w:noProof/>
          <w:lang w:val="en-US"/>
        </w:rPr>
        <w:t xml:space="preserve"> 2015; </w:t>
      </w:r>
      <w:r w:rsidRPr="007F53EB">
        <w:rPr>
          <w:rFonts w:cs="Times New Roman"/>
          <w:b/>
          <w:bCs/>
          <w:noProof/>
          <w:lang w:val="en-US"/>
        </w:rPr>
        <w:t>5</w:t>
      </w:r>
      <w:r w:rsidRPr="007F53EB">
        <w:rPr>
          <w:rFonts w:cs="Times New Roman"/>
          <w:noProof/>
          <w:lang w:val="en-US"/>
        </w:rPr>
        <w:t>: 988–91.</w:t>
      </w:r>
    </w:p>
    <w:p w14:paraId="6450244E"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107</w:t>
      </w:r>
      <w:r w:rsidRPr="007F53EB">
        <w:rPr>
          <w:rFonts w:cs="Times New Roman"/>
          <w:noProof/>
          <w:lang w:val="en-US"/>
        </w:rPr>
        <w:tab/>
        <w:t xml:space="preserve">Gasparrini A, Guo Y, Hashizume M, </w:t>
      </w:r>
      <w:r w:rsidRPr="007F53EB">
        <w:rPr>
          <w:rFonts w:cs="Times New Roman"/>
          <w:i/>
          <w:iCs/>
          <w:noProof/>
          <w:lang w:val="en-US"/>
        </w:rPr>
        <w:t>et al.</w:t>
      </w:r>
      <w:r w:rsidRPr="007F53EB">
        <w:rPr>
          <w:rFonts w:cs="Times New Roman"/>
          <w:noProof/>
          <w:lang w:val="en-US"/>
        </w:rPr>
        <w:t xml:space="preserve"> Changes in susceptibility to heat during the summer: a multicountry analysis. </w:t>
      </w:r>
      <w:r w:rsidRPr="007F53EB">
        <w:rPr>
          <w:rFonts w:cs="Times New Roman"/>
          <w:i/>
          <w:iCs/>
          <w:noProof/>
          <w:lang w:val="en-US"/>
        </w:rPr>
        <w:t>Am J Epidemiol</w:t>
      </w:r>
      <w:r w:rsidRPr="007F53EB">
        <w:rPr>
          <w:rFonts w:cs="Times New Roman"/>
          <w:noProof/>
          <w:lang w:val="en-US"/>
        </w:rPr>
        <w:t xml:space="preserve"> 2016; </w:t>
      </w:r>
      <w:r w:rsidRPr="007F53EB">
        <w:rPr>
          <w:rFonts w:cs="Times New Roman"/>
          <w:b/>
          <w:bCs/>
          <w:noProof/>
          <w:lang w:val="en-US"/>
        </w:rPr>
        <w:t>183</w:t>
      </w:r>
      <w:r w:rsidRPr="007F53EB">
        <w:rPr>
          <w:rFonts w:cs="Times New Roman"/>
          <w:noProof/>
          <w:lang w:val="en-US"/>
        </w:rPr>
        <w:t>: 1027–36.</w:t>
      </w:r>
    </w:p>
    <w:p w14:paraId="718D9DF3"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108</w:t>
      </w:r>
      <w:r w:rsidRPr="007F53EB">
        <w:rPr>
          <w:rFonts w:cs="Times New Roman"/>
          <w:noProof/>
          <w:lang w:val="en-US"/>
        </w:rPr>
        <w:tab/>
        <w:t xml:space="preserve">Baccini M, Biggeri A, Accetta G, </w:t>
      </w:r>
      <w:r w:rsidRPr="007F53EB">
        <w:rPr>
          <w:rFonts w:cs="Times New Roman"/>
          <w:i/>
          <w:iCs/>
          <w:noProof/>
          <w:lang w:val="en-US"/>
        </w:rPr>
        <w:t>et al.</w:t>
      </w:r>
      <w:r w:rsidRPr="007F53EB">
        <w:rPr>
          <w:rFonts w:cs="Times New Roman"/>
          <w:noProof/>
          <w:lang w:val="en-US"/>
        </w:rPr>
        <w:t xml:space="preserve"> Heat effects on mortality in 15 European cities. </w:t>
      </w:r>
      <w:r w:rsidRPr="007F53EB">
        <w:rPr>
          <w:rFonts w:cs="Times New Roman"/>
          <w:i/>
          <w:iCs/>
          <w:noProof/>
          <w:lang w:val="en-US"/>
        </w:rPr>
        <w:t>Epidemiology</w:t>
      </w:r>
      <w:r w:rsidRPr="007F53EB">
        <w:rPr>
          <w:rFonts w:cs="Times New Roman"/>
          <w:noProof/>
          <w:lang w:val="en-US"/>
        </w:rPr>
        <w:t xml:space="preserve"> 2008. DOI:10.1097/EDE.0b013e318176bfcd.</w:t>
      </w:r>
    </w:p>
    <w:p w14:paraId="60F15668"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109</w:t>
      </w:r>
      <w:r w:rsidRPr="007F53EB">
        <w:rPr>
          <w:rFonts w:cs="Times New Roman"/>
          <w:noProof/>
          <w:lang w:val="en-US"/>
        </w:rPr>
        <w:tab/>
        <w:t xml:space="preserve">Stafoggia M, Forastiere F, Agostini D, </w:t>
      </w:r>
      <w:r w:rsidRPr="007F53EB">
        <w:rPr>
          <w:rFonts w:cs="Times New Roman"/>
          <w:i/>
          <w:iCs/>
          <w:noProof/>
          <w:lang w:val="en-US"/>
        </w:rPr>
        <w:t>et al.</w:t>
      </w:r>
      <w:r w:rsidRPr="007F53EB">
        <w:rPr>
          <w:rFonts w:cs="Times New Roman"/>
          <w:noProof/>
          <w:lang w:val="en-US"/>
        </w:rPr>
        <w:t xml:space="preserve"> Vulnerability to heat-related mortality: A multicity, population-based, case-crossover analysis. </w:t>
      </w:r>
      <w:r w:rsidRPr="007F53EB">
        <w:rPr>
          <w:rFonts w:cs="Times New Roman"/>
          <w:i/>
          <w:iCs/>
          <w:noProof/>
          <w:lang w:val="en-US"/>
        </w:rPr>
        <w:t>Epidemiology</w:t>
      </w:r>
      <w:r w:rsidRPr="007F53EB">
        <w:rPr>
          <w:rFonts w:cs="Times New Roman"/>
          <w:noProof/>
          <w:lang w:val="en-US"/>
        </w:rPr>
        <w:t xml:space="preserve"> 2006. DOI:10.1097/01.ede.0000208477.36665.34.</w:t>
      </w:r>
    </w:p>
    <w:p w14:paraId="258CB99C"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110</w:t>
      </w:r>
      <w:r w:rsidRPr="007F53EB">
        <w:rPr>
          <w:rFonts w:cs="Times New Roman"/>
          <w:noProof/>
          <w:lang w:val="en-US"/>
        </w:rPr>
        <w:tab/>
        <w:t xml:space="preserve">Gasparrini A, Armstrong B, Kovats S, Wilkinson P. The effect of high temperatures on cause-specific mortality in England and Wales. </w:t>
      </w:r>
      <w:r w:rsidRPr="007F53EB">
        <w:rPr>
          <w:rFonts w:cs="Times New Roman"/>
          <w:i/>
          <w:iCs/>
          <w:noProof/>
          <w:lang w:val="en-US"/>
        </w:rPr>
        <w:t>Occup Environ Med</w:t>
      </w:r>
      <w:r w:rsidRPr="007F53EB">
        <w:rPr>
          <w:rFonts w:cs="Times New Roman"/>
          <w:noProof/>
          <w:lang w:val="en-US"/>
        </w:rPr>
        <w:t xml:space="preserve"> 2012. DOI:10.1136/oem.2010.059782.</w:t>
      </w:r>
    </w:p>
    <w:p w14:paraId="22B969BE"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lastRenderedPageBreak/>
        <w:t>111</w:t>
      </w:r>
      <w:r w:rsidRPr="007F53EB">
        <w:rPr>
          <w:rFonts w:cs="Times New Roman"/>
          <w:noProof/>
          <w:lang w:val="en-US"/>
        </w:rPr>
        <w:tab/>
        <w:t xml:space="preserve">Braga ALF, Zanobetti A, Schwartz J. The effect of weather on respiratory and cardiovascular deaths in 12 U.S. cities. </w:t>
      </w:r>
      <w:r w:rsidRPr="007F53EB">
        <w:rPr>
          <w:rFonts w:cs="Times New Roman"/>
          <w:i/>
          <w:iCs/>
          <w:noProof/>
          <w:lang w:val="en-US"/>
        </w:rPr>
        <w:t>Environ Health Perspect</w:t>
      </w:r>
      <w:r w:rsidRPr="007F53EB">
        <w:rPr>
          <w:rFonts w:cs="Times New Roman"/>
          <w:noProof/>
          <w:lang w:val="en-US"/>
        </w:rPr>
        <w:t xml:space="preserve"> 2002; </w:t>
      </w:r>
      <w:r w:rsidRPr="007F53EB">
        <w:rPr>
          <w:rFonts w:cs="Times New Roman"/>
          <w:b/>
          <w:bCs/>
          <w:noProof/>
          <w:lang w:val="en-US"/>
        </w:rPr>
        <w:t>110</w:t>
      </w:r>
      <w:r w:rsidRPr="007F53EB">
        <w:rPr>
          <w:rFonts w:cs="Times New Roman"/>
          <w:noProof/>
          <w:lang w:val="en-US"/>
        </w:rPr>
        <w:t>: 859–63.</w:t>
      </w:r>
    </w:p>
    <w:p w14:paraId="3E1A7038"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112</w:t>
      </w:r>
      <w:r w:rsidRPr="007F53EB">
        <w:rPr>
          <w:rFonts w:cs="Times New Roman"/>
          <w:noProof/>
          <w:lang w:val="en-US"/>
        </w:rPr>
        <w:tab/>
        <w:t xml:space="preserve">Kolb S, Radon K, Valois MF, Héguy L, Goldberg MS. The short-term influence of weather on daily mortality in congestive heart failure. </w:t>
      </w:r>
      <w:r w:rsidRPr="007F53EB">
        <w:rPr>
          <w:rFonts w:cs="Times New Roman"/>
          <w:i/>
          <w:iCs/>
          <w:noProof/>
          <w:lang w:val="en-US"/>
        </w:rPr>
        <w:t>Arch Environ Occup Heal</w:t>
      </w:r>
      <w:r w:rsidRPr="007F53EB">
        <w:rPr>
          <w:rFonts w:cs="Times New Roman"/>
          <w:noProof/>
          <w:lang w:val="en-US"/>
        </w:rPr>
        <w:t xml:space="preserve"> 2007. DOI:10.3200/AEOH.62.4.169-176.</w:t>
      </w:r>
    </w:p>
    <w:p w14:paraId="174FF827"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113</w:t>
      </w:r>
      <w:r w:rsidRPr="007F53EB">
        <w:rPr>
          <w:rFonts w:cs="Times New Roman"/>
          <w:noProof/>
          <w:lang w:val="en-US"/>
        </w:rPr>
        <w:tab/>
        <w:t xml:space="preserve">Kunst AE, Looman CWN, Mackenbach JP. Outdoor air temperature and mortality in the Netherlands: A time-series analysis. </w:t>
      </w:r>
      <w:r w:rsidRPr="007F53EB">
        <w:rPr>
          <w:rFonts w:cs="Times New Roman"/>
          <w:i/>
          <w:iCs/>
          <w:noProof/>
          <w:lang w:val="en-US"/>
        </w:rPr>
        <w:t>Am J Epidemiol</w:t>
      </w:r>
      <w:r w:rsidRPr="007F53EB">
        <w:rPr>
          <w:rFonts w:cs="Times New Roman"/>
          <w:noProof/>
          <w:lang w:val="en-US"/>
        </w:rPr>
        <w:t xml:space="preserve"> 1993. DOI:10.1093/oxfordjournals.aje.a116680.</w:t>
      </w:r>
    </w:p>
    <w:p w14:paraId="71EFA18B"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114</w:t>
      </w:r>
      <w:r w:rsidRPr="007F53EB">
        <w:rPr>
          <w:rFonts w:cs="Times New Roman"/>
          <w:noProof/>
          <w:lang w:val="en-US"/>
        </w:rPr>
        <w:tab/>
        <w:t xml:space="preserve">Bennett JE, Blangiardo M, Fecht D, Elliott P, Ezzati M. Vulnerability to the mortality effects of warm temperature in the districts of England and Wales. </w:t>
      </w:r>
      <w:r w:rsidRPr="007F53EB">
        <w:rPr>
          <w:rFonts w:cs="Times New Roman"/>
          <w:i/>
          <w:iCs/>
          <w:noProof/>
          <w:lang w:val="en-US"/>
        </w:rPr>
        <w:t>Nat Clim Chang</w:t>
      </w:r>
      <w:r w:rsidRPr="007F53EB">
        <w:rPr>
          <w:rFonts w:cs="Times New Roman"/>
          <w:noProof/>
          <w:lang w:val="en-US"/>
        </w:rPr>
        <w:t xml:space="preserve"> 2014; </w:t>
      </w:r>
      <w:r w:rsidRPr="007F53EB">
        <w:rPr>
          <w:rFonts w:cs="Times New Roman"/>
          <w:b/>
          <w:bCs/>
          <w:noProof/>
          <w:lang w:val="en-US"/>
        </w:rPr>
        <w:t>4</w:t>
      </w:r>
      <w:r w:rsidRPr="007F53EB">
        <w:rPr>
          <w:rFonts w:cs="Times New Roman"/>
          <w:noProof/>
          <w:lang w:val="en-US"/>
        </w:rPr>
        <w:t>: 269–73.</w:t>
      </w:r>
    </w:p>
    <w:p w14:paraId="1115463D"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115</w:t>
      </w:r>
      <w:r w:rsidRPr="007F53EB">
        <w:rPr>
          <w:rFonts w:cs="Times New Roman"/>
          <w:noProof/>
          <w:lang w:val="en-US"/>
        </w:rPr>
        <w:tab/>
        <w:t xml:space="preserve">Basu R, Dominici F, Samet JM. Temperature and mortality among the elderly in the United States: a comparison of epidemiologic methods. </w:t>
      </w:r>
      <w:r w:rsidRPr="007F53EB">
        <w:rPr>
          <w:rFonts w:cs="Times New Roman"/>
          <w:i/>
          <w:iCs/>
          <w:noProof/>
          <w:lang w:val="en-US"/>
        </w:rPr>
        <w:t>Epidemiology</w:t>
      </w:r>
      <w:r w:rsidRPr="007F53EB">
        <w:rPr>
          <w:rFonts w:cs="Times New Roman"/>
          <w:noProof/>
          <w:lang w:val="en-US"/>
        </w:rPr>
        <w:t xml:space="preserve"> 2005; </w:t>
      </w:r>
      <w:r w:rsidRPr="007F53EB">
        <w:rPr>
          <w:rFonts w:cs="Times New Roman"/>
          <w:b/>
          <w:bCs/>
          <w:noProof/>
          <w:lang w:val="en-US"/>
        </w:rPr>
        <w:t>16</w:t>
      </w:r>
      <w:r w:rsidRPr="007F53EB">
        <w:rPr>
          <w:rFonts w:cs="Times New Roman"/>
          <w:noProof/>
          <w:lang w:val="en-US"/>
        </w:rPr>
        <w:t>: 58–66.</w:t>
      </w:r>
    </w:p>
    <w:p w14:paraId="783445A2"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116</w:t>
      </w:r>
      <w:r w:rsidRPr="007F53EB">
        <w:rPr>
          <w:rFonts w:cs="Times New Roman"/>
          <w:noProof/>
          <w:lang w:val="en-US"/>
        </w:rPr>
        <w:tab/>
        <w:t xml:space="preserve">Basu R, Ostro BD. A multicounty analysis identifying the populations vulnerable to mortality associated with high ambient temperature in California. </w:t>
      </w:r>
      <w:r w:rsidRPr="007F53EB">
        <w:rPr>
          <w:rFonts w:cs="Times New Roman"/>
          <w:i/>
          <w:iCs/>
          <w:noProof/>
          <w:lang w:val="en-US"/>
        </w:rPr>
        <w:t>Am J Epidemiol</w:t>
      </w:r>
      <w:r w:rsidRPr="007F53EB">
        <w:rPr>
          <w:rFonts w:cs="Times New Roman"/>
          <w:noProof/>
          <w:lang w:val="en-US"/>
        </w:rPr>
        <w:t xml:space="preserve"> 2008. DOI:10.1093/aje/kwn170.</w:t>
      </w:r>
    </w:p>
    <w:p w14:paraId="08604FE4"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117</w:t>
      </w:r>
      <w:r w:rsidRPr="007F53EB">
        <w:rPr>
          <w:rFonts w:cs="Times New Roman"/>
          <w:noProof/>
          <w:lang w:val="en-US"/>
        </w:rPr>
        <w:tab/>
        <w:t xml:space="preserve">Ishigami A, Hajat S, Kovats RS, </w:t>
      </w:r>
      <w:r w:rsidRPr="007F53EB">
        <w:rPr>
          <w:rFonts w:cs="Times New Roman"/>
          <w:i/>
          <w:iCs/>
          <w:noProof/>
          <w:lang w:val="en-US"/>
        </w:rPr>
        <w:t>et al.</w:t>
      </w:r>
      <w:r w:rsidRPr="007F53EB">
        <w:rPr>
          <w:rFonts w:cs="Times New Roman"/>
          <w:noProof/>
          <w:lang w:val="en-US"/>
        </w:rPr>
        <w:t xml:space="preserve"> An ecological time-series study of heat-related mortality in three European cities. </w:t>
      </w:r>
      <w:r w:rsidRPr="007F53EB">
        <w:rPr>
          <w:rFonts w:cs="Times New Roman"/>
          <w:i/>
          <w:iCs/>
          <w:noProof/>
          <w:lang w:val="en-US"/>
        </w:rPr>
        <w:t>Environ Heal A Glob Access Sci Source</w:t>
      </w:r>
      <w:r w:rsidRPr="007F53EB">
        <w:rPr>
          <w:rFonts w:cs="Times New Roman"/>
          <w:noProof/>
          <w:lang w:val="en-US"/>
        </w:rPr>
        <w:t xml:space="preserve"> 2008. DOI:10.1186/1476-069X-7-5.</w:t>
      </w:r>
    </w:p>
    <w:p w14:paraId="71E59100"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118</w:t>
      </w:r>
      <w:r w:rsidRPr="007F53EB">
        <w:rPr>
          <w:rFonts w:cs="Times New Roman"/>
          <w:noProof/>
          <w:lang w:val="en-US"/>
        </w:rPr>
        <w:tab/>
        <w:t xml:space="preserve">Dilaveris P, Synetos A, Giannopoulos G, Gialafos E, Pantazis A, Stefanadis C. Climate impacts on myocardial infarction deaths in the Athens Territory: The CLIMATE study. </w:t>
      </w:r>
      <w:r w:rsidRPr="007F53EB">
        <w:rPr>
          <w:rFonts w:cs="Times New Roman"/>
          <w:i/>
          <w:iCs/>
          <w:noProof/>
          <w:lang w:val="en-US"/>
        </w:rPr>
        <w:t>Heart</w:t>
      </w:r>
      <w:r w:rsidRPr="007F53EB">
        <w:rPr>
          <w:rFonts w:cs="Times New Roman"/>
          <w:noProof/>
          <w:lang w:val="en-US"/>
        </w:rPr>
        <w:t xml:space="preserve"> 2006. DOI:10.1136/hrt.2006.091884.</w:t>
      </w:r>
    </w:p>
    <w:p w14:paraId="0EF8AF87"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119</w:t>
      </w:r>
      <w:r w:rsidRPr="007F53EB">
        <w:rPr>
          <w:rFonts w:cs="Times New Roman"/>
          <w:noProof/>
          <w:lang w:val="en-US"/>
        </w:rPr>
        <w:tab/>
        <w:t xml:space="preserve">Wilmshurst P. Temperature and cardiovascular mortality. </w:t>
      </w:r>
      <w:r w:rsidRPr="007F53EB">
        <w:rPr>
          <w:rFonts w:cs="Times New Roman"/>
          <w:i/>
          <w:iCs/>
          <w:noProof/>
          <w:lang w:val="en-US"/>
        </w:rPr>
        <w:t>BMJ</w:t>
      </w:r>
      <w:r w:rsidRPr="007F53EB">
        <w:rPr>
          <w:rFonts w:cs="Times New Roman"/>
          <w:noProof/>
          <w:lang w:val="en-US"/>
        </w:rPr>
        <w:t xml:space="preserve"> 1994. DOI:10.1136/bmj.309.6961.1029.</w:t>
      </w:r>
    </w:p>
    <w:p w14:paraId="757291B3"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120</w:t>
      </w:r>
      <w:r w:rsidRPr="007F53EB">
        <w:rPr>
          <w:rFonts w:cs="Times New Roman"/>
          <w:noProof/>
          <w:lang w:val="en-US"/>
        </w:rPr>
        <w:tab/>
        <w:t xml:space="preserve">Michelozzi P, Accetta G, De Sario M, </w:t>
      </w:r>
      <w:r w:rsidRPr="007F53EB">
        <w:rPr>
          <w:rFonts w:cs="Times New Roman"/>
          <w:i/>
          <w:iCs/>
          <w:noProof/>
          <w:lang w:val="en-US"/>
        </w:rPr>
        <w:t>et al.</w:t>
      </w:r>
      <w:r w:rsidRPr="007F53EB">
        <w:rPr>
          <w:rFonts w:cs="Times New Roman"/>
          <w:noProof/>
          <w:lang w:val="en-US"/>
        </w:rPr>
        <w:t xml:space="preserve"> High temperature and hospitalizations for cardiovascular and respiratory causes in 12 european cities. </w:t>
      </w:r>
      <w:r w:rsidRPr="007F53EB">
        <w:rPr>
          <w:rFonts w:cs="Times New Roman"/>
          <w:i/>
          <w:iCs/>
          <w:noProof/>
          <w:lang w:val="en-US"/>
        </w:rPr>
        <w:t>Am J Respir Crit Care Med</w:t>
      </w:r>
      <w:r w:rsidRPr="007F53EB">
        <w:rPr>
          <w:rFonts w:cs="Times New Roman"/>
          <w:noProof/>
          <w:lang w:val="en-US"/>
        </w:rPr>
        <w:t xml:space="preserve"> 2009. DOI:10.1164/rccm.200802-217OC.</w:t>
      </w:r>
    </w:p>
    <w:p w14:paraId="474C810E"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121</w:t>
      </w:r>
      <w:r w:rsidRPr="007F53EB">
        <w:rPr>
          <w:rFonts w:cs="Times New Roman"/>
          <w:noProof/>
          <w:lang w:val="en-US"/>
        </w:rPr>
        <w:tab/>
        <w:t xml:space="preserve">Keatinge WR, Coleshaw SRK, Easton JC, Cotter F, Mattock MB, Chelliah R. Increased platelet and red cell counts, blood viscosity, and plasma cholesterol levels during heat stress, and mortality from coronary and cerebral thrombosis. </w:t>
      </w:r>
      <w:r w:rsidRPr="007F53EB">
        <w:rPr>
          <w:rFonts w:cs="Times New Roman"/>
          <w:i/>
          <w:iCs/>
          <w:noProof/>
          <w:lang w:val="en-US"/>
        </w:rPr>
        <w:t>Am J Med</w:t>
      </w:r>
      <w:r w:rsidRPr="007F53EB">
        <w:rPr>
          <w:rFonts w:cs="Times New Roman"/>
          <w:noProof/>
          <w:lang w:val="en-US"/>
        </w:rPr>
        <w:t xml:space="preserve"> 1986. DOI:10.1016/0002-9343(86)90348-7.</w:t>
      </w:r>
    </w:p>
    <w:p w14:paraId="5CFFC7D5"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122</w:t>
      </w:r>
      <w:r w:rsidRPr="007F53EB">
        <w:rPr>
          <w:rFonts w:cs="Times New Roman"/>
          <w:noProof/>
          <w:lang w:val="en-US"/>
        </w:rPr>
        <w:tab/>
        <w:t xml:space="preserve">Orru H, Åström DO. Increases in external cause mortality due to high and low temperatures: evidence from northeastern Europe. </w:t>
      </w:r>
      <w:r w:rsidRPr="007F53EB">
        <w:rPr>
          <w:rFonts w:cs="Times New Roman"/>
          <w:i/>
          <w:iCs/>
          <w:noProof/>
          <w:lang w:val="en-US"/>
        </w:rPr>
        <w:t>Int J Biometeorol</w:t>
      </w:r>
      <w:r w:rsidRPr="007F53EB">
        <w:rPr>
          <w:rFonts w:cs="Times New Roman"/>
          <w:noProof/>
          <w:lang w:val="en-US"/>
        </w:rPr>
        <w:t xml:space="preserve"> 2017. DOI:10.1007/s00484-016-1270-4.</w:t>
      </w:r>
    </w:p>
    <w:p w14:paraId="5BA216BC"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lastRenderedPageBreak/>
        <w:t>123</w:t>
      </w:r>
      <w:r w:rsidRPr="007F53EB">
        <w:rPr>
          <w:rFonts w:cs="Times New Roman"/>
          <w:noProof/>
          <w:lang w:val="en-US"/>
        </w:rPr>
        <w:tab/>
        <w:t xml:space="preserve">Rey G, Jougla E, Fouillet A, </w:t>
      </w:r>
      <w:r w:rsidRPr="007F53EB">
        <w:rPr>
          <w:rFonts w:cs="Times New Roman"/>
          <w:i/>
          <w:iCs/>
          <w:noProof/>
          <w:lang w:val="en-US"/>
        </w:rPr>
        <w:t>et al.</w:t>
      </w:r>
      <w:r w:rsidRPr="007F53EB">
        <w:rPr>
          <w:rFonts w:cs="Times New Roman"/>
          <w:noProof/>
          <w:lang w:val="en-US"/>
        </w:rPr>
        <w:t xml:space="preserve"> The impact of major heat waves on all-cause and cause-specific mortality in France from 1971 to 2003. </w:t>
      </w:r>
      <w:r w:rsidRPr="007F53EB">
        <w:rPr>
          <w:rFonts w:cs="Times New Roman"/>
          <w:i/>
          <w:iCs/>
          <w:noProof/>
          <w:lang w:val="en-US"/>
        </w:rPr>
        <w:t>Int Arch Occup Environ Health</w:t>
      </w:r>
      <w:r w:rsidRPr="007F53EB">
        <w:rPr>
          <w:rFonts w:cs="Times New Roman"/>
          <w:noProof/>
          <w:lang w:val="en-US"/>
        </w:rPr>
        <w:t xml:space="preserve"> 2007. DOI:10.1007/s00420-007-0173-4.</w:t>
      </w:r>
    </w:p>
    <w:p w14:paraId="744F1AC3"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124</w:t>
      </w:r>
      <w:r w:rsidRPr="007F53EB">
        <w:rPr>
          <w:rFonts w:cs="Times New Roman"/>
          <w:noProof/>
          <w:lang w:val="en-US"/>
        </w:rPr>
        <w:tab/>
        <w:t xml:space="preserve">Xiang J, Bi P, Pisaniello D, Hansen A. Health impacts of workplace heat exposure: An epidemiological review. </w:t>
      </w:r>
      <w:r w:rsidRPr="007F53EB">
        <w:rPr>
          <w:rFonts w:cs="Times New Roman"/>
          <w:i/>
          <w:iCs/>
          <w:noProof/>
          <w:lang w:val="en-US"/>
        </w:rPr>
        <w:t>Ind Health</w:t>
      </w:r>
      <w:r w:rsidRPr="007F53EB">
        <w:rPr>
          <w:rFonts w:cs="Times New Roman"/>
          <w:noProof/>
          <w:lang w:val="en-US"/>
        </w:rPr>
        <w:t xml:space="preserve"> 2014; </w:t>
      </w:r>
      <w:r w:rsidRPr="007F53EB">
        <w:rPr>
          <w:rFonts w:cs="Times New Roman"/>
          <w:b/>
          <w:bCs/>
          <w:noProof/>
          <w:lang w:val="en-US"/>
        </w:rPr>
        <w:t>52</w:t>
      </w:r>
      <w:r w:rsidRPr="007F53EB">
        <w:rPr>
          <w:rFonts w:cs="Times New Roman"/>
          <w:noProof/>
          <w:lang w:val="en-US"/>
        </w:rPr>
        <w:t>: 91–101.</w:t>
      </w:r>
    </w:p>
    <w:p w14:paraId="19C29D55"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125</w:t>
      </w:r>
      <w:r w:rsidRPr="007F53EB">
        <w:rPr>
          <w:rFonts w:cs="Times New Roman"/>
          <w:noProof/>
          <w:lang w:val="en-US"/>
        </w:rPr>
        <w:tab/>
        <w:t xml:space="preserve">Xue T, Zhu T, Zheng Y, Zhang Q. Declines in mental health associated with air pollution and temperature variability in China. </w:t>
      </w:r>
      <w:r w:rsidRPr="007F53EB">
        <w:rPr>
          <w:rFonts w:cs="Times New Roman"/>
          <w:i/>
          <w:iCs/>
          <w:noProof/>
          <w:lang w:val="en-US"/>
        </w:rPr>
        <w:t>Nat Commun</w:t>
      </w:r>
      <w:r w:rsidRPr="007F53EB">
        <w:rPr>
          <w:rFonts w:cs="Times New Roman"/>
          <w:noProof/>
          <w:lang w:val="en-US"/>
        </w:rPr>
        <w:t xml:space="preserve"> 2019; </w:t>
      </w:r>
      <w:r w:rsidRPr="007F53EB">
        <w:rPr>
          <w:rFonts w:cs="Times New Roman"/>
          <w:b/>
          <w:bCs/>
          <w:noProof/>
          <w:lang w:val="en-US"/>
        </w:rPr>
        <w:t>10</w:t>
      </w:r>
      <w:r w:rsidRPr="007F53EB">
        <w:rPr>
          <w:rFonts w:cs="Times New Roman"/>
          <w:noProof/>
          <w:lang w:val="en-US"/>
        </w:rPr>
        <w:t>: 2165.</w:t>
      </w:r>
    </w:p>
    <w:p w14:paraId="5A1A8E55"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126</w:t>
      </w:r>
      <w:r w:rsidRPr="007F53EB">
        <w:rPr>
          <w:rFonts w:cs="Times New Roman"/>
          <w:noProof/>
          <w:lang w:val="en-US"/>
        </w:rPr>
        <w:tab/>
        <w:t xml:space="preserve">Newell GR, Waggoner DE. Cancer mortality and environmental temperature in the United States. </w:t>
      </w:r>
      <w:r w:rsidRPr="007F53EB">
        <w:rPr>
          <w:rFonts w:cs="Times New Roman"/>
          <w:i/>
          <w:iCs/>
          <w:noProof/>
          <w:lang w:val="en-US"/>
        </w:rPr>
        <w:t>Lancet</w:t>
      </w:r>
      <w:r w:rsidRPr="007F53EB">
        <w:rPr>
          <w:rFonts w:cs="Times New Roman"/>
          <w:noProof/>
          <w:lang w:val="en-US"/>
        </w:rPr>
        <w:t xml:space="preserve"> 1970. DOI:10.1016/S0140-6736(70)90988-8.</w:t>
      </w:r>
    </w:p>
    <w:p w14:paraId="47D34585"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127</w:t>
      </w:r>
      <w:r w:rsidRPr="007F53EB">
        <w:rPr>
          <w:rFonts w:cs="Times New Roman"/>
          <w:noProof/>
          <w:lang w:val="en-US"/>
        </w:rPr>
        <w:tab/>
        <w:t xml:space="preserve">Medina-Ramón M, Zanobetti A, Cavanagh DP, Schwartz J. Extreme temperatures and mortality: Assessing effect modification by personal characteristics and specific cause of death in a multi-city case-only analysis. </w:t>
      </w:r>
      <w:r w:rsidRPr="007F53EB">
        <w:rPr>
          <w:rFonts w:cs="Times New Roman"/>
          <w:i/>
          <w:iCs/>
          <w:noProof/>
          <w:lang w:val="en-US"/>
        </w:rPr>
        <w:t>Environ Health Perspect</w:t>
      </w:r>
      <w:r w:rsidRPr="007F53EB">
        <w:rPr>
          <w:rFonts w:cs="Times New Roman"/>
          <w:noProof/>
          <w:lang w:val="en-US"/>
        </w:rPr>
        <w:t xml:space="preserve"> 2006. DOI:10.1289/ehp.9074.</w:t>
      </w:r>
    </w:p>
    <w:p w14:paraId="0F1ED5B6"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128</w:t>
      </w:r>
      <w:r w:rsidRPr="007F53EB">
        <w:rPr>
          <w:rFonts w:cs="Times New Roman"/>
          <w:noProof/>
          <w:lang w:val="en-US"/>
        </w:rPr>
        <w:tab/>
        <w:t xml:space="preserve">Schwartz J. Who is sensitive to extremes of temperature? A case-only analysis. </w:t>
      </w:r>
      <w:r w:rsidRPr="007F53EB">
        <w:rPr>
          <w:rFonts w:cs="Times New Roman"/>
          <w:i/>
          <w:iCs/>
          <w:noProof/>
          <w:lang w:val="en-US"/>
        </w:rPr>
        <w:t>Epidemiology</w:t>
      </w:r>
      <w:r w:rsidRPr="007F53EB">
        <w:rPr>
          <w:rFonts w:cs="Times New Roman"/>
          <w:noProof/>
          <w:lang w:val="en-US"/>
        </w:rPr>
        <w:t xml:space="preserve"> 2005. DOI:10.1097/01.ede.0000147114.25957.71.</w:t>
      </w:r>
    </w:p>
    <w:p w14:paraId="2CF96B27"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129</w:t>
      </w:r>
      <w:r w:rsidRPr="007F53EB">
        <w:rPr>
          <w:rFonts w:cs="Times New Roman"/>
          <w:noProof/>
          <w:lang w:val="en-US"/>
        </w:rPr>
        <w:tab/>
        <w:t xml:space="preserve">Glaser J, Lemery J, Rajagopalan B, </w:t>
      </w:r>
      <w:r w:rsidRPr="007F53EB">
        <w:rPr>
          <w:rFonts w:cs="Times New Roman"/>
          <w:i/>
          <w:iCs/>
          <w:noProof/>
          <w:lang w:val="en-US"/>
        </w:rPr>
        <w:t>et al.</w:t>
      </w:r>
      <w:r w:rsidRPr="007F53EB">
        <w:rPr>
          <w:rFonts w:cs="Times New Roman"/>
          <w:noProof/>
          <w:lang w:val="en-US"/>
        </w:rPr>
        <w:t xml:space="preserve"> Climate change and the emergent epidemic of CKD from heat stress in rural communities: The case for heat stress nephropathy. </w:t>
      </w:r>
      <w:r w:rsidRPr="007F53EB">
        <w:rPr>
          <w:rFonts w:cs="Times New Roman"/>
          <w:i/>
          <w:iCs/>
          <w:noProof/>
          <w:lang w:val="en-US"/>
        </w:rPr>
        <w:t>Clin J Am Soc Nephrol</w:t>
      </w:r>
      <w:r w:rsidRPr="007F53EB">
        <w:rPr>
          <w:rFonts w:cs="Times New Roman"/>
          <w:noProof/>
          <w:lang w:val="en-US"/>
        </w:rPr>
        <w:t xml:space="preserve"> 2016. DOI:10.2215/CJN.13841215.</w:t>
      </w:r>
    </w:p>
    <w:p w14:paraId="77908E4E"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130</w:t>
      </w:r>
      <w:r w:rsidRPr="007F53EB">
        <w:rPr>
          <w:rFonts w:cs="Times New Roman"/>
          <w:noProof/>
          <w:lang w:val="en-US"/>
        </w:rPr>
        <w:tab/>
        <w:t xml:space="preserve">Burse RL. Sex Differences in Human Thermoregulatory Response to Heat and Cold Stress. </w:t>
      </w:r>
      <w:r w:rsidRPr="007F53EB">
        <w:rPr>
          <w:rFonts w:cs="Times New Roman"/>
          <w:i/>
          <w:iCs/>
          <w:noProof/>
          <w:lang w:val="en-US"/>
        </w:rPr>
        <w:t>Hum Factors J Hum Factors Ergon Soc</w:t>
      </w:r>
      <w:r w:rsidRPr="007F53EB">
        <w:rPr>
          <w:rFonts w:cs="Times New Roman"/>
          <w:noProof/>
          <w:lang w:val="en-US"/>
        </w:rPr>
        <w:t xml:space="preserve"> 1979. DOI:10.1177/001872087912210606.</w:t>
      </w:r>
    </w:p>
    <w:p w14:paraId="7FB0500D"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131</w:t>
      </w:r>
      <w:r w:rsidRPr="007F53EB">
        <w:rPr>
          <w:rFonts w:cs="Times New Roman"/>
          <w:noProof/>
          <w:lang w:val="en-US"/>
        </w:rPr>
        <w:tab/>
        <w:t xml:space="preserve">Hajat S, Kovats RS, Lachowycz K. Heat-related and cold-related deaths in England and Wales: Who is at risk? </w:t>
      </w:r>
      <w:r w:rsidRPr="007F53EB">
        <w:rPr>
          <w:rFonts w:cs="Times New Roman"/>
          <w:i/>
          <w:iCs/>
          <w:noProof/>
          <w:lang w:val="en-US"/>
        </w:rPr>
        <w:t>Occup Environ Med</w:t>
      </w:r>
      <w:r w:rsidRPr="007F53EB">
        <w:rPr>
          <w:rFonts w:cs="Times New Roman"/>
          <w:noProof/>
          <w:lang w:val="en-US"/>
        </w:rPr>
        <w:t xml:space="preserve"> 2007. DOI:10.1136/oem.2006.029017.</w:t>
      </w:r>
    </w:p>
    <w:p w14:paraId="29FBFD88"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132</w:t>
      </w:r>
      <w:r w:rsidRPr="007F53EB">
        <w:rPr>
          <w:rFonts w:cs="Times New Roman"/>
          <w:noProof/>
          <w:lang w:val="en-US"/>
        </w:rPr>
        <w:tab/>
        <w:t xml:space="preserve">Zanobetti A, O’Neill MS, Gronlund CJ, Schwartz JD. Summer temperature variability and long-term survival among elderly people with chronic disease. </w:t>
      </w:r>
      <w:r w:rsidRPr="007F53EB">
        <w:rPr>
          <w:rFonts w:cs="Times New Roman"/>
          <w:i/>
          <w:iCs/>
          <w:noProof/>
          <w:lang w:val="en-US"/>
        </w:rPr>
        <w:t>Proc Natl Acad Sci</w:t>
      </w:r>
      <w:r w:rsidRPr="007F53EB">
        <w:rPr>
          <w:rFonts w:cs="Times New Roman"/>
          <w:noProof/>
          <w:lang w:val="en-US"/>
        </w:rPr>
        <w:t xml:space="preserve"> 2012. DOI:10.1073/pnas.1113070109.</w:t>
      </w:r>
    </w:p>
    <w:p w14:paraId="433A1928"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133</w:t>
      </w:r>
      <w:r w:rsidRPr="007F53EB">
        <w:rPr>
          <w:rFonts w:cs="Times New Roman"/>
          <w:noProof/>
          <w:lang w:val="en-US"/>
        </w:rPr>
        <w:tab/>
        <w:t xml:space="preserve">Díaz J, Linares C, Tobías A. Impact of extreme temperatures on daily mortality in Madrid (Spain) among the 45-64 age-group. </w:t>
      </w:r>
      <w:r w:rsidRPr="007F53EB">
        <w:rPr>
          <w:rFonts w:cs="Times New Roman"/>
          <w:i/>
          <w:iCs/>
          <w:noProof/>
          <w:lang w:val="en-US"/>
        </w:rPr>
        <w:t>Int J Biometeorol</w:t>
      </w:r>
      <w:r w:rsidRPr="007F53EB">
        <w:rPr>
          <w:rFonts w:cs="Times New Roman"/>
          <w:noProof/>
          <w:lang w:val="en-US"/>
        </w:rPr>
        <w:t xml:space="preserve"> 2006. DOI:10.1007/s00484-006-0033-z.</w:t>
      </w:r>
    </w:p>
    <w:p w14:paraId="26E3E9B3"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134</w:t>
      </w:r>
      <w:r w:rsidRPr="007F53EB">
        <w:rPr>
          <w:rFonts w:cs="Times New Roman"/>
          <w:noProof/>
          <w:lang w:val="en-US"/>
        </w:rPr>
        <w:tab/>
        <w:t xml:space="preserve">O’Neill MS, Zanobetti A, Schwartz J. Modifiers of the temperature and mortality association in seven US cities. </w:t>
      </w:r>
      <w:r w:rsidRPr="007F53EB">
        <w:rPr>
          <w:rFonts w:cs="Times New Roman"/>
          <w:i/>
          <w:iCs/>
          <w:noProof/>
          <w:lang w:val="en-US"/>
        </w:rPr>
        <w:t>Am J Epidemiol</w:t>
      </w:r>
      <w:r w:rsidRPr="007F53EB">
        <w:rPr>
          <w:rFonts w:cs="Times New Roman"/>
          <w:noProof/>
          <w:lang w:val="en-US"/>
        </w:rPr>
        <w:t xml:space="preserve"> 2003. DOI:10.1093/aje/kwg096.</w:t>
      </w:r>
    </w:p>
    <w:p w14:paraId="10894D86"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135</w:t>
      </w:r>
      <w:r w:rsidRPr="007F53EB">
        <w:rPr>
          <w:rFonts w:cs="Times New Roman"/>
          <w:noProof/>
          <w:lang w:val="en-US"/>
        </w:rPr>
        <w:tab/>
        <w:t xml:space="preserve">Bell ML, O’Neill MS, Ranjit N, Borja-Aburto VH, Cifuentes LA, Gouveia NC. Vulnerability to heat-related mortality in Latin America: A case-crossover study in São Paulo, Brazil, Santiago, Chile and Mexico City, Mexico. </w:t>
      </w:r>
      <w:r w:rsidRPr="007F53EB">
        <w:rPr>
          <w:rFonts w:cs="Times New Roman"/>
          <w:i/>
          <w:iCs/>
          <w:noProof/>
          <w:lang w:val="en-US"/>
        </w:rPr>
        <w:t>Int J Epidemiol</w:t>
      </w:r>
      <w:r w:rsidRPr="007F53EB">
        <w:rPr>
          <w:rFonts w:cs="Times New Roman"/>
          <w:noProof/>
          <w:lang w:val="en-US"/>
        </w:rPr>
        <w:t xml:space="preserve"> 2008. </w:t>
      </w:r>
      <w:r w:rsidRPr="007F53EB">
        <w:rPr>
          <w:rFonts w:cs="Times New Roman"/>
          <w:noProof/>
          <w:lang w:val="en-US"/>
        </w:rPr>
        <w:lastRenderedPageBreak/>
        <w:t>DOI:10.1093/ije/dyn094.</w:t>
      </w:r>
    </w:p>
    <w:p w14:paraId="7E6FCAD1"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136</w:t>
      </w:r>
      <w:r w:rsidRPr="007F53EB">
        <w:rPr>
          <w:rFonts w:cs="Times New Roman"/>
          <w:noProof/>
          <w:lang w:val="en-US"/>
        </w:rPr>
        <w:tab/>
        <w:t xml:space="preserve">Rainham DGC, Smoyer-Tomic KE. The role of air pollution in the relationship between a heat stress index and human mortality in Toronto. </w:t>
      </w:r>
      <w:r w:rsidRPr="007F53EB">
        <w:rPr>
          <w:rFonts w:cs="Times New Roman"/>
          <w:i/>
          <w:iCs/>
          <w:noProof/>
          <w:lang w:val="en-US"/>
        </w:rPr>
        <w:t>Environ Res</w:t>
      </w:r>
      <w:r w:rsidRPr="007F53EB">
        <w:rPr>
          <w:rFonts w:cs="Times New Roman"/>
          <w:noProof/>
          <w:lang w:val="en-US"/>
        </w:rPr>
        <w:t xml:space="preserve"> 2003. DOI:10.1016/S0013-9351(03)00060-4.</w:t>
      </w:r>
    </w:p>
    <w:p w14:paraId="21C4BC86"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137</w:t>
      </w:r>
      <w:r w:rsidRPr="007F53EB">
        <w:rPr>
          <w:rFonts w:cs="Times New Roman"/>
          <w:noProof/>
          <w:lang w:val="en-US"/>
        </w:rPr>
        <w:tab/>
        <w:t xml:space="preserve">Vaneckova P, Beggs PJ, de Dear RJ, McCracken KWJ. Effect of temperature on mortality during the six warmer months in Sydney, Australia, between 1993 and 2004. </w:t>
      </w:r>
      <w:r w:rsidRPr="007F53EB">
        <w:rPr>
          <w:rFonts w:cs="Times New Roman"/>
          <w:i/>
          <w:iCs/>
          <w:noProof/>
          <w:lang w:val="en-US"/>
        </w:rPr>
        <w:t>Environ Res</w:t>
      </w:r>
      <w:r w:rsidRPr="007F53EB">
        <w:rPr>
          <w:rFonts w:cs="Times New Roman"/>
          <w:noProof/>
          <w:lang w:val="en-US"/>
        </w:rPr>
        <w:t xml:space="preserve"> 2008. DOI:10.1016/j.envres.2008.07.015.</w:t>
      </w:r>
    </w:p>
    <w:p w14:paraId="13811941"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138</w:t>
      </w:r>
      <w:r w:rsidRPr="007F53EB">
        <w:rPr>
          <w:rFonts w:cs="Times New Roman"/>
          <w:noProof/>
          <w:lang w:val="en-US"/>
        </w:rPr>
        <w:tab/>
        <w:t xml:space="preserve">El-Zein A, Tewtel-Salem M, Nehme G. A time-series analysis of mortality and air temperature in Greater Beirut. </w:t>
      </w:r>
      <w:r w:rsidRPr="007F53EB">
        <w:rPr>
          <w:rFonts w:cs="Times New Roman"/>
          <w:i/>
          <w:iCs/>
          <w:noProof/>
          <w:lang w:val="en-US"/>
        </w:rPr>
        <w:t>Sci Total Environ</w:t>
      </w:r>
      <w:r w:rsidRPr="007F53EB">
        <w:rPr>
          <w:rFonts w:cs="Times New Roman"/>
          <w:noProof/>
          <w:lang w:val="en-US"/>
        </w:rPr>
        <w:t xml:space="preserve"> 2004. DOI:10.1016/j.scitotenv.2004.02.027.</w:t>
      </w:r>
    </w:p>
    <w:p w14:paraId="5AB28B68"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139</w:t>
      </w:r>
      <w:r w:rsidRPr="007F53EB">
        <w:rPr>
          <w:rFonts w:cs="Times New Roman"/>
          <w:noProof/>
          <w:lang w:val="en-US"/>
        </w:rPr>
        <w:tab/>
        <w:t xml:space="preserve">Hajat S, Vardoulakis S, Heaviside C, Eggen B. Climate change effects on human health: Projections of temperature-related mortality for the UK during the 2020s, 2050s and 2080s. </w:t>
      </w:r>
      <w:r w:rsidRPr="007F53EB">
        <w:rPr>
          <w:rFonts w:cs="Times New Roman"/>
          <w:i/>
          <w:iCs/>
          <w:noProof/>
          <w:lang w:val="en-US"/>
        </w:rPr>
        <w:t>J Epidemiol Community Health</w:t>
      </w:r>
      <w:r w:rsidRPr="007F53EB">
        <w:rPr>
          <w:rFonts w:cs="Times New Roman"/>
          <w:noProof/>
          <w:lang w:val="en-US"/>
        </w:rPr>
        <w:t xml:space="preserve"> 2014. DOI:10.1136/jech-2013-202449.</w:t>
      </w:r>
    </w:p>
    <w:p w14:paraId="0E9B08D9"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140</w:t>
      </w:r>
      <w:r w:rsidRPr="007F53EB">
        <w:rPr>
          <w:rFonts w:cs="Times New Roman"/>
          <w:noProof/>
          <w:lang w:val="en-US"/>
        </w:rPr>
        <w:tab/>
        <w:t xml:space="preserve">Li T, Horton RM, Bader DA, </w:t>
      </w:r>
      <w:r w:rsidRPr="007F53EB">
        <w:rPr>
          <w:rFonts w:cs="Times New Roman"/>
          <w:i/>
          <w:iCs/>
          <w:noProof/>
          <w:lang w:val="en-US"/>
        </w:rPr>
        <w:t>et al.</w:t>
      </w:r>
      <w:r w:rsidRPr="007F53EB">
        <w:rPr>
          <w:rFonts w:cs="Times New Roman"/>
          <w:noProof/>
          <w:lang w:val="en-US"/>
        </w:rPr>
        <w:t xml:space="preserve"> Aging Will Amplify the Heat-related Mortality Risk under a Changing Climate: Projection for the Elderly in Beijing, China. </w:t>
      </w:r>
      <w:r w:rsidRPr="007F53EB">
        <w:rPr>
          <w:rFonts w:cs="Times New Roman"/>
          <w:i/>
          <w:iCs/>
          <w:noProof/>
          <w:lang w:val="en-US"/>
        </w:rPr>
        <w:t>Sci Rep</w:t>
      </w:r>
      <w:r w:rsidRPr="007F53EB">
        <w:rPr>
          <w:rFonts w:cs="Times New Roman"/>
          <w:noProof/>
          <w:lang w:val="en-US"/>
        </w:rPr>
        <w:t xml:space="preserve"> 2016. DOI:10.1038/srep28161.</w:t>
      </w:r>
    </w:p>
    <w:p w14:paraId="6CAF2E2B"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141</w:t>
      </w:r>
      <w:r w:rsidRPr="007F53EB">
        <w:rPr>
          <w:rFonts w:cs="Times New Roman"/>
          <w:noProof/>
          <w:lang w:val="en-US"/>
        </w:rPr>
        <w:tab/>
        <w:t xml:space="preserve">O’Neill MS, Hajat S, Zanobetti A, Ramirez-Aguilar M, Schwartz J. Impact of control for air pollution and respiratory epidemics on the estimated associations of temperature and daily mortality. </w:t>
      </w:r>
      <w:r w:rsidRPr="007F53EB">
        <w:rPr>
          <w:rFonts w:cs="Times New Roman"/>
          <w:i/>
          <w:iCs/>
          <w:noProof/>
          <w:lang w:val="en-US"/>
        </w:rPr>
        <w:t>Int J Biometeorol</w:t>
      </w:r>
      <w:r w:rsidRPr="007F53EB">
        <w:rPr>
          <w:rFonts w:cs="Times New Roman"/>
          <w:noProof/>
          <w:lang w:val="en-US"/>
        </w:rPr>
        <w:t xml:space="preserve"> 2005. DOI:10.1007/s00484-005-0269-z.</w:t>
      </w:r>
    </w:p>
    <w:p w14:paraId="178B1073"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142</w:t>
      </w:r>
      <w:r w:rsidRPr="007F53EB">
        <w:rPr>
          <w:rFonts w:cs="Times New Roman"/>
          <w:noProof/>
          <w:lang w:val="en-US"/>
        </w:rPr>
        <w:tab/>
        <w:t xml:space="preserve">Gouveia N, Hajat S, Armstrong B. Socioeconomic differentials in the temperature-mortality relationship in São Paulo, Brazil. </w:t>
      </w:r>
      <w:r w:rsidRPr="007F53EB">
        <w:rPr>
          <w:rFonts w:cs="Times New Roman"/>
          <w:i/>
          <w:iCs/>
          <w:noProof/>
          <w:lang w:val="en-US"/>
        </w:rPr>
        <w:t>Int J Epidemiol</w:t>
      </w:r>
      <w:r w:rsidRPr="007F53EB">
        <w:rPr>
          <w:rFonts w:cs="Times New Roman"/>
          <w:noProof/>
          <w:lang w:val="en-US"/>
        </w:rPr>
        <w:t xml:space="preserve"> 2003. DOI:10.1093/ije/dyg077.</w:t>
      </w:r>
    </w:p>
    <w:p w14:paraId="4D02C3C0"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143</w:t>
      </w:r>
      <w:r w:rsidRPr="007F53EB">
        <w:rPr>
          <w:rFonts w:cs="Times New Roman"/>
          <w:noProof/>
          <w:lang w:val="en-US"/>
        </w:rPr>
        <w:tab/>
        <w:t xml:space="preserve">O’Neill MS, Zanobetti A, Schwartz J. Disparities by race in heat-related mortality in four US cities: The role of air conditioning prevalence. </w:t>
      </w:r>
      <w:r w:rsidRPr="007F53EB">
        <w:rPr>
          <w:rFonts w:cs="Times New Roman"/>
          <w:i/>
          <w:iCs/>
          <w:noProof/>
          <w:lang w:val="en-US"/>
        </w:rPr>
        <w:t>J Urban Heal</w:t>
      </w:r>
      <w:r w:rsidRPr="007F53EB">
        <w:rPr>
          <w:rFonts w:cs="Times New Roman"/>
          <w:noProof/>
          <w:lang w:val="en-US"/>
        </w:rPr>
        <w:t xml:space="preserve"> 2005. DOI:10.1093/jurban/jti043.</w:t>
      </w:r>
    </w:p>
    <w:p w14:paraId="7E1C6A86"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144</w:t>
      </w:r>
      <w:r w:rsidRPr="007F53EB">
        <w:rPr>
          <w:rFonts w:cs="Times New Roman"/>
          <w:noProof/>
          <w:lang w:val="en-US"/>
        </w:rPr>
        <w:tab/>
        <w:t xml:space="preserve">Xu Y, Dadvand P, Barrera-Gómez J, </w:t>
      </w:r>
      <w:r w:rsidRPr="007F53EB">
        <w:rPr>
          <w:rFonts w:cs="Times New Roman"/>
          <w:i/>
          <w:iCs/>
          <w:noProof/>
          <w:lang w:val="en-US"/>
        </w:rPr>
        <w:t>et al.</w:t>
      </w:r>
      <w:r w:rsidRPr="007F53EB">
        <w:rPr>
          <w:rFonts w:cs="Times New Roman"/>
          <w:noProof/>
          <w:lang w:val="en-US"/>
        </w:rPr>
        <w:t xml:space="preserve"> Differences on the effect of heat waves on mortality by sociodemographic and urban landscape characteristics. </w:t>
      </w:r>
      <w:r w:rsidRPr="007F53EB">
        <w:rPr>
          <w:rFonts w:cs="Times New Roman"/>
          <w:i/>
          <w:iCs/>
          <w:noProof/>
          <w:lang w:val="en-US"/>
        </w:rPr>
        <w:t>J Epidemiol Community Health</w:t>
      </w:r>
      <w:r w:rsidRPr="007F53EB">
        <w:rPr>
          <w:rFonts w:cs="Times New Roman"/>
          <w:noProof/>
          <w:lang w:val="en-US"/>
        </w:rPr>
        <w:t xml:space="preserve"> 2013. DOI:10.1136/jech-2012-201899.</w:t>
      </w:r>
    </w:p>
    <w:p w14:paraId="232F855A"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145</w:t>
      </w:r>
      <w:r w:rsidRPr="007F53EB">
        <w:rPr>
          <w:rFonts w:cs="Times New Roman"/>
          <w:noProof/>
          <w:lang w:val="en-US"/>
        </w:rPr>
        <w:tab/>
        <w:t xml:space="preserve">Rey G, Fouillet A, Bessemoulin P, </w:t>
      </w:r>
      <w:r w:rsidRPr="007F53EB">
        <w:rPr>
          <w:rFonts w:cs="Times New Roman"/>
          <w:i/>
          <w:iCs/>
          <w:noProof/>
          <w:lang w:val="en-US"/>
        </w:rPr>
        <w:t>et al.</w:t>
      </w:r>
      <w:r w:rsidRPr="007F53EB">
        <w:rPr>
          <w:rFonts w:cs="Times New Roman"/>
          <w:noProof/>
          <w:lang w:val="en-US"/>
        </w:rPr>
        <w:t xml:space="preserve"> Heat exposure and socio-economic vulnerability as synergistic factors in heat-wave-related mortality. </w:t>
      </w:r>
      <w:r w:rsidRPr="007F53EB">
        <w:rPr>
          <w:rFonts w:cs="Times New Roman"/>
          <w:i/>
          <w:iCs/>
          <w:noProof/>
          <w:lang w:val="en-US"/>
        </w:rPr>
        <w:t>Eur J Epidemiol</w:t>
      </w:r>
      <w:r w:rsidRPr="007F53EB">
        <w:rPr>
          <w:rFonts w:cs="Times New Roman"/>
          <w:noProof/>
          <w:lang w:val="en-US"/>
        </w:rPr>
        <w:t xml:space="preserve"> 2009. DOI:10.1007/s10654-009-9374-3.</w:t>
      </w:r>
    </w:p>
    <w:p w14:paraId="711B8C1C"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146</w:t>
      </w:r>
      <w:r w:rsidRPr="007F53EB">
        <w:rPr>
          <w:rFonts w:cs="Times New Roman"/>
          <w:noProof/>
          <w:lang w:val="en-US"/>
        </w:rPr>
        <w:tab/>
        <w:t xml:space="preserve">Barnett AG, Tong S, Clements ACA. What measure of temperature is the best predictor of mortality? </w:t>
      </w:r>
      <w:r w:rsidRPr="007F53EB">
        <w:rPr>
          <w:rFonts w:cs="Times New Roman"/>
          <w:i/>
          <w:iCs/>
          <w:noProof/>
          <w:lang w:val="en-US"/>
        </w:rPr>
        <w:t>Environ Res</w:t>
      </w:r>
      <w:r w:rsidRPr="007F53EB">
        <w:rPr>
          <w:rFonts w:cs="Times New Roman"/>
          <w:noProof/>
          <w:lang w:val="en-US"/>
        </w:rPr>
        <w:t xml:space="preserve"> 2010. DOI:10.1016/j.envres.2010.05.006.</w:t>
      </w:r>
    </w:p>
    <w:p w14:paraId="48DAF3C6"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147</w:t>
      </w:r>
      <w:r w:rsidRPr="007F53EB">
        <w:rPr>
          <w:rFonts w:cs="Times New Roman"/>
          <w:noProof/>
          <w:lang w:val="en-US"/>
        </w:rPr>
        <w:tab/>
        <w:t xml:space="preserve">Fanger P. Thermal comfort: Analysis and applications in environmental engineering. </w:t>
      </w:r>
      <w:r w:rsidRPr="007F53EB">
        <w:rPr>
          <w:rFonts w:cs="Times New Roman"/>
          <w:noProof/>
          <w:lang w:val="en-US"/>
        </w:rPr>
        <w:lastRenderedPageBreak/>
        <w:t>McGraw-Hill, New York, 1972 DOI:10.1016/s0003-6870(72)80074-7.</w:t>
      </w:r>
    </w:p>
    <w:p w14:paraId="12C6D876"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148</w:t>
      </w:r>
      <w:r w:rsidRPr="007F53EB">
        <w:rPr>
          <w:rFonts w:cs="Times New Roman"/>
          <w:noProof/>
          <w:lang w:val="en-US"/>
        </w:rPr>
        <w:tab/>
        <w:t xml:space="preserve">Ferreira Braga AL, Zanobetti A, Schwartz J. The time course of weather-related deaths. </w:t>
      </w:r>
      <w:r w:rsidRPr="007F53EB">
        <w:rPr>
          <w:rFonts w:cs="Times New Roman"/>
          <w:i/>
          <w:iCs/>
          <w:noProof/>
          <w:lang w:val="en-US"/>
        </w:rPr>
        <w:t>Epidemiology</w:t>
      </w:r>
      <w:r w:rsidRPr="007F53EB">
        <w:rPr>
          <w:rFonts w:cs="Times New Roman"/>
          <w:noProof/>
          <w:lang w:val="en-US"/>
        </w:rPr>
        <w:t xml:space="preserve"> 2001; </w:t>
      </w:r>
      <w:r w:rsidRPr="007F53EB">
        <w:rPr>
          <w:rFonts w:cs="Times New Roman"/>
          <w:b/>
          <w:bCs/>
          <w:noProof/>
          <w:lang w:val="en-US"/>
        </w:rPr>
        <w:t>12</w:t>
      </w:r>
      <w:r w:rsidRPr="007F53EB">
        <w:rPr>
          <w:rFonts w:cs="Times New Roman"/>
          <w:noProof/>
          <w:lang w:val="en-US"/>
        </w:rPr>
        <w:t>: 662–7.</w:t>
      </w:r>
    </w:p>
    <w:p w14:paraId="716ADF10"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149</w:t>
      </w:r>
      <w:r w:rsidRPr="007F53EB">
        <w:rPr>
          <w:rFonts w:cs="Times New Roman"/>
          <w:noProof/>
          <w:lang w:val="en-US"/>
        </w:rPr>
        <w:tab/>
        <w:t xml:space="preserve">Saha M V., Davis RE, Hondula DM. Mortality displacement as a function of heat event strength in 7 US cities. </w:t>
      </w:r>
      <w:r w:rsidRPr="007F53EB">
        <w:rPr>
          <w:rFonts w:cs="Times New Roman"/>
          <w:i/>
          <w:iCs/>
          <w:noProof/>
          <w:lang w:val="en-US"/>
        </w:rPr>
        <w:t>Am J Epidemiol</w:t>
      </w:r>
      <w:r w:rsidRPr="007F53EB">
        <w:rPr>
          <w:rFonts w:cs="Times New Roman"/>
          <w:noProof/>
          <w:lang w:val="en-US"/>
        </w:rPr>
        <w:t xml:space="preserve"> 2014. DOI:10.1093/aje/kwt264.</w:t>
      </w:r>
    </w:p>
    <w:p w14:paraId="2BFC4B7F"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150</w:t>
      </w:r>
      <w:r w:rsidRPr="007F53EB">
        <w:rPr>
          <w:rFonts w:cs="Times New Roman"/>
          <w:noProof/>
          <w:lang w:val="en-US"/>
        </w:rPr>
        <w:tab/>
        <w:t xml:space="preserve">Armstrong B, Gasparrini A, Hajat S. Estimating mortality displacement during and after heat waves. </w:t>
      </w:r>
      <w:r w:rsidRPr="007F53EB">
        <w:rPr>
          <w:rFonts w:cs="Times New Roman"/>
          <w:i/>
          <w:iCs/>
          <w:noProof/>
          <w:lang w:val="en-US"/>
        </w:rPr>
        <w:t>Am J Epidemiol</w:t>
      </w:r>
      <w:r w:rsidRPr="007F53EB">
        <w:rPr>
          <w:rFonts w:cs="Times New Roman"/>
          <w:noProof/>
          <w:lang w:val="en-US"/>
        </w:rPr>
        <w:t xml:space="preserve"> 2014. DOI:10.1093/aje/kwu083.</w:t>
      </w:r>
    </w:p>
    <w:p w14:paraId="08E90328"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151</w:t>
      </w:r>
      <w:r w:rsidRPr="007F53EB">
        <w:rPr>
          <w:rFonts w:cs="Times New Roman"/>
          <w:noProof/>
          <w:lang w:val="en-US"/>
        </w:rPr>
        <w:tab/>
        <w:t xml:space="preserve">Armstrong B. Models for the relationship between ambient temperature and daily mortality. </w:t>
      </w:r>
      <w:r w:rsidRPr="007F53EB">
        <w:rPr>
          <w:rFonts w:cs="Times New Roman"/>
          <w:i/>
          <w:iCs/>
          <w:noProof/>
          <w:lang w:val="en-US"/>
        </w:rPr>
        <w:t>Epidemiology</w:t>
      </w:r>
      <w:r w:rsidRPr="007F53EB">
        <w:rPr>
          <w:rFonts w:cs="Times New Roman"/>
          <w:noProof/>
          <w:lang w:val="en-US"/>
        </w:rPr>
        <w:t xml:space="preserve"> 2006. DOI:10.1097/01.ede.0000239732.50999.8f.</w:t>
      </w:r>
    </w:p>
    <w:p w14:paraId="6E2ADBF6"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152</w:t>
      </w:r>
      <w:r w:rsidRPr="007F53EB">
        <w:rPr>
          <w:rFonts w:cs="Times New Roman"/>
          <w:noProof/>
          <w:lang w:val="en-US"/>
        </w:rPr>
        <w:tab/>
        <w:t xml:space="preserve">Dominici F. Time-series analysis of air pollution and mortality: a statistical review. </w:t>
      </w:r>
      <w:r w:rsidRPr="007F53EB">
        <w:rPr>
          <w:rFonts w:cs="Times New Roman"/>
          <w:i/>
          <w:iCs/>
          <w:noProof/>
          <w:lang w:val="en-US"/>
        </w:rPr>
        <w:t>Res Rep Health Eff Inst</w:t>
      </w:r>
      <w:r w:rsidRPr="007F53EB">
        <w:rPr>
          <w:rFonts w:cs="Times New Roman"/>
          <w:noProof/>
          <w:lang w:val="en-US"/>
        </w:rPr>
        <w:t xml:space="preserve"> 2004.</w:t>
      </w:r>
    </w:p>
    <w:p w14:paraId="7D4562AD"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153</w:t>
      </w:r>
      <w:r w:rsidRPr="007F53EB">
        <w:rPr>
          <w:rFonts w:cs="Times New Roman"/>
          <w:noProof/>
          <w:lang w:val="en-US"/>
        </w:rPr>
        <w:tab/>
        <w:t xml:space="preserve">Armstrong BG, Gasparrini A, Tobias A. Conditional Poisson models: A flexible alternative to conditional logistic case cross-over analysis. </w:t>
      </w:r>
      <w:r w:rsidRPr="007F53EB">
        <w:rPr>
          <w:rFonts w:cs="Times New Roman"/>
          <w:i/>
          <w:iCs/>
          <w:noProof/>
          <w:lang w:val="en-US"/>
        </w:rPr>
        <w:t>BMC Med Res Methodol</w:t>
      </w:r>
      <w:r w:rsidRPr="007F53EB">
        <w:rPr>
          <w:rFonts w:cs="Times New Roman"/>
          <w:noProof/>
          <w:lang w:val="en-US"/>
        </w:rPr>
        <w:t xml:space="preserve"> 2014. DOI:10.1186/1471-2288-14-122.</w:t>
      </w:r>
    </w:p>
    <w:p w14:paraId="69E77FDB"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154</w:t>
      </w:r>
      <w:r w:rsidRPr="007F53EB">
        <w:rPr>
          <w:rFonts w:cs="Times New Roman"/>
          <w:noProof/>
          <w:lang w:val="en-US"/>
        </w:rPr>
        <w:tab/>
        <w:t xml:space="preserve">Maclure M. The case-crossover design: A method for studying transient effects on the risk of acute events. </w:t>
      </w:r>
      <w:r w:rsidRPr="007F53EB">
        <w:rPr>
          <w:rFonts w:cs="Times New Roman"/>
          <w:i/>
          <w:iCs/>
          <w:noProof/>
          <w:lang w:val="en-US"/>
        </w:rPr>
        <w:t>Am J Epidemiol</w:t>
      </w:r>
      <w:r w:rsidRPr="007F53EB">
        <w:rPr>
          <w:rFonts w:cs="Times New Roman"/>
          <w:noProof/>
          <w:lang w:val="en-US"/>
        </w:rPr>
        <w:t xml:space="preserve"> 2017. DOI:10.1093/aje/kwx105.</w:t>
      </w:r>
    </w:p>
    <w:p w14:paraId="7120DBE2"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155</w:t>
      </w:r>
      <w:r w:rsidRPr="007F53EB">
        <w:rPr>
          <w:rFonts w:cs="Times New Roman"/>
          <w:noProof/>
          <w:lang w:val="en-US"/>
        </w:rPr>
        <w:tab/>
        <w:t xml:space="preserve">Stafoggia M, Schwartz J, Forastiere F, Perucci CA. Does temperature modify the association between air pollution and mortality? A multicity case-crossover analysis in Italy. </w:t>
      </w:r>
      <w:r w:rsidRPr="007F53EB">
        <w:rPr>
          <w:rFonts w:cs="Times New Roman"/>
          <w:i/>
          <w:iCs/>
          <w:noProof/>
          <w:lang w:val="en-US"/>
        </w:rPr>
        <w:t>Am J Epidemiol</w:t>
      </w:r>
      <w:r w:rsidRPr="007F53EB">
        <w:rPr>
          <w:rFonts w:cs="Times New Roman"/>
          <w:noProof/>
          <w:lang w:val="en-US"/>
        </w:rPr>
        <w:t xml:space="preserve"> 2008. DOI:10.1093/aje/kwn074.</w:t>
      </w:r>
    </w:p>
    <w:p w14:paraId="14A05973"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156</w:t>
      </w:r>
      <w:r w:rsidRPr="007F53EB">
        <w:rPr>
          <w:rFonts w:cs="Times New Roman"/>
          <w:noProof/>
          <w:lang w:val="en-US"/>
        </w:rPr>
        <w:tab/>
        <w:t xml:space="preserve">Madrigano J, Jack D, Anderson GB, Bell ML, Kinney PL. Temperature, ozone, and mortality in urban and non-urban counties in the northeastern United States -No section-. </w:t>
      </w:r>
      <w:r w:rsidRPr="007F53EB">
        <w:rPr>
          <w:rFonts w:cs="Times New Roman"/>
          <w:i/>
          <w:iCs/>
          <w:noProof/>
          <w:lang w:val="en-US"/>
        </w:rPr>
        <w:t>Environ Heal A Glob Access Sci Source</w:t>
      </w:r>
      <w:r w:rsidRPr="007F53EB">
        <w:rPr>
          <w:rFonts w:cs="Times New Roman"/>
          <w:noProof/>
          <w:lang w:val="en-US"/>
        </w:rPr>
        <w:t xml:space="preserve"> 2015. DOI:10.1186/1476-069X-14-3.</w:t>
      </w:r>
    </w:p>
    <w:p w14:paraId="66945D6D"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157</w:t>
      </w:r>
      <w:r w:rsidRPr="007F53EB">
        <w:rPr>
          <w:rFonts w:cs="Times New Roman"/>
          <w:noProof/>
          <w:lang w:val="en-US"/>
        </w:rPr>
        <w:tab/>
        <w:t xml:space="preserve">Bobb JF, Dominici F, Peng RD. A Bayesian model averaging approach for estimating the relative risk of mortality associated with heat waves in 105 U.S. cities. </w:t>
      </w:r>
      <w:r w:rsidRPr="007F53EB">
        <w:rPr>
          <w:rFonts w:cs="Times New Roman"/>
          <w:i/>
          <w:iCs/>
          <w:noProof/>
          <w:lang w:val="en-US"/>
        </w:rPr>
        <w:t>Biometrics</w:t>
      </w:r>
      <w:r w:rsidRPr="007F53EB">
        <w:rPr>
          <w:rFonts w:cs="Times New Roman"/>
          <w:noProof/>
          <w:lang w:val="en-US"/>
        </w:rPr>
        <w:t xml:space="preserve"> 2011. DOI:10.1111/j.1541-0420.2011.01583.x.</w:t>
      </w:r>
    </w:p>
    <w:p w14:paraId="64D117D4"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158</w:t>
      </w:r>
      <w:r w:rsidRPr="007F53EB">
        <w:rPr>
          <w:rFonts w:cs="Times New Roman"/>
          <w:noProof/>
          <w:lang w:val="en-US"/>
        </w:rPr>
        <w:tab/>
        <w:t xml:space="preserve">Gasparrini A. Distributed Lag Linear and Non-Linear Models in R: The Package dlnm. </w:t>
      </w:r>
      <w:r w:rsidRPr="007F53EB">
        <w:rPr>
          <w:rFonts w:cs="Times New Roman"/>
          <w:i/>
          <w:iCs/>
          <w:noProof/>
          <w:lang w:val="en-US"/>
        </w:rPr>
        <w:t>J Stat Softw</w:t>
      </w:r>
      <w:r w:rsidRPr="007F53EB">
        <w:rPr>
          <w:rFonts w:cs="Times New Roman"/>
          <w:noProof/>
          <w:lang w:val="en-US"/>
        </w:rPr>
        <w:t xml:space="preserve"> 2011.</w:t>
      </w:r>
    </w:p>
    <w:p w14:paraId="448C1C2C"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159</w:t>
      </w:r>
      <w:r w:rsidRPr="007F53EB">
        <w:rPr>
          <w:rFonts w:cs="Times New Roman"/>
          <w:noProof/>
          <w:lang w:val="en-US"/>
        </w:rPr>
        <w:tab/>
        <w:t xml:space="preserve">Larsen U. The effects of monthly temperature fluctuations on mortality in the United States from 1921 to 1985. </w:t>
      </w:r>
      <w:r w:rsidRPr="007F53EB">
        <w:rPr>
          <w:rFonts w:cs="Times New Roman"/>
          <w:i/>
          <w:iCs/>
          <w:noProof/>
          <w:lang w:val="en-US"/>
        </w:rPr>
        <w:t>Int J Biometeorol</w:t>
      </w:r>
      <w:r w:rsidRPr="007F53EB">
        <w:rPr>
          <w:rFonts w:cs="Times New Roman"/>
          <w:noProof/>
          <w:lang w:val="en-US"/>
        </w:rPr>
        <w:t xml:space="preserve"> 1990. DOI:10.1007/bf01048710.</w:t>
      </w:r>
    </w:p>
    <w:p w14:paraId="4E219D00"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160</w:t>
      </w:r>
      <w:r w:rsidRPr="007F53EB">
        <w:rPr>
          <w:rFonts w:cs="Times New Roman"/>
          <w:noProof/>
          <w:lang w:val="en-US"/>
        </w:rPr>
        <w:tab/>
        <w:t>Aykroyd RG. Bayesian modeling of temperature-related mortality with latent functional relationships. Commun. Stat. - Theory Methods. 2018. DOI:10.1080/03610926.2017.1421223.</w:t>
      </w:r>
    </w:p>
    <w:p w14:paraId="7A90DABE"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lastRenderedPageBreak/>
        <w:t>161</w:t>
      </w:r>
      <w:r w:rsidRPr="007F53EB">
        <w:rPr>
          <w:rFonts w:cs="Times New Roman"/>
          <w:noProof/>
          <w:lang w:val="en-US"/>
        </w:rPr>
        <w:tab/>
        <w:t xml:space="preserve">Baccini M, Kosatsky T, Analitis A, </w:t>
      </w:r>
      <w:r w:rsidRPr="007F53EB">
        <w:rPr>
          <w:rFonts w:cs="Times New Roman"/>
          <w:i/>
          <w:iCs/>
          <w:noProof/>
          <w:lang w:val="en-US"/>
        </w:rPr>
        <w:t>et al.</w:t>
      </w:r>
      <w:r w:rsidRPr="007F53EB">
        <w:rPr>
          <w:rFonts w:cs="Times New Roman"/>
          <w:noProof/>
          <w:lang w:val="en-US"/>
        </w:rPr>
        <w:t xml:space="preserve"> Impact of heat on mortality in 15 European cities: attributable deaths under different weather scenarios. </w:t>
      </w:r>
      <w:r w:rsidRPr="007F53EB">
        <w:rPr>
          <w:rFonts w:cs="Times New Roman"/>
          <w:i/>
          <w:iCs/>
          <w:noProof/>
          <w:lang w:val="en-US"/>
        </w:rPr>
        <w:t>J Epidemiol Community Heal</w:t>
      </w:r>
      <w:r w:rsidRPr="007F53EB">
        <w:rPr>
          <w:rFonts w:cs="Times New Roman"/>
          <w:noProof/>
          <w:lang w:val="en-US"/>
        </w:rPr>
        <w:t xml:space="preserve"> 2011; </w:t>
      </w:r>
      <w:r w:rsidRPr="007F53EB">
        <w:rPr>
          <w:rFonts w:cs="Times New Roman"/>
          <w:b/>
          <w:bCs/>
          <w:noProof/>
          <w:lang w:val="en-US"/>
        </w:rPr>
        <w:t>65</w:t>
      </w:r>
      <w:r w:rsidRPr="007F53EB">
        <w:rPr>
          <w:rFonts w:cs="Times New Roman"/>
          <w:noProof/>
          <w:lang w:val="en-US"/>
        </w:rPr>
        <w:t>: 64–70.</w:t>
      </w:r>
    </w:p>
    <w:p w14:paraId="2224B1BF"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162</w:t>
      </w:r>
      <w:r w:rsidRPr="007F53EB">
        <w:rPr>
          <w:rFonts w:cs="Times New Roman"/>
          <w:noProof/>
          <w:lang w:val="en-US"/>
        </w:rPr>
        <w:tab/>
        <w:t xml:space="preserve">Yu W, Mengersen K, Wang X, </w:t>
      </w:r>
      <w:r w:rsidRPr="007F53EB">
        <w:rPr>
          <w:rFonts w:cs="Times New Roman"/>
          <w:i/>
          <w:iCs/>
          <w:noProof/>
          <w:lang w:val="en-US"/>
        </w:rPr>
        <w:t>et al.</w:t>
      </w:r>
      <w:r w:rsidRPr="007F53EB">
        <w:rPr>
          <w:rFonts w:cs="Times New Roman"/>
          <w:noProof/>
          <w:lang w:val="en-US"/>
        </w:rPr>
        <w:t xml:space="preserve"> Daily average temperature and mortality among the elderly: A meta-analysis and systematic review of epidemiological evidence. Int. J. Biometeorol. 2012. DOI:10.1007/s00484-011-0497-3.</w:t>
      </w:r>
    </w:p>
    <w:p w14:paraId="74C3B6A3"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163</w:t>
      </w:r>
      <w:r w:rsidRPr="007F53EB">
        <w:rPr>
          <w:rFonts w:cs="Times New Roman"/>
          <w:noProof/>
          <w:lang w:val="en-US"/>
        </w:rPr>
        <w:tab/>
        <w:t xml:space="preserve">Thomas A, Best N, Way R, </w:t>
      </w:r>
      <w:r w:rsidRPr="007F53EB">
        <w:rPr>
          <w:rFonts w:cs="Times New Roman"/>
          <w:i/>
          <w:iCs/>
          <w:noProof/>
          <w:lang w:val="en-US"/>
        </w:rPr>
        <w:t>et al.</w:t>
      </w:r>
      <w:r w:rsidRPr="007F53EB">
        <w:rPr>
          <w:rFonts w:cs="Times New Roman"/>
          <w:noProof/>
          <w:lang w:val="en-US"/>
        </w:rPr>
        <w:t xml:space="preserve"> WinBUGS User Manual. </w:t>
      </w:r>
      <w:r w:rsidRPr="007F53EB">
        <w:rPr>
          <w:rFonts w:cs="Times New Roman"/>
          <w:i/>
          <w:iCs/>
          <w:noProof/>
          <w:lang w:val="en-US"/>
        </w:rPr>
        <w:t>Components</w:t>
      </w:r>
      <w:r w:rsidRPr="007F53EB">
        <w:rPr>
          <w:rFonts w:cs="Times New Roman"/>
          <w:noProof/>
          <w:lang w:val="en-US"/>
        </w:rPr>
        <w:t xml:space="preserve"> 2003. DOI:http://www.mrc-bsu.cam.ac.uk/wp-content/uploads/manual14.pdf.</w:t>
      </w:r>
    </w:p>
    <w:p w14:paraId="13428BA5"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164</w:t>
      </w:r>
      <w:r w:rsidRPr="007F53EB">
        <w:rPr>
          <w:rFonts w:cs="Times New Roman"/>
          <w:noProof/>
          <w:lang w:val="en-US"/>
        </w:rPr>
        <w:tab/>
        <w:t xml:space="preserve">Depaoli S, Clifton JP, Cobb PR. Just Another Gibbs Sampler (JAGS): Flexible Software for MCMC Implementation. </w:t>
      </w:r>
      <w:r w:rsidRPr="007F53EB">
        <w:rPr>
          <w:rFonts w:cs="Times New Roman"/>
          <w:i/>
          <w:iCs/>
          <w:noProof/>
          <w:lang w:val="en-US"/>
        </w:rPr>
        <w:t>J Educ Behav Stat</w:t>
      </w:r>
      <w:r w:rsidRPr="007F53EB">
        <w:rPr>
          <w:rFonts w:cs="Times New Roman"/>
          <w:noProof/>
          <w:lang w:val="en-US"/>
        </w:rPr>
        <w:t xml:space="preserve"> 2016. DOI:10.3102/1076998616664876.</w:t>
      </w:r>
    </w:p>
    <w:p w14:paraId="7AF3F94D"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165</w:t>
      </w:r>
      <w:r w:rsidRPr="007F53EB">
        <w:rPr>
          <w:rFonts w:cs="Times New Roman"/>
          <w:noProof/>
          <w:lang w:val="en-US"/>
        </w:rPr>
        <w:tab/>
        <w:t>Stan Development Team. Stan: A C++ Library for Probability and Sampling. 2014.</w:t>
      </w:r>
    </w:p>
    <w:p w14:paraId="7CB0004C"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166</w:t>
      </w:r>
      <w:r w:rsidRPr="007F53EB">
        <w:rPr>
          <w:rFonts w:cs="Times New Roman"/>
          <w:noProof/>
          <w:lang w:val="en-US"/>
        </w:rPr>
        <w:tab/>
        <w:t xml:space="preserve">Rue H, Martino S, Chopin N. Approximate Bayesian inference for latent Gaussian models by using integrated nested Laplace approximations. </w:t>
      </w:r>
      <w:r w:rsidRPr="007F53EB">
        <w:rPr>
          <w:rFonts w:cs="Times New Roman"/>
          <w:i/>
          <w:iCs/>
          <w:noProof/>
          <w:lang w:val="en-US"/>
        </w:rPr>
        <w:t>J R Stat Soc Ser B Stat Methodol</w:t>
      </w:r>
      <w:r w:rsidRPr="007F53EB">
        <w:rPr>
          <w:rFonts w:cs="Times New Roman"/>
          <w:noProof/>
          <w:lang w:val="en-US"/>
        </w:rPr>
        <w:t xml:space="preserve"> 2009. DOI:10.1111/j.1467-9868.2008.00700.x.</w:t>
      </w:r>
    </w:p>
    <w:p w14:paraId="0708513C"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167</w:t>
      </w:r>
      <w:r w:rsidRPr="007F53EB">
        <w:rPr>
          <w:rFonts w:cs="Times New Roman"/>
          <w:noProof/>
          <w:lang w:val="en-US"/>
        </w:rPr>
        <w:tab/>
        <w:t xml:space="preserve">Kristensen K, Nielsen A, Berg CW, Skaug H, Bell BM. TMB: Automatic Differentiation and Laplace Approximation. </w:t>
      </w:r>
      <w:r w:rsidRPr="007F53EB">
        <w:rPr>
          <w:rFonts w:cs="Times New Roman"/>
          <w:i/>
          <w:iCs/>
          <w:noProof/>
          <w:lang w:val="en-US"/>
        </w:rPr>
        <w:t>J Stat Softw</w:t>
      </w:r>
      <w:r w:rsidRPr="007F53EB">
        <w:rPr>
          <w:rFonts w:cs="Times New Roman"/>
          <w:noProof/>
          <w:lang w:val="en-US"/>
        </w:rPr>
        <w:t xml:space="preserve"> 2016.</w:t>
      </w:r>
    </w:p>
    <w:p w14:paraId="65211461" w14:textId="77777777" w:rsidR="007F53EB" w:rsidRPr="007F53EB" w:rsidRDefault="007F53EB" w:rsidP="007F53EB">
      <w:pPr>
        <w:widowControl w:val="0"/>
        <w:autoSpaceDE w:val="0"/>
        <w:autoSpaceDN w:val="0"/>
        <w:adjustRightInd w:val="0"/>
        <w:spacing w:line="240" w:lineRule="auto"/>
        <w:ind w:left="640" w:hanging="640"/>
        <w:rPr>
          <w:rFonts w:cs="Times New Roman"/>
          <w:noProof/>
          <w:lang w:val="en-US"/>
        </w:rPr>
      </w:pPr>
      <w:r w:rsidRPr="007F53EB">
        <w:rPr>
          <w:rFonts w:cs="Times New Roman"/>
          <w:noProof/>
          <w:lang w:val="en-US"/>
        </w:rPr>
        <w:t>168</w:t>
      </w:r>
      <w:r w:rsidRPr="007F53EB">
        <w:rPr>
          <w:rFonts w:cs="Times New Roman"/>
          <w:noProof/>
          <w:lang w:val="en-US"/>
        </w:rPr>
        <w:tab/>
        <w:t>WHO Europe. Improving public health responses to extreme weather/heat waves – EuroHEAT. 2007.</w:t>
      </w:r>
    </w:p>
    <w:p w14:paraId="4117C62C" w14:textId="77777777" w:rsidR="007F53EB" w:rsidRPr="007F53EB" w:rsidRDefault="007F53EB" w:rsidP="007F53EB">
      <w:pPr>
        <w:widowControl w:val="0"/>
        <w:autoSpaceDE w:val="0"/>
        <w:autoSpaceDN w:val="0"/>
        <w:adjustRightInd w:val="0"/>
        <w:spacing w:line="240" w:lineRule="auto"/>
        <w:ind w:left="640" w:hanging="640"/>
        <w:rPr>
          <w:rFonts w:cs="Times New Roman"/>
          <w:noProof/>
        </w:rPr>
      </w:pPr>
      <w:r w:rsidRPr="007F53EB">
        <w:rPr>
          <w:rFonts w:cs="Times New Roman"/>
          <w:noProof/>
          <w:lang w:val="en-US"/>
        </w:rPr>
        <w:t>169</w:t>
      </w:r>
      <w:r w:rsidRPr="007F53EB">
        <w:rPr>
          <w:rFonts w:cs="Times New Roman"/>
          <w:noProof/>
          <w:lang w:val="en-US"/>
        </w:rPr>
        <w:tab/>
        <w:t xml:space="preserve">Hewitt C, Mason S, Walland D. The Global Framework for Climate Services. </w:t>
      </w:r>
      <w:r w:rsidRPr="007F53EB">
        <w:rPr>
          <w:rFonts w:cs="Times New Roman"/>
          <w:i/>
          <w:iCs/>
          <w:noProof/>
          <w:lang w:val="en-US"/>
        </w:rPr>
        <w:t>Nat Clim Chang</w:t>
      </w:r>
      <w:r w:rsidRPr="007F53EB">
        <w:rPr>
          <w:rFonts w:cs="Times New Roman"/>
          <w:noProof/>
          <w:lang w:val="en-US"/>
        </w:rPr>
        <w:t xml:space="preserve"> 2012. DOI:10.1038/nclimate1745.</w:t>
      </w:r>
    </w:p>
    <w:p w14:paraId="14D0E6E5" w14:textId="0831D95E" w:rsidR="009011C5" w:rsidRPr="00636C9B" w:rsidRDefault="00A55581" w:rsidP="007F53EB">
      <w:pPr>
        <w:widowControl w:val="0"/>
        <w:autoSpaceDE w:val="0"/>
        <w:autoSpaceDN w:val="0"/>
        <w:adjustRightInd w:val="0"/>
        <w:spacing w:line="240" w:lineRule="auto"/>
        <w:ind w:left="640" w:hanging="640"/>
        <w:rPr>
          <w:b/>
          <w:szCs w:val="24"/>
        </w:rPr>
      </w:pPr>
      <w:r w:rsidRPr="001E6D66">
        <w:rPr>
          <w:b/>
          <w:szCs w:val="24"/>
        </w:rPr>
        <w:fldChar w:fldCharType="end"/>
      </w:r>
    </w:p>
    <w:sectPr w:rsidR="009011C5" w:rsidRPr="00636C9B" w:rsidSect="0000041C">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84C410" w14:textId="77777777" w:rsidR="00990D21" w:rsidRDefault="00990D21">
      <w:pPr>
        <w:spacing w:after="0" w:line="240" w:lineRule="auto"/>
      </w:pPr>
      <w:r>
        <w:separator/>
      </w:r>
    </w:p>
  </w:endnote>
  <w:endnote w:type="continuationSeparator" w:id="0">
    <w:p w14:paraId="2E21ABB3" w14:textId="77777777" w:rsidR="00990D21" w:rsidRDefault="00990D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Yu Mincho">
    <w:panose1 w:val="02020400000000000000"/>
    <w:charset w:val="80"/>
    <w:family w:val="roman"/>
    <w:notTrueType/>
    <w:pitch w:val="variable"/>
    <w:sig w:usb0="800002E7" w:usb1="2AC7FCFF" w:usb2="00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notTrueType/>
    <w:pitch w:val="variable"/>
    <w:sig w:usb0="E00002FF" w:usb1="2AC7FDFF" w:usb2="00000016" w:usb3="00000000" w:csb0="0002009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F546B4" w:rsidRDefault="00F546B4"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F546B4" w:rsidRDefault="00F546B4"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F546B4" w:rsidRDefault="00F546B4"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F546B4" w:rsidRDefault="00F546B4"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41BCDC" w14:textId="77777777" w:rsidR="00990D21" w:rsidRDefault="00990D21">
      <w:pPr>
        <w:spacing w:after="0" w:line="240" w:lineRule="auto"/>
      </w:pPr>
      <w:r>
        <w:separator/>
      </w:r>
    </w:p>
  </w:footnote>
  <w:footnote w:type="continuationSeparator" w:id="0">
    <w:p w14:paraId="74C481EC" w14:textId="77777777" w:rsidR="00990D21" w:rsidRDefault="00990D21">
      <w:pPr>
        <w:spacing w:after="0" w:line="240" w:lineRule="auto"/>
      </w:pPr>
      <w:r>
        <w:continuationSeparator/>
      </w:r>
    </w:p>
  </w:footnote>
  <w:footnote w:id="1">
    <w:p w14:paraId="6DCC85BC" w14:textId="6E13171D" w:rsidR="00F546B4" w:rsidRPr="00883042" w:rsidRDefault="00F546B4" w:rsidP="00883042">
      <w:pPr>
        <w:spacing w:after="0" w:line="240" w:lineRule="auto"/>
        <w:jc w:val="left"/>
        <w:rPr>
          <w:rFonts w:eastAsia="Times New Roman"/>
          <w:szCs w:val="24"/>
          <w:lang w:eastAsia="en-US"/>
        </w:rPr>
      </w:pPr>
      <w:r w:rsidRPr="007B723F">
        <w:rPr>
          <w:rStyle w:val="FootnoteReference"/>
        </w:rPr>
        <w:footnoteRef/>
      </w:r>
      <w:r>
        <w:t xml:space="preserve"> </w:t>
      </w:r>
      <w:r w:rsidRPr="00883042">
        <w:t>http://ghhin.org</w:t>
      </w:r>
    </w:p>
  </w:footnote>
  <w:footnote w:id="2">
    <w:p w14:paraId="6B7884A3" w14:textId="436EF643" w:rsidR="00F546B4" w:rsidRPr="004811DF" w:rsidRDefault="00F546B4" w:rsidP="004811DF">
      <w:pPr>
        <w:spacing w:after="0" w:line="240" w:lineRule="auto"/>
        <w:jc w:val="left"/>
        <w:rPr>
          <w:rFonts w:eastAsia="Times New Roman"/>
          <w:szCs w:val="24"/>
          <w:lang w:eastAsia="en-US"/>
        </w:rPr>
      </w:pPr>
      <w:r w:rsidRPr="007B723F">
        <w:rPr>
          <w:rStyle w:val="FootnoteReference"/>
        </w:rPr>
        <w:footnoteRef/>
      </w:r>
      <w:r>
        <w:t xml:space="preserve"> </w:t>
      </w:r>
      <w:r w:rsidRPr="004811DF">
        <w:t>http://ghhin.org/events/ghhin-forum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20CDB"/>
    <w:multiLevelType w:val="hybridMultilevel"/>
    <w:tmpl w:val="D0806FC8"/>
    <w:lvl w:ilvl="0" w:tplc="285A768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A30CB"/>
    <w:multiLevelType w:val="hybridMultilevel"/>
    <w:tmpl w:val="888E24C2"/>
    <w:lvl w:ilvl="0" w:tplc="CC8A760E">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A0D6EEC"/>
    <w:multiLevelType w:val="hybridMultilevel"/>
    <w:tmpl w:val="65CA7652"/>
    <w:lvl w:ilvl="0" w:tplc="FE6AE25C">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A5777A6"/>
    <w:multiLevelType w:val="hybridMultilevel"/>
    <w:tmpl w:val="A3323390"/>
    <w:lvl w:ilvl="0" w:tplc="5FDA83F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18"/>
  </w:num>
  <w:num w:numId="3">
    <w:abstractNumId w:val="15"/>
  </w:num>
  <w:num w:numId="4">
    <w:abstractNumId w:val="17"/>
  </w:num>
  <w:num w:numId="5">
    <w:abstractNumId w:val="3"/>
  </w:num>
  <w:num w:numId="6">
    <w:abstractNumId w:val="4"/>
  </w:num>
  <w:num w:numId="7">
    <w:abstractNumId w:val="2"/>
  </w:num>
  <w:num w:numId="8">
    <w:abstractNumId w:val="11"/>
  </w:num>
  <w:num w:numId="9">
    <w:abstractNumId w:val="16"/>
  </w:num>
  <w:num w:numId="10">
    <w:abstractNumId w:val="10"/>
  </w:num>
  <w:num w:numId="11">
    <w:abstractNumId w:val="12"/>
  </w:num>
  <w:num w:numId="12">
    <w:abstractNumId w:val="9"/>
  </w:num>
  <w:num w:numId="13">
    <w:abstractNumId w:val="7"/>
  </w:num>
  <w:num w:numId="14">
    <w:abstractNumId w:val="5"/>
  </w:num>
  <w:num w:numId="15">
    <w:abstractNumId w:val="13"/>
  </w:num>
  <w:num w:numId="16">
    <w:abstractNumId w:val="13"/>
  </w:num>
  <w:num w:numId="17">
    <w:abstractNumId w:val="13"/>
  </w:num>
  <w:num w:numId="18">
    <w:abstractNumId w:val="13"/>
  </w:num>
  <w:num w:numId="19">
    <w:abstractNumId w:val="13"/>
  </w:num>
  <w:num w:numId="20">
    <w:abstractNumId w:val="0"/>
  </w:num>
  <w:num w:numId="21">
    <w:abstractNumId w:val="1"/>
  </w:num>
  <w:num w:numId="22">
    <w:abstractNumId w:val="14"/>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3EF"/>
    <w:rsid w:val="0000041C"/>
    <w:rsid w:val="0000078D"/>
    <w:rsid w:val="0000176E"/>
    <w:rsid w:val="000020EE"/>
    <w:rsid w:val="00002A6D"/>
    <w:rsid w:val="00002D30"/>
    <w:rsid w:val="000031E3"/>
    <w:rsid w:val="00003680"/>
    <w:rsid w:val="00003799"/>
    <w:rsid w:val="00003A27"/>
    <w:rsid w:val="00003D82"/>
    <w:rsid w:val="0000416A"/>
    <w:rsid w:val="0000446B"/>
    <w:rsid w:val="00004851"/>
    <w:rsid w:val="00004888"/>
    <w:rsid w:val="00004B84"/>
    <w:rsid w:val="00004B85"/>
    <w:rsid w:val="00004F5B"/>
    <w:rsid w:val="00005021"/>
    <w:rsid w:val="00005365"/>
    <w:rsid w:val="00005639"/>
    <w:rsid w:val="00005AE7"/>
    <w:rsid w:val="000060C8"/>
    <w:rsid w:val="00006214"/>
    <w:rsid w:val="000065D6"/>
    <w:rsid w:val="000078F5"/>
    <w:rsid w:val="00010646"/>
    <w:rsid w:val="000112A5"/>
    <w:rsid w:val="00011D62"/>
    <w:rsid w:val="000125C5"/>
    <w:rsid w:val="00012A43"/>
    <w:rsid w:val="00012A91"/>
    <w:rsid w:val="00012E7D"/>
    <w:rsid w:val="00012EF7"/>
    <w:rsid w:val="00012F17"/>
    <w:rsid w:val="00012FB9"/>
    <w:rsid w:val="0001322E"/>
    <w:rsid w:val="00013477"/>
    <w:rsid w:val="000135F4"/>
    <w:rsid w:val="00013786"/>
    <w:rsid w:val="0001432A"/>
    <w:rsid w:val="0001468B"/>
    <w:rsid w:val="000149E6"/>
    <w:rsid w:val="00014A3D"/>
    <w:rsid w:val="00015AFF"/>
    <w:rsid w:val="0001662B"/>
    <w:rsid w:val="00016713"/>
    <w:rsid w:val="00016E6B"/>
    <w:rsid w:val="0001712A"/>
    <w:rsid w:val="000171C4"/>
    <w:rsid w:val="000177DB"/>
    <w:rsid w:val="00017B34"/>
    <w:rsid w:val="00017C7E"/>
    <w:rsid w:val="00017CBC"/>
    <w:rsid w:val="00020768"/>
    <w:rsid w:val="00020C6F"/>
    <w:rsid w:val="000210D1"/>
    <w:rsid w:val="00021206"/>
    <w:rsid w:val="00021221"/>
    <w:rsid w:val="000212F9"/>
    <w:rsid w:val="0002178B"/>
    <w:rsid w:val="00021BDE"/>
    <w:rsid w:val="00022155"/>
    <w:rsid w:val="000237D9"/>
    <w:rsid w:val="00023FB5"/>
    <w:rsid w:val="0002429B"/>
    <w:rsid w:val="000246AA"/>
    <w:rsid w:val="00024980"/>
    <w:rsid w:val="00024F38"/>
    <w:rsid w:val="00024F9C"/>
    <w:rsid w:val="00025255"/>
    <w:rsid w:val="00025580"/>
    <w:rsid w:val="000259CD"/>
    <w:rsid w:val="00025CAF"/>
    <w:rsid w:val="00026162"/>
    <w:rsid w:val="00026C8B"/>
    <w:rsid w:val="00026EFB"/>
    <w:rsid w:val="00027630"/>
    <w:rsid w:val="0002782B"/>
    <w:rsid w:val="0002786B"/>
    <w:rsid w:val="00027DFE"/>
    <w:rsid w:val="00027F75"/>
    <w:rsid w:val="00030690"/>
    <w:rsid w:val="00030C36"/>
    <w:rsid w:val="00031324"/>
    <w:rsid w:val="00031D95"/>
    <w:rsid w:val="000330E9"/>
    <w:rsid w:val="00033124"/>
    <w:rsid w:val="00033175"/>
    <w:rsid w:val="000331F8"/>
    <w:rsid w:val="0003365F"/>
    <w:rsid w:val="000338D0"/>
    <w:rsid w:val="00033A02"/>
    <w:rsid w:val="00033DDF"/>
    <w:rsid w:val="000340B4"/>
    <w:rsid w:val="000343F6"/>
    <w:rsid w:val="00034610"/>
    <w:rsid w:val="00034AA3"/>
    <w:rsid w:val="00034AC0"/>
    <w:rsid w:val="00034CBF"/>
    <w:rsid w:val="000355A4"/>
    <w:rsid w:val="00036509"/>
    <w:rsid w:val="0003657E"/>
    <w:rsid w:val="000372D3"/>
    <w:rsid w:val="00040054"/>
    <w:rsid w:val="00040A0E"/>
    <w:rsid w:val="00040D7A"/>
    <w:rsid w:val="00040FE5"/>
    <w:rsid w:val="00041002"/>
    <w:rsid w:val="0004175B"/>
    <w:rsid w:val="00042173"/>
    <w:rsid w:val="00042319"/>
    <w:rsid w:val="0004250C"/>
    <w:rsid w:val="00042FB2"/>
    <w:rsid w:val="0004316E"/>
    <w:rsid w:val="00043D68"/>
    <w:rsid w:val="0004446E"/>
    <w:rsid w:val="00044630"/>
    <w:rsid w:val="00044D40"/>
    <w:rsid w:val="00044D7C"/>
    <w:rsid w:val="0004506E"/>
    <w:rsid w:val="0004516A"/>
    <w:rsid w:val="00045CC4"/>
    <w:rsid w:val="00045D18"/>
    <w:rsid w:val="0004630A"/>
    <w:rsid w:val="00046318"/>
    <w:rsid w:val="00046D2C"/>
    <w:rsid w:val="00047A51"/>
    <w:rsid w:val="00047AE4"/>
    <w:rsid w:val="00047E22"/>
    <w:rsid w:val="000504A9"/>
    <w:rsid w:val="00050593"/>
    <w:rsid w:val="00050AAB"/>
    <w:rsid w:val="00050D70"/>
    <w:rsid w:val="000512E4"/>
    <w:rsid w:val="00051433"/>
    <w:rsid w:val="00051502"/>
    <w:rsid w:val="0005183C"/>
    <w:rsid w:val="00051A12"/>
    <w:rsid w:val="0005321C"/>
    <w:rsid w:val="00053283"/>
    <w:rsid w:val="00053518"/>
    <w:rsid w:val="00053748"/>
    <w:rsid w:val="00054124"/>
    <w:rsid w:val="000541E2"/>
    <w:rsid w:val="000543FC"/>
    <w:rsid w:val="000545FB"/>
    <w:rsid w:val="00054AB7"/>
    <w:rsid w:val="000554B6"/>
    <w:rsid w:val="00055B65"/>
    <w:rsid w:val="00056C5A"/>
    <w:rsid w:val="00056E78"/>
    <w:rsid w:val="00057527"/>
    <w:rsid w:val="000577A4"/>
    <w:rsid w:val="000577D5"/>
    <w:rsid w:val="00060B8E"/>
    <w:rsid w:val="00060BED"/>
    <w:rsid w:val="00060EEB"/>
    <w:rsid w:val="0006104B"/>
    <w:rsid w:val="00061AAA"/>
    <w:rsid w:val="00061C7F"/>
    <w:rsid w:val="00061E82"/>
    <w:rsid w:val="000620CC"/>
    <w:rsid w:val="00062E22"/>
    <w:rsid w:val="00062E8A"/>
    <w:rsid w:val="000632BD"/>
    <w:rsid w:val="00063EAB"/>
    <w:rsid w:val="00064236"/>
    <w:rsid w:val="00064B13"/>
    <w:rsid w:val="00064EEB"/>
    <w:rsid w:val="0006511A"/>
    <w:rsid w:val="000651A2"/>
    <w:rsid w:val="00065C0B"/>
    <w:rsid w:val="00065E50"/>
    <w:rsid w:val="00066139"/>
    <w:rsid w:val="0006625F"/>
    <w:rsid w:val="000663B0"/>
    <w:rsid w:val="00066C53"/>
    <w:rsid w:val="00066D9C"/>
    <w:rsid w:val="00066E6A"/>
    <w:rsid w:val="00067038"/>
    <w:rsid w:val="000671A8"/>
    <w:rsid w:val="000672C7"/>
    <w:rsid w:val="00067319"/>
    <w:rsid w:val="00067984"/>
    <w:rsid w:val="00067A04"/>
    <w:rsid w:val="00067A14"/>
    <w:rsid w:val="000702D8"/>
    <w:rsid w:val="000711BB"/>
    <w:rsid w:val="00071652"/>
    <w:rsid w:val="00071951"/>
    <w:rsid w:val="00071979"/>
    <w:rsid w:val="00071F79"/>
    <w:rsid w:val="000721B3"/>
    <w:rsid w:val="00072C38"/>
    <w:rsid w:val="00072CAE"/>
    <w:rsid w:val="00072E24"/>
    <w:rsid w:val="00073060"/>
    <w:rsid w:val="000732FB"/>
    <w:rsid w:val="00073ADC"/>
    <w:rsid w:val="00073B07"/>
    <w:rsid w:val="00073C2A"/>
    <w:rsid w:val="00073F1B"/>
    <w:rsid w:val="000752A7"/>
    <w:rsid w:val="00075402"/>
    <w:rsid w:val="00075501"/>
    <w:rsid w:val="0007648C"/>
    <w:rsid w:val="000765BB"/>
    <w:rsid w:val="00076B2C"/>
    <w:rsid w:val="00077792"/>
    <w:rsid w:val="0007787A"/>
    <w:rsid w:val="0008116E"/>
    <w:rsid w:val="000811CC"/>
    <w:rsid w:val="00081296"/>
    <w:rsid w:val="00081455"/>
    <w:rsid w:val="000818D3"/>
    <w:rsid w:val="000819AA"/>
    <w:rsid w:val="000819BC"/>
    <w:rsid w:val="000822D3"/>
    <w:rsid w:val="00082C81"/>
    <w:rsid w:val="0008315C"/>
    <w:rsid w:val="000842A7"/>
    <w:rsid w:val="0008437C"/>
    <w:rsid w:val="00084466"/>
    <w:rsid w:val="000844F7"/>
    <w:rsid w:val="000845C8"/>
    <w:rsid w:val="00085109"/>
    <w:rsid w:val="000852B4"/>
    <w:rsid w:val="00085345"/>
    <w:rsid w:val="000858BC"/>
    <w:rsid w:val="0008595D"/>
    <w:rsid w:val="00085A4E"/>
    <w:rsid w:val="00085B74"/>
    <w:rsid w:val="0008612A"/>
    <w:rsid w:val="0008617C"/>
    <w:rsid w:val="00086317"/>
    <w:rsid w:val="000866E8"/>
    <w:rsid w:val="00086CA2"/>
    <w:rsid w:val="00087CF0"/>
    <w:rsid w:val="00087FCF"/>
    <w:rsid w:val="0009095B"/>
    <w:rsid w:val="00090A3A"/>
    <w:rsid w:val="00091562"/>
    <w:rsid w:val="00091721"/>
    <w:rsid w:val="00091B94"/>
    <w:rsid w:val="00091C98"/>
    <w:rsid w:val="00091E48"/>
    <w:rsid w:val="00092224"/>
    <w:rsid w:val="000927E4"/>
    <w:rsid w:val="000929B0"/>
    <w:rsid w:val="00092FD6"/>
    <w:rsid w:val="000937AB"/>
    <w:rsid w:val="000938C0"/>
    <w:rsid w:val="00093E1B"/>
    <w:rsid w:val="00093F25"/>
    <w:rsid w:val="0009449E"/>
    <w:rsid w:val="0009464D"/>
    <w:rsid w:val="00094BAA"/>
    <w:rsid w:val="00094CCD"/>
    <w:rsid w:val="00094F74"/>
    <w:rsid w:val="000950FF"/>
    <w:rsid w:val="0009529A"/>
    <w:rsid w:val="00095490"/>
    <w:rsid w:val="00095503"/>
    <w:rsid w:val="0009586D"/>
    <w:rsid w:val="00095915"/>
    <w:rsid w:val="00095F25"/>
    <w:rsid w:val="00096135"/>
    <w:rsid w:val="000962A3"/>
    <w:rsid w:val="00097348"/>
    <w:rsid w:val="00097EE3"/>
    <w:rsid w:val="000A0768"/>
    <w:rsid w:val="000A084D"/>
    <w:rsid w:val="000A0A5E"/>
    <w:rsid w:val="000A0BD8"/>
    <w:rsid w:val="000A0EF6"/>
    <w:rsid w:val="000A1061"/>
    <w:rsid w:val="000A1507"/>
    <w:rsid w:val="000A156F"/>
    <w:rsid w:val="000A190D"/>
    <w:rsid w:val="000A199A"/>
    <w:rsid w:val="000A1F07"/>
    <w:rsid w:val="000A2462"/>
    <w:rsid w:val="000A25B1"/>
    <w:rsid w:val="000A2637"/>
    <w:rsid w:val="000A311E"/>
    <w:rsid w:val="000A38D2"/>
    <w:rsid w:val="000A476B"/>
    <w:rsid w:val="000A4A19"/>
    <w:rsid w:val="000A4BC4"/>
    <w:rsid w:val="000A4E90"/>
    <w:rsid w:val="000A5ABC"/>
    <w:rsid w:val="000A6108"/>
    <w:rsid w:val="000A698D"/>
    <w:rsid w:val="000A6BC8"/>
    <w:rsid w:val="000A6C26"/>
    <w:rsid w:val="000A709C"/>
    <w:rsid w:val="000A7A27"/>
    <w:rsid w:val="000A7E1B"/>
    <w:rsid w:val="000B0206"/>
    <w:rsid w:val="000B0766"/>
    <w:rsid w:val="000B0D4A"/>
    <w:rsid w:val="000B1A42"/>
    <w:rsid w:val="000B1E93"/>
    <w:rsid w:val="000B2512"/>
    <w:rsid w:val="000B26E4"/>
    <w:rsid w:val="000B2BE8"/>
    <w:rsid w:val="000B2C93"/>
    <w:rsid w:val="000B3227"/>
    <w:rsid w:val="000B35CD"/>
    <w:rsid w:val="000B3932"/>
    <w:rsid w:val="000B3E86"/>
    <w:rsid w:val="000B49C7"/>
    <w:rsid w:val="000B523F"/>
    <w:rsid w:val="000B57F2"/>
    <w:rsid w:val="000B5BB0"/>
    <w:rsid w:val="000B5D70"/>
    <w:rsid w:val="000B6075"/>
    <w:rsid w:val="000B608D"/>
    <w:rsid w:val="000B60B7"/>
    <w:rsid w:val="000B634E"/>
    <w:rsid w:val="000B6495"/>
    <w:rsid w:val="000B6A17"/>
    <w:rsid w:val="000B6BE6"/>
    <w:rsid w:val="000B6D63"/>
    <w:rsid w:val="000B6E73"/>
    <w:rsid w:val="000B7055"/>
    <w:rsid w:val="000B72F7"/>
    <w:rsid w:val="000B7625"/>
    <w:rsid w:val="000B7A12"/>
    <w:rsid w:val="000B7F6A"/>
    <w:rsid w:val="000C02F5"/>
    <w:rsid w:val="000C030E"/>
    <w:rsid w:val="000C07D3"/>
    <w:rsid w:val="000C0A3E"/>
    <w:rsid w:val="000C177A"/>
    <w:rsid w:val="000C1EC3"/>
    <w:rsid w:val="000C2D7D"/>
    <w:rsid w:val="000C3434"/>
    <w:rsid w:val="000C35A4"/>
    <w:rsid w:val="000C36FE"/>
    <w:rsid w:val="000C3F6D"/>
    <w:rsid w:val="000C51C6"/>
    <w:rsid w:val="000C564D"/>
    <w:rsid w:val="000C5C3A"/>
    <w:rsid w:val="000C6935"/>
    <w:rsid w:val="000C7277"/>
    <w:rsid w:val="000C791A"/>
    <w:rsid w:val="000C79CE"/>
    <w:rsid w:val="000C7E66"/>
    <w:rsid w:val="000D03D3"/>
    <w:rsid w:val="000D10D8"/>
    <w:rsid w:val="000D1253"/>
    <w:rsid w:val="000D17C1"/>
    <w:rsid w:val="000D2919"/>
    <w:rsid w:val="000D2AE0"/>
    <w:rsid w:val="000D2D7D"/>
    <w:rsid w:val="000D2EDE"/>
    <w:rsid w:val="000D3019"/>
    <w:rsid w:val="000D3380"/>
    <w:rsid w:val="000D4116"/>
    <w:rsid w:val="000D4E37"/>
    <w:rsid w:val="000D5E5E"/>
    <w:rsid w:val="000D6273"/>
    <w:rsid w:val="000D6649"/>
    <w:rsid w:val="000D7078"/>
    <w:rsid w:val="000D7491"/>
    <w:rsid w:val="000D7718"/>
    <w:rsid w:val="000E0A8A"/>
    <w:rsid w:val="000E0B58"/>
    <w:rsid w:val="000E0B8D"/>
    <w:rsid w:val="000E0D9F"/>
    <w:rsid w:val="000E1812"/>
    <w:rsid w:val="000E1B12"/>
    <w:rsid w:val="000E1DDA"/>
    <w:rsid w:val="000E260B"/>
    <w:rsid w:val="000E2FBB"/>
    <w:rsid w:val="000E3672"/>
    <w:rsid w:val="000E4433"/>
    <w:rsid w:val="000E4726"/>
    <w:rsid w:val="000E48D7"/>
    <w:rsid w:val="000E49E0"/>
    <w:rsid w:val="000E5EEB"/>
    <w:rsid w:val="000E60FC"/>
    <w:rsid w:val="000E6236"/>
    <w:rsid w:val="000E665B"/>
    <w:rsid w:val="000E7935"/>
    <w:rsid w:val="000F0627"/>
    <w:rsid w:val="000F07BB"/>
    <w:rsid w:val="000F0913"/>
    <w:rsid w:val="000F09F9"/>
    <w:rsid w:val="000F0C79"/>
    <w:rsid w:val="000F1035"/>
    <w:rsid w:val="000F1DF7"/>
    <w:rsid w:val="000F3189"/>
    <w:rsid w:val="000F386F"/>
    <w:rsid w:val="000F3D4D"/>
    <w:rsid w:val="000F3D7A"/>
    <w:rsid w:val="000F3DEA"/>
    <w:rsid w:val="000F401E"/>
    <w:rsid w:val="000F44C0"/>
    <w:rsid w:val="000F4625"/>
    <w:rsid w:val="000F4B39"/>
    <w:rsid w:val="000F503A"/>
    <w:rsid w:val="000F5641"/>
    <w:rsid w:val="000F57B9"/>
    <w:rsid w:val="000F58BA"/>
    <w:rsid w:val="000F5B65"/>
    <w:rsid w:val="000F5DC3"/>
    <w:rsid w:val="000F6154"/>
    <w:rsid w:val="000F6333"/>
    <w:rsid w:val="000F6677"/>
    <w:rsid w:val="000F7914"/>
    <w:rsid w:val="000F791A"/>
    <w:rsid w:val="00100327"/>
    <w:rsid w:val="00100FF8"/>
    <w:rsid w:val="0010194E"/>
    <w:rsid w:val="00101AAE"/>
    <w:rsid w:val="00101D5D"/>
    <w:rsid w:val="00101DB4"/>
    <w:rsid w:val="00102040"/>
    <w:rsid w:val="00102468"/>
    <w:rsid w:val="00102B74"/>
    <w:rsid w:val="00102C9E"/>
    <w:rsid w:val="00102EE5"/>
    <w:rsid w:val="00103979"/>
    <w:rsid w:val="00104231"/>
    <w:rsid w:val="0010440D"/>
    <w:rsid w:val="00104AF1"/>
    <w:rsid w:val="00104AFE"/>
    <w:rsid w:val="00105420"/>
    <w:rsid w:val="00105569"/>
    <w:rsid w:val="00105731"/>
    <w:rsid w:val="0010581C"/>
    <w:rsid w:val="001063E9"/>
    <w:rsid w:val="001066F3"/>
    <w:rsid w:val="0010673A"/>
    <w:rsid w:val="001067A9"/>
    <w:rsid w:val="00107C70"/>
    <w:rsid w:val="00110568"/>
    <w:rsid w:val="0011086C"/>
    <w:rsid w:val="00110EA5"/>
    <w:rsid w:val="00111694"/>
    <w:rsid w:val="00112077"/>
    <w:rsid w:val="00112085"/>
    <w:rsid w:val="001121F5"/>
    <w:rsid w:val="00112CB4"/>
    <w:rsid w:val="00112F7C"/>
    <w:rsid w:val="00113023"/>
    <w:rsid w:val="0011363C"/>
    <w:rsid w:val="0011397B"/>
    <w:rsid w:val="00113FD5"/>
    <w:rsid w:val="00114168"/>
    <w:rsid w:val="00114B42"/>
    <w:rsid w:val="00114F3F"/>
    <w:rsid w:val="001151EB"/>
    <w:rsid w:val="00115D29"/>
    <w:rsid w:val="00115F35"/>
    <w:rsid w:val="001163C5"/>
    <w:rsid w:val="0011649A"/>
    <w:rsid w:val="001167CB"/>
    <w:rsid w:val="00117150"/>
    <w:rsid w:val="001171AC"/>
    <w:rsid w:val="001174F6"/>
    <w:rsid w:val="00117750"/>
    <w:rsid w:val="0012057D"/>
    <w:rsid w:val="00120739"/>
    <w:rsid w:val="001209A6"/>
    <w:rsid w:val="00120C95"/>
    <w:rsid w:val="00120F44"/>
    <w:rsid w:val="001212B3"/>
    <w:rsid w:val="001220FD"/>
    <w:rsid w:val="001221A0"/>
    <w:rsid w:val="00122769"/>
    <w:rsid w:val="00123456"/>
    <w:rsid w:val="00123742"/>
    <w:rsid w:val="00123D04"/>
    <w:rsid w:val="00123DA5"/>
    <w:rsid w:val="001242F1"/>
    <w:rsid w:val="00124496"/>
    <w:rsid w:val="0012466F"/>
    <w:rsid w:val="00124AAF"/>
    <w:rsid w:val="00124C5A"/>
    <w:rsid w:val="00124F13"/>
    <w:rsid w:val="00126338"/>
    <w:rsid w:val="001266B6"/>
    <w:rsid w:val="00126D97"/>
    <w:rsid w:val="00126FD8"/>
    <w:rsid w:val="001273EA"/>
    <w:rsid w:val="0012798D"/>
    <w:rsid w:val="001279A6"/>
    <w:rsid w:val="00130C47"/>
    <w:rsid w:val="00130EA5"/>
    <w:rsid w:val="00130F9A"/>
    <w:rsid w:val="00131375"/>
    <w:rsid w:val="00131404"/>
    <w:rsid w:val="00131442"/>
    <w:rsid w:val="00131628"/>
    <w:rsid w:val="0013173C"/>
    <w:rsid w:val="00131AC1"/>
    <w:rsid w:val="00131AE8"/>
    <w:rsid w:val="00131B20"/>
    <w:rsid w:val="001326B8"/>
    <w:rsid w:val="00132C6C"/>
    <w:rsid w:val="0013308F"/>
    <w:rsid w:val="00133B87"/>
    <w:rsid w:val="001343C0"/>
    <w:rsid w:val="00134480"/>
    <w:rsid w:val="0013459C"/>
    <w:rsid w:val="00134B28"/>
    <w:rsid w:val="00135AB0"/>
    <w:rsid w:val="001361BA"/>
    <w:rsid w:val="00136284"/>
    <w:rsid w:val="00136BA9"/>
    <w:rsid w:val="0013717B"/>
    <w:rsid w:val="001377C7"/>
    <w:rsid w:val="00137C16"/>
    <w:rsid w:val="00140E4C"/>
    <w:rsid w:val="001410AE"/>
    <w:rsid w:val="00141129"/>
    <w:rsid w:val="0014190F"/>
    <w:rsid w:val="00141E26"/>
    <w:rsid w:val="00141FA2"/>
    <w:rsid w:val="001429B3"/>
    <w:rsid w:val="00143075"/>
    <w:rsid w:val="00143121"/>
    <w:rsid w:val="00143E18"/>
    <w:rsid w:val="00143E2D"/>
    <w:rsid w:val="00144387"/>
    <w:rsid w:val="00144A77"/>
    <w:rsid w:val="00144CB1"/>
    <w:rsid w:val="00145171"/>
    <w:rsid w:val="0014531B"/>
    <w:rsid w:val="001455E1"/>
    <w:rsid w:val="00145784"/>
    <w:rsid w:val="00145E04"/>
    <w:rsid w:val="00145FEB"/>
    <w:rsid w:val="0014646A"/>
    <w:rsid w:val="00146A44"/>
    <w:rsid w:val="00146E70"/>
    <w:rsid w:val="00146F26"/>
    <w:rsid w:val="00150515"/>
    <w:rsid w:val="001505CF"/>
    <w:rsid w:val="001515EC"/>
    <w:rsid w:val="00151901"/>
    <w:rsid w:val="00151951"/>
    <w:rsid w:val="001519F2"/>
    <w:rsid w:val="00151D00"/>
    <w:rsid w:val="00151D3C"/>
    <w:rsid w:val="00151F63"/>
    <w:rsid w:val="00152658"/>
    <w:rsid w:val="00152F5E"/>
    <w:rsid w:val="001550D3"/>
    <w:rsid w:val="00155581"/>
    <w:rsid w:val="00155970"/>
    <w:rsid w:val="00155BEB"/>
    <w:rsid w:val="0015686D"/>
    <w:rsid w:val="00156958"/>
    <w:rsid w:val="00156FC7"/>
    <w:rsid w:val="001574D6"/>
    <w:rsid w:val="00160389"/>
    <w:rsid w:val="0016044D"/>
    <w:rsid w:val="0016077E"/>
    <w:rsid w:val="00160AE2"/>
    <w:rsid w:val="00160CE4"/>
    <w:rsid w:val="0016134B"/>
    <w:rsid w:val="00161E98"/>
    <w:rsid w:val="00162988"/>
    <w:rsid w:val="00162F6E"/>
    <w:rsid w:val="001633B8"/>
    <w:rsid w:val="00163573"/>
    <w:rsid w:val="0016379A"/>
    <w:rsid w:val="00163BF7"/>
    <w:rsid w:val="00164237"/>
    <w:rsid w:val="001659E1"/>
    <w:rsid w:val="00165B58"/>
    <w:rsid w:val="00165D7D"/>
    <w:rsid w:val="00166430"/>
    <w:rsid w:val="0016666B"/>
    <w:rsid w:val="001668BC"/>
    <w:rsid w:val="00166BDD"/>
    <w:rsid w:val="00166E88"/>
    <w:rsid w:val="00166F4A"/>
    <w:rsid w:val="00167053"/>
    <w:rsid w:val="0016714C"/>
    <w:rsid w:val="0016746F"/>
    <w:rsid w:val="00167A90"/>
    <w:rsid w:val="00167FBF"/>
    <w:rsid w:val="00170418"/>
    <w:rsid w:val="00170917"/>
    <w:rsid w:val="00170AE6"/>
    <w:rsid w:val="00170EAB"/>
    <w:rsid w:val="0017106C"/>
    <w:rsid w:val="00171799"/>
    <w:rsid w:val="001734E9"/>
    <w:rsid w:val="00173BA7"/>
    <w:rsid w:val="00173F4A"/>
    <w:rsid w:val="00174BA9"/>
    <w:rsid w:val="00174FAE"/>
    <w:rsid w:val="001754B1"/>
    <w:rsid w:val="00175744"/>
    <w:rsid w:val="00175902"/>
    <w:rsid w:val="00176529"/>
    <w:rsid w:val="001765F4"/>
    <w:rsid w:val="00176845"/>
    <w:rsid w:val="0017687E"/>
    <w:rsid w:val="00176ABA"/>
    <w:rsid w:val="00176D12"/>
    <w:rsid w:val="00177445"/>
    <w:rsid w:val="0017762F"/>
    <w:rsid w:val="0017784F"/>
    <w:rsid w:val="00177C63"/>
    <w:rsid w:val="001800B1"/>
    <w:rsid w:val="001805FD"/>
    <w:rsid w:val="00180791"/>
    <w:rsid w:val="00180893"/>
    <w:rsid w:val="00180945"/>
    <w:rsid w:val="00180C6D"/>
    <w:rsid w:val="001810A3"/>
    <w:rsid w:val="00181542"/>
    <w:rsid w:val="0018191A"/>
    <w:rsid w:val="00181C14"/>
    <w:rsid w:val="00181E01"/>
    <w:rsid w:val="0018256F"/>
    <w:rsid w:val="00182817"/>
    <w:rsid w:val="0018293F"/>
    <w:rsid w:val="00182A4C"/>
    <w:rsid w:val="00182B08"/>
    <w:rsid w:val="00182DA9"/>
    <w:rsid w:val="00183120"/>
    <w:rsid w:val="0018328F"/>
    <w:rsid w:val="001832C3"/>
    <w:rsid w:val="00183359"/>
    <w:rsid w:val="00183545"/>
    <w:rsid w:val="00183B98"/>
    <w:rsid w:val="00184DF3"/>
    <w:rsid w:val="00185708"/>
    <w:rsid w:val="00185879"/>
    <w:rsid w:val="00185CB7"/>
    <w:rsid w:val="001867FF"/>
    <w:rsid w:val="001876DA"/>
    <w:rsid w:val="00187D66"/>
    <w:rsid w:val="00190108"/>
    <w:rsid w:val="00190861"/>
    <w:rsid w:val="001910F8"/>
    <w:rsid w:val="0019142A"/>
    <w:rsid w:val="001915BA"/>
    <w:rsid w:val="001918BF"/>
    <w:rsid w:val="00192127"/>
    <w:rsid w:val="001921F1"/>
    <w:rsid w:val="00192959"/>
    <w:rsid w:val="001931D0"/>
    <w:rsid w:val="00193BEB"/>
    <w:rsid w:val="00194696"/>
    <w:rsid w:val="00194A92"/>
    <w:rsid w:val="00195543"/>
    <w:rsid w:val="00195693"/>
    <w:rsid w:val="001956B1"/>
    <w:rsid w:val="0019611E"/>
    <w:rsid w:val="0019644B"/>
    <w:rsid w:val="00196C4A"/>
    <w:rsid w:val="00196C5E"/>
    <w:rsid w:val="00196E66"/>
    <w:rsid w:val="001A0466"/>
    <w:rsid w:val="001A053D"/>
    <w:rsid w:val="001A15CB"/>
    <w:rsid w:val="001A19F2"/>
    <w:rsid w:val="001A1F00"/>
    <w:rsid w:val="001A251A"/>
    <w:rsid w:val="001A2BB2"/>
    <w:rsid w:val="001A2CFE"/>
    <w:rsid w:val="001A330C"/>
    <w:rsid w:val="001A335D"/>
    <w:rsid w:val="001A3453"/>
    <w:rsid w:val="001A3594"/>
    <w:rsid w:val="001A3870"/>
    <w:rsid w:val="001A3A57"/>
    <w:rsid w:val="001A4AD3"/>
    <w:rsid w:val="001A4BDC"/>
    <w:rsid w:val="001A505D"/>
    <w:rsid w:val="001A545E"/>
    <w:rsid w:val="001A57FD"/>
    <w:rsid w:val="001A59CB"/>
    <w:rsid w:val="001A5A92"/>
    <w:rsid w:val="001A5AD8"/>
    <w:rsid w:val="001A6067"/>
    <w:rsid w:val="001A61E0"/>
    <w:rsid w:val="001A625C"/>
    <w:rsid w:val="001A661D"/>
    <w:rsid w:val="001A6EA2"/>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4DD6"/>
    <w:rsid w:val="001B50DF"/>
    <w:rsid w:val="001B5646"/>
    <w:rsid w:val="001B6834"/>
    <w:rsid w:val="001B7D9F"/>
    <w:rsid w:val="001B7FB3"/>
    <w:rsid w:val="001C1104"/>
    <w:rsid w:val="001C157D"/>
    <w:rsid w:val="001C1730"/>
    <w:rsid w:val="001C2178"/>
    <w:rsid w:val="001C250A"/>
    <w:rsid w:val="001C2721"/>
    <w:rsid w:val="001C274A"/>
    <w:rsid w:val="001C27D1"/>
    <w:rsid w:val="001C2D6F"/>
    <w:rsid w:val="001C3690"/>
    <w:rsid w:val="001C3766"/>
    <w:rsid w:val="001C38C2"/>
    <w:rsid w:val="001C3E28"/>
    <w:rsid w:val="001C4796"/>
    <w:rsid w:val="001C540F"/>
    <w:rsid w:val="001C608C"/>
    <w:rsid w:val="001C613C"/>
    <w:rsid w:val="001C61A2"/>
    <w:rsid w:val="001C658C"/>
    <w:rsid w:val="001C765E"/>
    <w:rsid w:val="001C7BBA"/>
    <w:rsid w:val="001D01A6"/>
    <w:rsid w:val="001D03D9"/>
    <w:rsid w:val="001D0A2C"/>
    <w:rsid w:val="001D0B06"/>
    <w:rsid w:val="001D0D5E"/>
    <w:rsid w:val="001D1463"/>
    <w:rsid w:val="001D1689"/>
    <w:rsid w:val="001D21BD"/>
    <w:rsid w:val="001D24B9"/>
    <w:rsid w:val="001D2501"/>
    <w:rsid w:val="001D2D90"/>
    <w:rsid w:val="001D2E79"/>
    <w:rsid w:val="001D32FE"/>
    <w:rsid w:val="001D341F"/>
    <w:rsid w:val="001D36DD"/>
    <w:rsid w:val="001D384B"/>
    <w:rsid w:val="001D450B"/>
    <w:rsid w:val="001D5083"/>
    <w:rsid w:val="001D52C0"/>
    <w:rsid w:val="001D54A6"/>
    <w:rsid w:val="001D57D9"/>
    <w:rsid w:val="001D5918"/>
    <w:rsid w:val="001D662D"/>
    <w:rsid w:val="001D6A01"/>
    <w:rsid w:val="001D6E21"/>
    <w:rsid w:val="001D6F80"/>
    <w:rsid w:val="001D78FC"/>
    <w:rsid w:val="001D7BA9"/>
    <w:rsid w:val="001E0459"/>
    <w:rsid w:val="001E06D5"/>
    <w:rsid w:val="001E0F71"/>
    <w:rsid w:val="001E0FAC"/>
    <w:rsid w:val="001E184E"/>
    <w:rsid w:val="001E1D58"/>
    <w:rsid w:val="001E1EEA"/>
    <w:rsid w:val="001E298C"/>
    <w:rsid w:val="001E2BB5"/>
    <w:rsid w:val="001E2DDB"/>
    <w:rsid w:val="001E367B"/>
    <w:rsid w:val="001E3C37"/>
    <w:rsid w:val="001E4030"/>
    <w:rsid w:val="001E428E"/>
    <w:rsid w:val="001E5AFB"/>
    <w:rsid w:val="001E5C03"/>
    <w:rsid w:val="001E5CD7"/>
    <w:rsid w:val="001E5E44"/>
    <w:rsid w:val="001E611A"/>
    <w:rsid w:val="001E6D66"/>
    <w:rsid w:val="001E6FA9"/>
    <w:rsid w:val="001E738D"/>
    <w:rsid w:val="001E73A0"/>
    <w:rsid w:val="001E7732"/>
    <w:rsid w:val="001E7996"/>
    <w:rsid w:val="001F0274"/>
    <w:rsid w:val="001F07A4"/>
    <w:rsid w:val="001F0FFF"/>
    <w:rsid w:val="001F1767"/>
    <w:rsid w:val="001F2160"/>
    <w:rsid w:val="001F2807"/>
    <w:rsid w:val="001F3665"/>
    <w:rsid w:val="001F37C4"/>
    <w:rsid w:val="001F4153"/>
    <w:rsid w:val="001F45F1"/>
    <w:rsid w:val="001F475B"/>
    <w:rsid w:val="001F5256"/>
    <w:rsid w:val="001F5749"/>
    <w:rsid w:val="001F5A2E"/>
    <w:rsid w:val="001F5BBA"/>
    <w:rsid w:val="001F6770"/>
    <w:rsid w:val="001F6E49"/>
    <w:rsid w:val="001F704E"/>
    <w:rsid w:val="001F7DDE"/>
    <w:rsid w:val="002001DE"/>
    <w:rsid w:val="00200749"/>
    <w:rsid w:val="0020087A"/>
    <w:rsid w:val="00201066"/>
    <w:rsid w:val="00201510"/>
    <w:rsid w:val="002016BA"/>
    <w:rsid w:val="00202290"/>
    <w:rsid w:val="00202963"/>
    <w:rsid w:val="00202CBA"/>
    <w:rsid w:val="00203488"/>
    <w:rsid w:val="00203599"/>
    <w:rsid w:val="0020366C"/>
    <w:rsid w:val="00204249"/>
    <w:rsid w:val="002043AB"/>
    <w:rsid w:val="0020482E"/>
    <w:rsid w:val="0020498A"/>
    <w:rsid w:val="0020521A"/>
    <w:rsid w:val="0020532C"/>
    <w:rsid w:val="002057E4"/>
    <w:rsid w:val="00205A33"/>
    <w:rsid w:val="00205AEF"/>
    <w:rsid w:val="00206A3E"/>
    <w:rsid w:val="00206EE5"/>
    <w:rsid w:val="00207B14"/>
    <w:rsid w:val="00207F3E"/>
    <w:rsid w:val="00210564"/>
    <w:rsid w:val="002106A0"/>
    <w:rsid w:val="00211334"/>
    <w:rsid w:val="00211D61"/>
    <w:rsid w:val="00212141"/>
    <w:rsid w:val="002126B3"/>
    <w:rsid w:val="0021306D"/>
    <w:rsid w:val="002132C6"/>
    <w:rsid w:val="002136E5"/>
    <w:rsid w:val="00215290"/>
    <w:rsid w:val="00216466"/>
    <w:rsid w:val="00216546"/>
    <w:rsid w:val="002166AE"/>
    <w:rsid w:val="00216745"/>
    <w:rsid w:val="00216FFC"/>
    <w:rsid w:val="00217120"/>
    <w:rsid w:val="002172AF"/>
    <w:rsid w:val="002172DD"/>
    <w:rsid w:val="00217529"/>
    <w:rsid w:val="002175BA"/>
    <w:rsid w:val="00217B7C"/>
    <w:rsid w:val="00217F61"/>
    <w:rsid w:val="002203EA"/>
    <w:rsid w:val="00220930"/>
    <w:rsid w:val="00220C4B"/>
    <w:rsid w:val="00221A47"/>
    <w:rsid w:val="00222168"/>
    <w:rsid w:val="00222524"/>
    <w:rsid w:val="00222534"/>
    <w:rsid w:val="00222A32"/>
    <w:rsid w:val="00222E2C"/>
    <w:rsid w:val="002231AC"/>
    <w:rsid w:val="00223D8A"/>
    <w:rsid w:val="00223F7B"/>
    <w:rsid w:val="002242C8"/>
    <w:rsid w:val="00224CF1"/>
    <w:rsid w:val="00225657"/>
    <w:rsid w:val="002261DC"/>
    <w:rsid w:val="00226B11"/>
    <w:rsid w:val="0022709B"/>
    <w:rsid w:val="002276B6"/>
    <w:rsid w:val="00227BD9"/>
    <w:rsid w:val="00227D5B"/>
    <w:rsid w:val="00230CC9"/>
    <w:rsid w:val="0023102E"/>
    <w:rsid w:val="00231803"/>
    <w:rsid w:val="002322ED"/>
    <w:rsid w:val="00232690"/>
    <w:rsid w:val="002328EC"/>
    <w:rsid w:val="00232F40"/>
    <w:rsid w:val="00233082"/>
    <w:rsid w:val="00233194"/>
    <w:rsid w:val="0023343A"/>
    <w:rsid w:val="002339FB"/>
    <w:rsid w:val="00233C77"/>
    <w:rsid w:val="00234DFE"/>
    <w:rsid w:val="00234E19"/>
    <w:rsid w:val="00235035"/>
    <w:rsid w:val="002351FA"/>
    <w:rsid w:val="002356DB"/>
    <w:rsid w:val="0023590B"/>
    <w:rsid w:val="00235CE2"/>
    <w:rsid w:val="00235F49"/>
    <w:rsid w:val="00236869"/>
    <w:rsid w:val="00236F2F"/>
    <w:rsid w:val="00237319"/>
    <w:rsid w:val="00237B6F"/>
    <w:rsid w:val="00237CA3"/>
    <w:rsid w:val="00237CD0"/>
    <w:rsid w:val="002406B4"/>
    <w:rsid w:val="0024077D"/>
    <w:rsid w:val="00240A26"/>
    <w:rsid w:val="00240DB0"/>
    <w:rsid w:val="00241289"/>
    <w:rsid w:val="002412E5"/>
    <w:rsid w:val="002412F4"/>
    <w:rsid w:val="002414E9"/>
    <w:rsid w:val="0024175D"/>
    <w:rsid w:val="0024198F"/>
    <w:rsid w:val="0024207B"/>
    <w:rsid w:val="0024218D"/>
    <w:rsid w:val="00242AFB"/>
    <w:rsid w:val="00242F17"/>
    <w:rsid w:val="00242FCA"/>
    <w:rsid w:val="00243549"/>
    <w:rsid w:val="00243E2C"/>
    <w:rsid w:val="002452E3"/>
    <w:rsid w:val="00245657"/>
    <w:rsid w:val="0024593C"/>
    <w:rsid w:val="00246B2D"/>
    <w:rsid w:val="0025016C"/>
    <w:rsid w:val="00250C08"/>
    <w:rsid w:val="00250C33"/>
    <w:rsid w:val="00250D8A"/>
    <w:rsid w:val="0025156E"/>
    <w:rsid w:val="00252185"/>
    <w:rsid w:val="002522D1"/>
    <w:rsid w:val="00252896"/>
    <w:rsid w:val="00252CB9"/>
    <w:rsid w:val="0025351B"/>
    <w:rsid w:val="00254130"/>
    <w:rsid w:val="00254160"/>
    <w:rsid w:val="002541F6"/>
    <w:rsid w:val="002545CA"/>
    <w:rsid w:val="002545FD"/>
    <w:rsid w:val="00254AB4"/>
    <w:rsid w:val="00254B2A"/>
    <w:rsid w:val="00254CA9"/>
    <w:rsid w:val="00255125"/>
    <w:rsid w:val="002551CF"/>
    <w:rsid w:val="002554A9"/>
    <w:rsid w:val="002554C0"/>
    <w:rsid w:val="00255814"/>
    <w:rsid w:val="002558CB"/>
    <w:rsid w:val="002562E2"/>
    <w:rsid w:val="0025677F"/>
    <w:rsid w:val="0025682D"/>
    <w:rsid w:val="00256DC3"/>
    <w:rsid w:val="00257B8E"/>
    <w:rsid w:val="0026020D"/>
    <w:rsid w:val="0026033D"/>
    <w:rsid w:val="0026048D"/>
    <w:rsid w:val="00260B02"/>
    <w:rsid w:val="00260FA9"/>
    <w:rsid w:val="00261069"/>
    <w:rsid w:val="00261076"/>
    <w:rsid w:val="002611BE"/>
    <w:rsid w:val="00261320"/>
    <w:rsid w:val="00261E04"/>
    <w:rsid w:val="0026224F"/>
    <w:rsid w:val="002623C9"/>
    <w:rsid w:val="00262BC5"/>
    <w:rsid w:val="002633F6"/>
    <w:rsid w:val="00263DC1"/>
    <w:rsid w:val="00263F7E"/>
    <w:rsid w:val="00264CDD"/>
    <w:rsid w:val="00264EE8"/>
    <w:rsid w:val="00265AD9"/>
    <w:rsid w:val="002664FE"/>
    <w:rsid w:val="002667D3"/>
    <w:rsid w:val="00266F8F"/>
    <w:rsid w:val="002673A2"/>
    <w:rsid w:val="0026776A"/>
    <w:rsid w:val="0026791B"/>
    <w:rsid w:val="00267A9F"/>
    <w:rsid w:val="00267F5F"/>
    <w:rsid w:val="002701A7"/>
    <w:rsid w:val="00270AAC"/>
    <w:rsid w:val="00270B0F"/>
    <w:rsid w:val="00270C3E"/>
    <w:rsid w:val="002717C1"/>
    <w:rsid w:val="00273273"/>
    <w:rsid w:val="002733F3"/>
    <w:rsid w:val="002736F5"/>
    <w:rsid w:val="00273CDD"/>
    <w:rsid w:val="00273FC0"/>
    <w:rsid w:val="00274032"/>
    <w:rsid w:val="00274FC3"/>
    <w:rsid w:val="002754D2"/>
    <w:rsid w:val="00276494"/>
    <w:rsid w:val="00276CF3"/>
    <w:rsid w:val="00276ED3"/>
    <w:rsid w:val="00277143"/>
    <w:rsid w:val="00277282"/>
    <w:rsid w:val="0027734B"/>
    <w:rsid w:val="002773C7"/>
    <w:rsid w:val="00277E2F"/>
    <w:rsid w:val="00280E5B"/>
    <w:rsid w:val="0028102F"/>
    <w:rsid w:val="00281454"/>
    <w:rsid w:val="00282769"/>
    <w:rsid w:val="002833DC"/>
    <w:rsid w:val="00283B89"/>
    <w:rsid w:val="00283C48"/>
    <w:rsid w:val="00283E06"/>
    <w:rsid w:val="00283E6C"/>
    <w:rsid w:val="00283F75"/>
    <w:rsid w:val="0028476C"/>
    <w:rsid w:val="00284846"/>
    <w:rsid w:val="002849BA"/>
    <w:rsid w:val="00284C2E"/>
    <w:rsid w:val="00284DC4"/>
    <w:rsid w:val="00284EE0"/>
    <w:rsid w:val="00284F25"/>
    <w:rsid w:val="0028518E"/>
    <w:rsid w:val="002855D6"/>
    <w:rsid w:val="00285791"/>
    <w:rsid w:val="00286225"/>
    <w:rsid w:val="0028676F"/>
    <w:rsid w:val="00286CFB"/>
    <w:rsid w:val="00287229"/>
    <w:rsid w:val="00287584"/>
    <w:rsid w:val="00287775"/>
    <w:rsid w:val="00290BD7"/>
    <w:rsid w:val="00290E98"/>
    <w:rsid w:val="002912D9"/>
    <w:rsid w:val="00292A75"/>
    <w:rsid w:val="00293A2F"/>
    <w:rsid w:val="0029420D"/>
    <w:rsid w:val="002949ED"/>
    <w:rsid w:val="00294B24"/>
    <w:rsid w:val="00294C1D"/>
    <w:rsid w:val="00294F37"/>
    <w:rsid w:val="002953F0"/>
    <w:rsid w:val="00295451"/>
    <w:rsid w:val="002964A1"/>
    <w:rsid w:val="00296A5E"/>
    <w:rsid w:val="00296B1D"/>
    <w:rsid w:val="002970B8"/>
    <w:rsid w:val="00297C0C"/>
    <w:rsid w:val="002A0005"/>
    <w:rsid w:val="002A020D"/>
    <w:rsid w:val="002A08CC"/>
    <w:rsid w:val="002A0C66"/>
    <w:rsid w:val="002A0D68"/>
    <w:rsid w:val="002A17EC"/>
    <w:rsid w:val="002A1857"/>
    <w:rsid w:val="002A1B17"/>
    <w:rsid w:val="002A21AF"/>
    <w:rsid w:val="002A2B91"/>
    <w:rsid w:val="002A2B94"/>
    <w:rsid w:val="002A2FF6"/>
    <w:rsid w:val="002A40C9"/>
    <w:rsid w:val="002A4118"/>
    <w:rsid w:val="002A4597"/>
    <w:rsid w:val="002A4698"/>
    <w:rsid w:val="002A4CEA"/>
    <w:rsid w:val="002A4FB3"/>
    <w:rsid w:val="002A5534"/>
    <w:rsid w:val="002A58AD"/>
    <w:rsid w:val="002A58D9"/>
    <w:rsid w:val="002A5A97"/>
    <w:rsid w:val="002A5C8B"/>
    <w:rsid w:val="002A658E"/>
    <w:rsid w:val="002A6A92"/>
    <w:rsid w:val="002A6F2D"/>
    <w:rsid w:val="002A73E8"/>
    <w:rsid w:val="002A7720"/>
    <w:rsid w:val="002A772A"/>
    <w:rsid w:val="002B09EE"/>
    <w:rsid w:val="002B13F7"/>
    <w:rsid w:val="002B1A55"/>
    <w:rsid w:val="002B1B6F"/>
    <w:rsid w:val="002B1FA7"/>
    <w:rsid w:val="002B2162"/>
    <w:rsid w:val="002B2E37"/>
    <w:rsid w:val="002B2FD2"/>
    <w:rsid w:val="002B3409"/>
    <w:rsid w:val="002B3A4F"/>
    <w:rsid w:val="002B3EDB"/>
    <w:rsid w:val="002B40EE"/>
    <w:rsid w:val="002B42BF"/>
    <w:rsid w:val="002B4504"/>
    <w:rsid w:val="002B5115"/>
    <w:rsid w:val="002B5412"/>
    <w:rsid w:val="002B5DCD"/>
    <w:rsid w:val="002B5DDD"/>
    <w:rsid w:val="002B626A"/>
    <w:rsid w:val="002B6BF0"/>
    <w:rsid w:val="002B7879"/>
    <w:rsid w:val="002B7B9B"/>
    <w:rsid w:val="002B7F08"/>
    <w:rsid w:val="002C083C"/>
    <w:rsid w:val="002C0846"/>
    <w:rsid w:val="002C15F8"/>
    <w:rsid w:val="002C19A3"/>
    <w:rsid w:val="002C1B3A"/>
    <w:rsid w:val="002C1DFB"/>
    <w:rsid w:val="002C2244"/>
    <w:rsid w:val="002C2541"/>
    <w:rsid w:val="002C2D96"/>
    <w:rsid w:val="002C3C82"/>
    <w:rsid w:val="002C4371"/>
    <w:rsid w:val="002C45C7"/>
    <w:rsid w:val="002C47D0"/>
    <w:rsid w:val="002C48C2"/>
    <w:rsid w:val="002C4C73"/>
    <w:rsid w:val="002C5216"/>
    <w:rsid w:val="002C5217"/>
    <w:rsid w:val="002C53DA"/>
    <w:rsid w:val="002C5537"/>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3397"/>
    <w:rsid w:val="002D3D16"/>
    <w:rsid w:val="002D4543"/>
    <w:rsid w:val="002D45B8"/>
    <w:rsid w:val="002D4EED"/>
    <w:rsid w:val="002D5342"/>
    <w:rsid w:val="002D5AA9"/>
    <w:rsid w:val="002D7420"/>
    <w:rsid w:val="002D7562"/>
    <w:rsid w:val="002D7AC2"/>
    <w:rsid w:val="002E0397"/>
    <w:rsid w:val="002E0CA0"/>
    <w:rsid w:val="002E0ECD"/>
    <w:rsid w:val="002E0FBB"/>
    <w:rsid w:val="002E1438"/>
    <w:rsid w:val="002E2D77"/>
    <w:rsid w:val="002E3038"/>
    <w:rsid w:val="002E33EC"/>
    <w:rsid w:val="002E3961"/>
    <w:rsid w:val="002E3F81"/>
    <w:rsid w:val="002E44F0"/>
    <w:rsid w:val="002E4C60"/>
    <w:rsid w:val="002E4CDE"/>
    <w:rsid w:val="002E4DE2"/>
    <w:rsid w:val="002E4E62"/>
    <w:rsid w:val="002E4FAE"/>
    <w:rsid w:val="002E538B"/>
    <w:rsid w:val="002E5598"/>
    <w:rsid w:val="002E5DA7"/>
    <w:rsid w:val="002E5E3A"/>
    <w:rsid w:val="002E6037"/>
    <w:rsid w:val="002E6923"/>
    <w:rsid w:val="002E7D09"/>
    <w:rsid w:val="002F11FA"/>
    <w:rsid w:val="002F14D2"/>
    <w:rsid w:val="002F18EE"/>
    <w:rsid w:val="002F2478"/>
    <w:rsid w:val="002F2B80"/>
    <w:rsid w:val="002F39C9"/>
    <w:rsid w:val="002F3DCF"/>
    <w:rsid w:val="002F3EA9"/>
    <w:rsid w:val="002F3F68"/>
    <w:rsid w:val="002F4658"/>
    <w:rsid w:val="002F47DF"/>
    <w:rsid w:val="002F49F5"/>
    <w:rsid w:val="002F4A6E"/>
    <w:rsid w:val="002F4DC5"/>
    <w:rsid w:val="002F512B"/>
    <w:rsid w:val="002F565A"/>
    <w:rsid w:val="002F5785"/>
    <w:rsid w:val="002F58A3"/>
    <w:rsid w:val="002F5B38"/>
    <w:rsid w:val="002F5CE7"/>
    <w:rsid w:val="002F5FDC"/>
    <w:rsid w:val="002F6A0C"/>
    <w:rsid w:val="002F6BE8"/>
    <w:rsid w:val="002F6D34"/>
    <w:rsid w:val="002F6D8A"/>
    <w:rsid w:val="002F7093"/>
    <w:rsid w:val="002F753E"/>
    <w:rsid w:val="00300282"/>
    <w:rsid w:val="003007A1"/>
    <w:rsid w:val="00300A76"/>
    <w:rsid w:val="00300CD8"/>
    <w:rsid w:val="003015D6"/>
    <w:rsid w:val="003018AC"/>
    <w:rsid w:val="00301CE4"/>
    <w:rsid w:val="003027A9"/>
    <w:rsid w:val="003030BF"/>
    <w:rsid w:val="00303180"/>
    <w:rsid w:val="003037F3"/>
    <w:rsid w:val="00304262"/>
    <w:rsid w:val="003048D6"/>
    <w:rsid w:val="00304B03"/>
    <w:rsid w:val="00304C0D"/>
    <w:rsid w:val="00305856"/>
    <w:rsid w:val="0030587D"/>
    <w:rsid w:val="00306685"/>
    <w:rsid w:val="00306763"/>
    <w:rsid w:val="00306A2A"/>
    <w:rsid w:val="00306C6A"/>
    <w:rsid w:val="003075B4"/>
    <w:rsid w:val="00307BF2"/>
    <w:rsid w:val="0031065F"/>
    <w:rsid w:val="003108C5"/>
    <w:rsid w:val="00310A68"/>
    <w:rsid w:val="00310C65"/>
    <w:rsid w:val="00310F2B"/>
    <w:rsid w:val="003116E1"/>
    <w:rsid w:val="0031275F"/>
    <w:rsid w:val="00312E9A"/>
    <w:rsid w:val="003141A2"/>
    <w:rsid w:val="00314295"/>
    <w:rsid w:val="0031463F"/>
    <w:rsid w:val="0031601F"/>
    <w:rsid w:val="003161F2"/>
    <w:rsid w:val="003165B1"/>
    <w:rsid w:val="00316A4C"/>
    <w:rsid w:val="00317024"/>
    <w:rsid w:val="003171DD"/>
    <w:rsid w:val="00317407"/>
    <w:rsid w:val="00317459"/>
    <w:rsid w:val="00317839"/>
    <w:rsid w:val="00317B47"/>
    <w:rsid w:val="00317BE3"/>
    <w:rsid w:val="00317E1B"/>
    <w:rsid w:val="00320071"/>
    <w:rsid w:val="0032081E"/>
    <w:rsid w:val="003212DF"/>
    <w:rsid w:val="00321373"/>
    <w:rsid w:val="00321411"/>
    <w:rsid w:val="00321590"/>
    <w:rsid w:val="0032195B"/>
    <w:rsid w:val="00321DA9"/>
    <w:rsid w:val="00321F04"/>
    <w:rsid w:val="00321FF7"/>
    <w:rsid w:val="0032273D"/>
    <w:rsid w:val="00322794"/>
    <w:rsid w:val="003229DA"/>
    <w:rsid w:val="00322B2B"/>
    <w:rsid w:val="003231BD"/>
    <w:rsid w:val="003239BA"/>
    <w:rsid w:val="0032459F"/>
    <w:rsid w:val="00324699"/>
    <w:rsid w:val="003257E0"/>
    <w:rsid w:val="003257F8"/>
    <w:rsid w:val="003259BF"/>
    <w:rsid w:val="00325C23"/>
    <w:rsid w:val="0032703B"/>
    <w:rsid w:val="0032776A"/>
    <w:rsid w:val="0032795E"/>
    <w:rsid w:val="00327C97"/>
    <w:rsid w:val="00330130"/>
    <w:rsid w:val="003301C2"/>
    <w:rsid w:val="003306B1"/>
    <w:rsid w:val="00330FBE"/>
    <w:rsid w:val="00331274"/>
    <w:rsid w:val="0033166A"/>
    <w:rsid w:val="00332383"/>
    <w:rsid w:val="0033298B"/>
    <w:rsid w:val="0033375D"/>
    <w:rsid w:val="003340AF"/>
    <w:rsid w:val="00334A02"/>
    <w:rsid w:val="00334A3C"/>
    <w:rsid w:val="00334CAF"/>
    <w:rsid w:val="00334F2A"/>
    <w:rsid w:val="00335B57"/>
    <w:rsid w:val="00335EA4"/>
    <w:rsid w:val="003360B0"/>
    <w:rsid w:val="00336B3C"/>
    <w:rsid w:val="00336CBD"/>
    <w:rsid w:val="00336D8B"/>
    <w:rsid w:val="00336EA8"/>
    <w:rsid w:val="00337ABD"/>
    <w:rsid w:val="00337BF7"/>
    <w:rsid w:val="0034004C"/>
    <w:rsid w:val="00340CD0"/>
    <w:rsid w:val="0034334E"/>
    <w:rsid w:val="00343BB7"/>
    <w:rsid w:val="00343BC5"/>
    <w:rsid w:val="00343EBC"/>
    <w:rsid w:val="00344446"/>
    <w:rsid w:val="003446F8"/>
    <w:rsid w:val="00344D7E"/>
    <w:rsid w:val="00345A02"/>
    <w:rsid w:val="003462A6"/>
    <w:rsid w:val="0034640E"/>
    <w:rsid w:val="003464A7"/>
    <w:rsid w:val="003467F3"/>
    <w:rsid w:val="003469E0"/>
    <w:rsid w:val="0034749E"/>
    <w:rsid w:val="0034774F"/>
    <w:rsid w:val="00347A19"/>
    <w:rsid w:val="00347B7D"/>
    <w:rsid w:val="00347C53"/>
    <w:rsid w:val="00347D81"/>
    <w:rsid w:val="00347E88"/>
    <w:rsid w:val="003504DB"/>
    <w:rsid w:val="00350B39"/>
    <w:rsid w:val="00350BA9"/>
    <w:rsid w:val="003510BB"/>
    <w:rsid w:val="00351B6E"/>
    <w:rsid w:val="003521CB"/>
    <w:rsid w:val="00352D62"/>
    <w:rsid w:val="003530D4"/>
    <w:rsid w:val="00353496"/>
    <w:rsid w:val="003536AD"/>
    <w:rsid w:val="00353C9F"/>
    <w:rsid w:val="00353D25"/>
    <w:rsid w:val="003542CE"/>
    <w:rsid w:val="0035438E"/>
    <w:rsid w:val="0035533D"/>
    <w:rsid w:val="00356025"/>
    <w:rsid w:val="0035659D"/>
    <w:rsid w:val="00356D3F"/>
    <w:rsid w:val="00357A10"/>
    <w:rsid w:val="00357D07"/>
    <w:rsid w:val="00357D26"/>
    <w:rsid w:val="00360A89"/>
    <w:rsid w:val="0036143F"/>
    <w:rsid w:val="00361EAF"/>
    <w:rsid w:val="003624EA"/>
    <w:rsid w:val="003625E9"/>
    <w:rsid w:val="00362889"/>
    <w:rsid w:val="00362961"/>
    <w:rsid w:val="00363012"/>
    <w:rsid w:val="00363362"/>
    <w:rsid w:val="00363934"/>
    <w:rsid w:val="00363A45"/>
    <w:rsid w:val="003649ED"/>
    <w:rsid w:val="00364E5E"/>
    <w:rsid w:val="00364FAA"/>
    <w:rsid w:val="0036553B"/>
    <w:rsid w:val="00365E85"/>
    <w:rsid w:val="00365F79"/>
    <w:rsid w:val="003665D8"/>
    <w:rsid w:val="0036664E"/>
    <w:rsid w:val="00366D51"/>
    <w:rsid w:val="00367067"/>
    <w:rsid w:val="0036742A"/>
    <w:rsid w:val="00367C12"/>
    <w:rsid w:val="00370A14"/>
    <w:rsid w:val="0037235F"/>
    <w:rsid w:val="0037321E"/>
    <w:rsid w:val="00373407"/>
    <w:rsid w:val="00373ACD"/>
    <w:rsid w:val="00374280"/>
    <w:rsid w:val="003747E1"/>
    <w:rsid w:val="0037567B"/>
    <w:rsid w:val="00375FB3"/>
    <w:rsid w:val="00376963"/>
    <w:rsid w:val="00376EFE"/>
    <w:rsid w:val="00376F60"/>
    <w:rsid w:val="003770F7"/>
    <w:rsid w:val="003774B4"/>
    <w:rsid w:val="00377557"/>
    <w:rsid w:val="00377DAC"/>
    <w:rsid w:val="0038007B"/>
    <w:rsid w:val="003800D1"/>
    <w:rsid w:val="00380F48"/>
    <w:rsid w:val="00381317"/>
    <w:rsid w:val="0038144F"/>
    <w:rsid w:val="003817E8"/>
    <w:rsid w:val="0038180A"/>
    <w:rsid w:val="00381B16"/>
    <w:rsid w:val="003822BB"/>
    <w:rsid w:val="00382379"/>
    <w:rsid w:val="00382760"/>
    <w:rsid w:val="00382E72"/>
    <w:rsid w:val="003830D8"/>
    <w:rsid w:val="00383A6D"/>
    <w:rsid w:val="003841EC"/>
    <w:rsid w:val="00384336"/>
    <w:rsid w:val="00384AC9"/>
    <w:rsid w:val="00385306"/>
    <w:rsid w:val="00385E81"/>
    <w:rsid w:val="00386251"/>
    <w:rsid w:val="00386F11"/>
    <w:rsid w:val="003874DB"/>
    <w:rsid w:val="00387781"/>
    <w:rsid w:val="00387A9C"/>
    <w:rsid w:val="003906BD"/>
    <w:rsid w:val="00390783"/>
    <w:rsid w:val="00390950"/>
    <w:rsid w:val="0039106C"/>
    <w:rsid w:val="00391807"/>
    <w:rsid w:val="00392648"/>
    <w:rsid w:val="00392C44"/>
    <w:rsid w:val="00392CC0"/>
    <w:rsid w:val="0039305D"/>
    <w:rsid w:val="0039358E"/>
    <w:rsid w:val="003939B4"/>
    <w:rsid w:val="00393C87"/>
    <w:rsid w:val="00394635"/>
    <w:rsid w:val="00394D30"/>
    <w:rsid w:val="00395BA5"/>
    <w:rsid w:val="00395CB4"/>
    <w:rsid w:val="00396217"/>
    <w:rsid w:val="00396351"/>
    <w:rsid w:val="003966D2"/>
    <w:rsid w:val="00397387"/>
    <w:rsid w:val="0039751B"/>
    <w:rsid w:val="0039796B"/>
    <w:rsid w:val="00397BAF"/>
    <w:rsid w:val="003A006B"/>
    <w:rsid w:val="003A02EB"/>
    <w:rsid w:val="003A20CE"/>
    <w:rsid w:val="003A239F"/>
    <w:rsid w:val="003A36B7"/>
    <w:rsid w:val="003A3983"/>
    <w:rsid w:val="003A3A3F"/>
    <w:rsid w:val="003A3D1B"/>
    <w:rsid w:val="003A3DF2"/>
    <w:rsid w:val="003A4583"/>
    <w:rsid w:val="003A470E"/>
    <w:rsid w:val="003A4971"/>
    <w:rsid w:val="003A4EF1"/>
    <w:rsid w:val="003A50CF"/>
    <w:rsid w:val="003A52B4"/>
    <w:rsid w:val="003A5B07"/>
    <w:rsid w:val="003A6365"/>
    <w:rsid w:val="003A6601"/>
    <w:rsid w:val="003A6E74"/>
    <w:rsid w:val="003A7C72"/>
    <w:rsid w:val="003B0321"/>
    <w:rsid w:val="003B07E1"/>
    <w:rsid w:val="003B1420"/>
    <w:rsid w:val="003B1470"/>
    <w:rsid w:val="003B1697"/>
    <w:rsid w:val="003B1ED3"/>
    <w:rsid w:val="003B22D7"/>
    <w:rsid w:val="003B2A22"/>
    <w:rsid w:val="003B3921"/>
    <w:rsid w:val="003B3A5E"/>
    <w:rsid w:val="003B456F"/>
    <w:rsid w:val="003B4E27"/>
    <w:rsid w:val="003B545B"/>
    <w:rsid w:val="003B5478"/>
    <w:rsid w:val="003B5498"/>
    <w:rsid w:val="003B6034"/>
    <w:rsid w:val="003B6079"/>
    <w:rsid w:val="003B6AB9"/>
    <w:rsid w:val="003B71E2"/>
    <w:rsid w:val="003B71FE"/>
    <w:rsid w:val="003B75C4"/>
    <w:rsid w:val="003C0448"/>
    <w:rsid w:val="003C11CD"/>
    <w:rsid w:val="003C1333"/>
    <w:rsid w:val="003C153C"/>
    <w:rsid w:val="003C1C54"/>
    <w:rsid w:val="003C1EEF"/>
    <w:rsid w:val="003C214C"/>
    <w:rsid w:val="003C28C6"/>
    <w:rsid w:val="003C2D6E"/>
    <w:rsid w:val="003C3069"/>
    <w:rsid w:val="003C32BB"/>
    <w:rsid w:val="003C34DC"/>
    <w:rsid w:val="003C363E"/>
    <w:rsid w:val="003C3DF4"/>
    <w:rsid w:val="003C46F0"/>
    <w:rsid w:val="003C4BC5"/>
    <w:rsid w:val="003C4C97"/>
    <w:rsid w:val="003C4E90"/>
    <w:rsid w:val="003C4FE4"/>
    <w:rsid w:val="003C52FC"/>
    <w:rsid w:val="003C565B"/>
    <w:rsid w:val="003C5B03"/>
    <w:rsid w:val="003C5E97"/>
    <w:rsid w:val="003C626B"/>
    <w:rsid w:val="003C6277"/>
    <w:rsid w:val="003C6C93"/>
    <w:rsid w:val="003C7830"/>
    <w:rsid w:val="003C7C3F"/>
    <w:rsid w:val="003C7D02"/>
    <w:rsid w:val="003C7DBB"/>
    <w:rsid w:val="003D0A6C"/>
    <w:rsid w:val="003D1392"/>
    <w:rsid w:val="003D1FAC"/>
    <w:rsid w:val="003D20F2"/>
    <w:rsid w:val="003D3363"/>
    <w:rsid w:val="003D33A5"/>
    <w:rsid w:val="003D393F"/>
    <w:rsid w:val="003D4196"/>
    <w:rsid w:val="003D4A66"/>
    <w:rsid w:val="003D4BCA"/>
    <w:rsid w:val="003D564F"/>
    <w:rsid w:val="003D6226"/>
    <w:rsid w:val="003D65B9"/>
    <w:rsid w:val="003D71A7"/>
    <w:rsid w:val="003D7847"/>
    <w:rsid w:val="003E0058"/>
    <w:rsid w:val="003E0964"/>
    <w:rsid w:val="003E0E93"/>
    <w:rsid w:val="003E0FB3"/>
    <w:rsid w:val="003E0FBA"/>
    <w:rsid w:val="003E140C"/>
    <w:rsid w:val="003E15DC"/>
    <w:rsid w:val="003E193A"/>
    <w:rsid w:val="003E1981"/>
    <w:rsid w:val="003E1EF4"/>
    <w:rsid w:val="003E23EB"/>
    <w:rsid w:val="003E296F"/>
    <w:rsid w:val="003E2E6E"/>
    <w:rsid w:val="003E2F68"/>
    <w:rsid w:val="003E31E1"/>
    <w:rsid w:val="003E36B4"/>
    <w:rsid w:val="003E383D"/>
    <w:rsid w:val="003E38C6"/>
    <w:rsid w:val="003E45E6"/>
    <w:rsid w:val="003E4626"/>
    <w:rsid w:val="003E46C5"/>
    <w:rsid w:val="003E4B21"/>
    <w:rsid w:val="003E4C99"/>
    <w:rsid w:val="003E4FBA"/>
    <w:rsid w:val="003E537D"/>
    <w:rsid w:val="003E5691"/>
    <w:rsid w:val="003E576C"/>
    <w:rsid w:val="003E5865"/>
    <w:rsid w:val="003E5DE5"/>
    <w:rsid w:val="003E5E3B"/>
    <w:rsid w:val="003E664F"/>
    <w:rsid w:val="003E78CA"/>
    <w:rsid w:val="003E797B"/>
    <w:rsid w:val="003F0041"/>
    <w:rsid w:val="003F0B6D"/>
    <w:rsid w:val="003F1027"/>
    <w:rsid w:val="003F187F"/>
    <w:rsid w:val="003F197D"/>
    <w:rsid w:val="003F1A11"/>
    <w:rsid w:val="003F1BCE"/>
    <w:rsid w:val="003F1E76"/>
    <w:rsid w:val="003F22B3"/>
    <w:rsid w:val="003F25C7"/>
    <w:rsid w:val="003F2879"/>
    <w:rsid w:val="003F2A65"/>
    <w:rsid w:val="003F2DE8"/>
    <w:rsid w:val="003F34FB"/>
    <w:rsid w:val="003F383A"/>
    <w:rsid w:val="003F47A4"/>
    <w:rsid w:val="003F4B5A"/>
    <w:rsid w:val="003F4F8A"/>
    <w:rsid w:val="003F50A5"/>
    <w:rsid w:val="003F55E2"/>
    <w:rsid w:val="003F57FF"/>
    <w:rsid w:val="003F5A68"/>
    <w:rsid w:val="003F5B03"/>
    <w:rsid w:val="003F5F47"/>
    <w:rsid w:val="003F66F7"/>
    <w:rsid w:val="003F6983"/>
    <w:rsid w:val="003F7230"/>
    <w:rsid w:val="003F72AF"/>
    <w:rsid w:val="003F75AF"/>
    <w:rsid w:val="004000D5"/>
    <w:rsid w:val="00400172"/>
    <w:rsid w:val="004001DC"/>
    <w:rsid w:val="00400851"/>
    <w:rsid w:val="00400C90"/>
    <w:rsid w:val="0040113C"/>
    <w:rsid w:val="004012E9"/>
    <w:rsid w:val="00401731"/>
    <w:rsid w:val="004018CB"/>
    <w:rsid w:val="00401E00"/>
    <w:rsid w:val="00402519"/>
    <w:rsid w:val="0040261A"/>
    <w:rsid w:val="00402D6F"/>
    <w:rsid w:val="00402F47"/>
    <w:rsid w:val="0040311B"/>
    <w:rsid w:val="00403D93"/>
    <w:rsid w:val="0040449F"/>
    <w:rsid w:val="004048E4"/>
    <w:rsid w:val="00404D16"/>
    <w:rsid w:val="004059E2"/>
    <w:rsid w:val="00405A48"/>
    <w:rsid w:val="0040623A"/>
    <w:rsid w:val="004063A0"/>
    <w:rsid w:val="00406720"/>
    <w:rsid w:val="00406943"/>
    <w:rsid w:val="00406F06"/>
    <w:rsid w:val="0040727A"/>
    <w:rsid w:val="0040735E"/>
    <w:rsid w:val="00407700"/>
    <w:rsid w:val="004077EB"/>
    <w:rsid w:val="00407942"/>
    <w:rsid w:val="004100F6"/>
    <w:rsid w:val="00410654"/>
    <w:rsid w:val="00411019"/>
    <w:rsid w:val="004110D5"/>
    <w:rsid w:val="00411159"/>
    <w:rsid w:val="004120B8"/>
    <w:rsid w:val="0041265F"/>
    <w:rsid w:val="0041272D"/>
    <w:rsid w:val="004127F2"/>
    <w:rsid w:val="00412B84"/>
    <w:rsid w:val="00413062"/>
    <w:rsid w:val="004132D9"/>
    <w:rsid w:val="00413D51"/>
    <w:rsid w:val="0041427E"/>
    <w:rsid w:val="004150F8"/>
    <w:rsid w:val="00415957"/>
    <w:rsid w:val="004163C4"/>
    <w:rsid w:val="004163E8"/>
    <w:rsid w:val="00416A32"/>
    <w:rsid w:val="00416AF3"/>
    <w:rsid w:val="00416B2F"/>
    <w:rsid w:val="0041730C"/>
    <w:rsid w:val="00417CF6"/>
    <w:rsid w:val="00420BDC"/>
    <w:rsid w:val="00420EA0"/>
    <w:rsid w:val="00421218"/>
    <w:rsid w:val="00421888"/>
    <w:rsid w:val="00422A12"/>
    <w:rsid w:val="00422D34"/>
    <w:rsid w:val="00423243"/>
    <w:rsid w:val="0042400B"/>
    <w:rsid w:val="00424574"/>
    <w:rsid w:val="00424A0D"/>
    <w:rsid w:val="00424CBC"/>
    <w:rsid w:val="00424D01"/>
    <w:rsid w:val="00425658"/>
    <w:rsid w:val="00425D77"/>
    <w:rsid w:val="0042639E"/>
    <w:rsid w:val="00426492"/>
    <w:rsid w:val="004264D7"/>
    <w:rsid w:val="00426BE3"/>
    <w:rsid w:val="0042722E"/>
    <w:rsid w:val="00427AF6"/>
    <w:rsid w:val="00427E7B"/>
    <w:rsid w:val="00427EA4"/>
    <w:rsid w:val="00430B68"/>
    <w:rsid w:val="004312AF"/>
    <w:rsid w:val="004313A3"/>
    <w:rsid w:val="004313E5"/>
    <w:rsid w:val="004314DF"/>
    <w:rsid w:val="00431761"/>
    <w:rsid w:val="00431E3F"/>
    <w:rsid w:val="00431E5E"/>
    <w:rsid w:val="00431F3D"/>
    <w:rsid w:val="00432624"/>
    <w:rsid w:val="004337CB"/>
    <w:rsid w:val="00433EDB"/>
    <w:rsid w:val="00434C0F"/>
    <w:rsid w:val="00434F33"/>
    <w:rsid w:val="00435210"/>
    <w:rsid w:val="0043541D"/>
    <w:rsid w:val="00435FBB"/>
    <w:rsid w:val="0043664C"/>
    <w:rsid w:val="004366E7"/>
    <w:rsid w:val="00436D20"/>
    <w:rsid w:val="00436EFD"/>
    <w:rsid w:val="00437A1A"/>
    <w:rsid w:val="00437DE6"/>
    <w:rsid w:val="00440177"/>
    <w:rsid w:val="0044079D"/>
    <w:rsid w:val="004407D2"/>
    <w:rsid w:val="00441DFA"/>
    <w:rsid w:val="004428B5"/>
    <w:rsid w:val="00442AF2"/>
    <w:rsid w:val="00443903"/>
    <w:rsid w:val="00443AA8"/>
    <w:rsid w:val="00443B71"/>
    <w:rsid w:val="00444D1A"/>
    <w:rsid w:val="00444DFC"/>
    <w:rsid w:val="00445372"/>
    <w:rsid w:val="004453B7"/>
    <w:rsid w:val="004455F1"/>
    <w:rsid w:val="004455F6"/>
    <w:rsid w:val="00445B89"/>
    <w:rsid w:val="004468EB"/>
    <w:rsid w:val="00446A46"/>
    <w:rsid w:val="00446AAD"/>
    <w:rsid w:val="00446D7F"/>
    <w:rsid w:val="00447BDD"/>
    <w:rsid w:val="004508FE"/>
    <w:rsid w:val="00450FA1"/>
    <w:rsid w:val="00451021"/>
    <w:rsid w:val="004515F7"/>
    <w:rsid w:val="00452755"/>
    <w:rsid w:val="00452769"/>
    <w:rsid w:val="00452C20"/>
    <w:rsid w:val="00452DCF"/>
    <w:rsid w:val="004531AC"/>
    <w:rsid w:val="00453854"/>
    <w:rsid w:val="00453A14"/>
    <w:rsid w:val="00453A9A"/>
    <w:rsid w:val="004540BA"/>
    <w:rsid w:val="00454832"/>
    <w:rsid w:val="004552FC"/>
    <w:rsid w:val="004553E4"/>
    <w:rsid w:val="004555D3"/>
    <w:rsid w:val="004556E7"/>
    <w:rsid w:val="0045595C"/>
    <w:rsid w:val="00455A7D"/>
    <w:rsid w:val="00455EC1"/>
    <w:rsid w:val="0045613E"/>
    <w:rsid w:val="004565A7"/>
    <w:rsid w:val="004565A9"/>
    <w:rsid w:val="004566FC"/>
    <w:rsid w:val="0045681E"/>
    <w:rsid w:val="00457B55"/>
    <w:rsid w:val="00457F80"/>
    <w:rsid w:val="0046002E"/>
    <w:rsid w:val="00460101"/>
    <w:rsid w:val="00461014"/>
    <w:rsid w:val="00461017"/>
    <w:rsid w:val="004610E6"/>
    <w:rsid w:val="004613C7"/>
    <w:rsid w:val="00461892"/>
    <w:rsid w:val="0046191A"/>
    <w:rsid w:val="004619AD"/>
    <w:rsid w:val="00462144"/>
    <w:rsid w:val="00462AFB"/>
    <w:rsid w:val="00462CD5"/>
    <w:rsid w:val="00463270"/>
    <w:rsid w:val="00463979"/>
    <w:rsid w:val="00463A1C"/>
    <w:rsid w:val="00464B7F"/>
    <w:rsid w:val="00465E77"/>
    <w:rsid w:val="00465FE6"/>
    <w:rsid w:val="004663B7"/>
    <w:rsid w:val="00466690"/>
    <w:rsid w:val="00466764"/>
    <w:rsid w:val="004668F4"/>
    <w:rsid w:val="00466E86"/>
    <w:rsid w:val="00467302"/>
    <w:rsid w:val="004674FA"/>
    <w:rsid w:val="00467F67"/>
    <w:rsid w:val="004703D8"/>
    <w:rsid w:val="00470703"/>
    <w:rsid w:val="00470EA5"/>
    <w:rsid w:val="00470F84"/>
    <w:rsid w:val="00471233"/>
    <w:rsid w:val="00472234"/>
    <w:rsid w:val="00472D21"/>
    <w:rsid w:val="0047305D"/>
    <w:rsid w:val="00474579"/>
    <w:rsid w:val="00475073"/>
    <w:rsid w:val="004752C7"/>
    <w:rsid w:val="00475442"/>
    <w:rsid w:val="00475471"/>
    <w:rsid w:val="004756CE"/>
    <w:rsid w:val="00475B09"/>
    <w:rsid w:val="00475FD8"/>
    <w:rsid w:val="00476A7F"/>
    <w:rsid w:val="0047730B"/>
    <w:rsid w:val="0047730E"/>
    <w:rsid w:val="004773E7"/>
    <w:rsid w:val="00477879"/>
    <w:rsid w:val="00477ABC"/>
    <w:rsid w:val="00480E50"/>
    <w:rsid w:val="004811DF"/>
    <w:rsid w:val="004814FB"/>
    <w:rsid w:val="004817DF"/>
    <w:rsid w:val="00481829"/>
    <w:rsid w:val="00481D07"/>
    <w:rsid w:val="00483196"/>
    <w:rsid w:val="0048319E"/>
    <w:rsid w:val="00483E58"/>
    <w:rsid w:val="0048481D"/>
    <w:rsid w:val="00484C13"/>
    <w:rsid w:val="0048517A"/>
    <w:rsid w:val="00485674"/>
    <w:rsid w:val="00485799"/>
    <w:rsid w:val="00486F73"/>
    <w:rsid w:val="00487898"/>
    <w:rsid w:val="00487A6E"/>
    <w:rsid w:val="0049016E"/>
    <w:rsid w:val="004905A3"/>
    <w:rsid w:val="00492074"/>
    <w:rsid w:val="00492230"/>
    <w:rsid w:val="00492386"/>
    <w:rsid w:val="00492CC4"/>
    <w:rsid w:val="00493607"/>
    <w:rsid w:val="0049409B"/>
    <w:rsid w:val="0049494F"/>
    <w:rsid w:val="00494A58"/>
    <w:rsid w:val="00494FE8"/>
    <w:rsid w:val="00495116"/>
    <w:rsid w:val="004951FD"/>
    <w:rsid w:val="0049545B"/>
    <w:rsid w:val="004960CC"/>
    <w:rsid w:val="00496846"/>
    <w:rsid w:val="00496B6E"/>
    <w:rsid w:val="00497030"/>
    <w:rsid w:val="00497553"/>
    <w:rsid w:val="004979A1"/>
    <w:rsid w:val="004A01F7"/>
    <w:rsid w:val="004A04FD"/>
    <w:rsid w:val="004A0635"/>
    <w:rsid w:val="004A0AAB"/>
    <w:rsid w:val="004A0EDB"/>
    <w:rsid w:val="004A1077"/>
    <w:rsid w:val="004A11D9"/>
    <w:rsid w:val="004A176D"/>
    <w:rsid w:val="004A1BC7"/>
    <w:rsid w:val="004A2303"/>
    <w:rsid w:val="004A2551"/>
    <w:rsid w:val="004A2B2B"/>
    <w:rsid w:val="004A2E0F"/>
    <w:rsid w:val="004A31C5"/>
    <w:rsid w:val="004A3366"/>
    <w:rsid w:val="004A35D9"/>
    <w:rsid w:val="004A3DAF"/>
    <w:rsid w:val="004A3EC4"/>
    <w:rsid w:val="004A4077"/>
    <w:rsid w:val="004A48F3"/>
    <w:rsid w:val="004A5074"/>
    <w:rsid w:val="004A5369"/>
    <w:rsid w:val="004A5A2E"/>
    <w:rsid w:val="004A5D5B"/>
    <w:rsid w:val="004A5D7D"/>
    <w:rsid w:val="004A5FF9"/>
    <w:rsid w:val="004A643B"/>
    <w:rsid w:val="004A7EFA"/>
    <w:rsid w:val="004B0064"/>
    <w:rsid w:val="004B00E2"/>
    <w:rsid w:val="004B031E"/>
    <w:rsid w:val="004B0668"/>
    <w:rsid w:val="004B0A34"/>
    <w:rsid w:val="004B0DEA"/>
    <w:rsid w:val="004B0F18"/>
    <w:rsid w:val="004B16A0"/>
    <w:rsid w:val="004B2216"/>
    <w:rsid w:val="004B2C0D"/>
    <w:rsid w:val="004B2D82"/>
    <w:rsid w:val="004B349C"/>
    <w:rsid w:val="004B3563"/>
    <w:rsid w:val="004B428D"/>
    <w:rsid w:val="004B4338"/>
    <w:rsid w:val="004B43D4"/>
    <w:rsid w:val="004B46E5"/>
    <w:rsid w:val="004B4C65"/>
    <w:rsid w:val="004B5345"/>
    <w:rsid w:val="004B5A13"/>
    <w:rsid w:val="004B5D18"/>
    <w:rsid w:val="004B6281"/>
    <w:rsid w:val="004B65B9"/>
    <w:rsid w:val="004B66E9"/>
    <w:rsid w:val="004B6C03"/>
    <w:rsid w:val="004B711E"/>
    <w:rsid w:val="004B7BC9"/>
    <w:rsid w:val="004C0459"/>
    <w:rsid w:val="004C0E63"/>
    <w:rsid w:val="004C1965"/>
    <w:rsid w:val="004C2047"/>
    <w:rsid w:val="004C244F"/>
    <w:rsid w:val="004C2A15"/>
    <w:rsid w:val="004C2A1B"/>
    <w:rsid w:val="004C3449"/>
    <w:rsid w:val="004C3F52"/>
    <w:rsid w:val="004C407F"/>
    <w:rsid w:val="004C40E0"/>
    <w:rsid w:val="004C44F5"/>
    <w:rsid w:val="004C4565"/>
    <w:rsid w:val="004C47D5"/>
    <w:rsid w:val="004C67C0"/>
    <w:rsid w:val="004C7DC5"/>
    <w:rsid w:val="004C7EE7"/>
    <w:rsid w:val="004D0498"/>
    <w:rsid w:val="004D0519"/>
    <w:rsid w:val="004D0817"/>
    <w:rsid w:val="004D1163"/>
    <w:rsid w:val="004D116C"/>
    <w:rsid w:val="004D134D"/>
    <w:rsid w:val="004D1462"/>
    <w:rsid w:val="004D14C7"/>
    <w:rsid w:val="004D157A"/>
    <w:rsid w:val="004D2039"/>
    <w:rsid w:val="004D2342"/>
    <w:rsid w:val="004D280A"/>
    <w:rsid w:val="004D2983"/>
    <w:rsid w:val="004D2A3F"/>
    <w:rsid w:val="004D2A65"/>
    <w:rsid w:val="004D3AAB"/>
    <w:rsid w:val="004D3C7F"/>
    <w:rsid w:val="004D4882"/>
    <w:rsid w:val="004D4C88"/>
    <w:rsid w:val="004D5642"/>
    <w:rsid w:val="004D5A8E"/>
    <w:rsid w:val="004D618C"/>
    <w:rsid w:val="004D6840"/>
    <w:rsid w:val="004D68DE"/>
    <w:rsid w:val="004D6D31"/>
    <w:rsid w:val="004D6DF0"/>
    <w:rsid w:val="004D7526"/>
    <w:rsid w:val="004D76D5"/>
    <w:rsid w:val="004E2224"/>
    <w:rsid w:val="004E2671"/>
    <w:rsid w:val="004E2756"/>
    <w:rsid w:val="004E31A7"/>
    <w:rsid w:val="004E39EF"/>
    <w:rsid w:val="004E3A79"/>
    <w:rsid w:val="004E3C0D"/>
    <w:rsid w:val="004E46AE"/>
    <w:rsid w:val="004E46DC"/>
    <w:rsid w:val="004E4B87"/>
    <w:rsid w:val="004E4C9A"/>
    <w:rsid w:val="004E531E"/>
    <w:rsid w:val="004E5FB1"/>
    <w:rsid w:val="004E6398"/>
    <w:rsid w:val="004E68C5"/>
    <w:rsid w:val="004E697F"/>
    <w:rsid w:val="004E6C06"/>
    <w:rsid w:val="004E6D90"/>
    <w:rsid w:val="004E6E35"/>
    <w:rsid w:val="004E7ADB"/>
    <w:rsid w:val="004E7DE8"/>
    <w:rsid w:val="004F00F2"/>
    <w:rsid w:val="004F03CF"/>
    <w:rsid w:val="004F0408"/>
    <w:rsid w:val="004F0554"/>
    <w:rsid w:val="004F0626"/>
    <w:rsid w:val="004F06A9"/>
    <w:rsid w:val="004F1610"/>
    <w:rsid w:val="004F17BD"/>
    <w:rsid w:val="004F225A"/>
    <w:rsid w:val="004F27C8"/>
    <w:rsid w:val="004F2DED"/>
    <w:rsid w:val="004F3685"/>
    <w:rsid w:val="004F3C1E"/>
    <w:rsid w:val="004F404D"/>
    <w:rsid w:val="004F42B5"/>
    <w:rsid w:val="004F4EDC"/>
    <w:rsid w:val="004F5C2E"/>
    <w:rsid w:val="004F5DA8"/>
    <w:rsid w:val="004F5E26"/>
    <w:rsid w:val="004F60F9"/>
    <w:rsid w:val="004F6600"/>
    <w:rsid w:val="004F688A"/>
    <w:rsid w:val="004F6928"/>
    <w:rsid w:val="004F6D6F"/>
    <w:rsid w:val="004F6D96"/>
    <w:rsid w:val="004F757A"/>
    <w:rsid w:val="004F7A9A"/>
    <w:rsid w:val="004F7B5D"/>
    <w:rsid w:val="004F7F15"/>
    <w:rsid w:val="004F7FD8"/>
    <w:rsid w:val="005002E9"/>
    <w:rsid w:val="0050154B"/>
    <w:rsid w:val="00501B0E"/>
    <w:rsid w:val="00501C21"/>
    <w:rsid w:val="00501DC4"/>
    <w:rsid w:val="00501ED2"/>
    <w:rsid w:val="00502274"/>
    <w:rsid w:val="005024A4"/>
    <w:rsid w:val="005024AE"/>
    <w:rsid w:val="005025D1"/>
    <w:rsid w:val="005025D3"/>
    <w:rsid w:val="005028B3"/>
    <w:rsid w:val="00502DC7"/>
    <w:rsid w:val="00503D1A"/>
    <w:rsid w:val="00503D85"/>
    <w:rsid w:val="00503DE0"/>
    <w:rsid w:val="005050EC"/>
    <w:rsid w:val="00505130"/>
    <w:rsid w:val="00505972"/>
    <w:rsid w:val="00505D1F"/>
    <w:rsid w:val="0050634D"/>
    <w:rsid w:val="00506358"/>
    <w:rsid w:val="00506AF4"/>
    <w:rsid w:val="00506E2A"/>
    <w:rsid w:val="00507D53"/>
    <w:rsid w:val="005100B3"/>
    <w:rsid w:val="00510397"/>
    <w:rsid w:val="00510463"/>
    <w:rsid w:val="0051092E"/>
    <w:rsid w:val="00510CB5"/>
    <w:rsid w:val="00510FD2"/>
    <w:rsid w:val="0051105A"/>
    <w:rsid w:val="0051175E"/>
    <w:rsid w:val="0051208B"/>
    <w:rsid w:val="005125DB"/>
    <w:rsid w:val="00512708"/>
    <w:rsid w:val="00512D4C"/>
    <w:rsid w:val="00512FD2"/>
    <w:rsid w:val="005130C5"/>
    <w:rsid w:val="00513F0D"/>
    <w:rsid w:val="00514115"/>
    <w:rsid w:val="00514A85"/>
    <w:rsid w:val="00515DBA"/>
    <w:rsid w:val="00516469"/>
    <w:rsid w:val="005166E6"/>
    <w:rsid w:val="00516C02"/>
    <w:rsid w:val="005179F4"/>
    <w:rsid w:val="00517A53"/>
    <w:rsid w:val="00520742"/>
    <w:rsid w:val="005207BC"/>
    <w:rsid w:val="00520B9C"/>
    <w:rsid w:val="00520DBE"/>
    <w:rsid w:val="0052102A"/>
    <w:rsid w:val="00521EEA"/>
    <w:rsid w:val="00522FCC"/>
    <w:rsid w:val="00523A19"/>
    <w:rsid w:val="00523C75"/>
    <w:rsid w:val="00523EC8"/>
    <w:rsid w:val="005249CC"/>
    <w:rsid w:val="005258DE"/>
    <w:rsid w:val="005259CD"/>
    <w:rsid w:val="00526044"/>
    <w:rsid w:val="005261E9"/>
    <w:rsid w:val="005271B4"/>
    <w:rsid w:val="00527229"/>
    <w:rsid w:val="005272ED"/>
    <w:rsid w:val="00527362"/>
    <w:rsid w:val="005274AF"/>
    <w:rsid w:val="005276F5"/>
    <w:rsid w:val="00527BBD"/>
    <w:rsid w:val="00530793"/>
    <w:rsid w:val="00530F84"/>
    <w:rsid w:val="0053140E"/>
    <w:rsid w:val="0053282B"/>
    <w:rsid w:val="00533129"/>
    <w:rsid w:val="0053325B"/>
    <w:rsid w:val="00533BA0"/>
    <w:rsid w:val="00534095"/>
    <w:rsid w:val="00534129"/>
    <w:rsid w:val="0053420F"/>
    <w:rsid w:val="005347F7"/>
    <w:rsid w:val="0053484F"/>
    <w:rsid w:val="0053508A"/>
    <w:rsid w:val="00535171"/>
    <w:rsid w:val="005357E1"/>
    <w:rsid w:val="00535822"/>
    <w:rsid w:val="005361AC"/>
    <w:rsid w:val="00536A95"/>
    <w:rsid w:val="00537542"/>
    <w:rsid w:val="00537C20"/>
    <w:rsid w:val="00537E4B"/>
    <w:rsid w:val="00540977"/>
    <w:rsid w:val="00541571"/>
    <w:rsid w:val="005418EA"/>
    <w:rsid w:val="0054190D"/>
    <w:rsid w:val="00541DF9"/>
    <w:rsid w:val="0054215F"/>
    <w:rsid w:val="005424BC"/>
    <w:rsid w:val="00542646"/>
    <w:rsid w:val="00542702"/>
    <w:rsid w:val="00542862"/>
    <w:rsid w:val="00542DD5"/>
    <w:rsid w:val="00542FA8"/>
    <w:rsid w:val="005431BE"/>
    <w:rsid w:val="0054451F"/>
    <w:rsid w:val="0054464C"/>
    <w:rsid w:val="00544668"/>
    <w:rsid w:val="005450E2"/>
    <w:rsid w:val="00545503"/>
    <w:rsid w:val="00545ABE"/>
    <w:rsid w:val="00546135"/>
    <w:rsid w:val="005472F1"/>
    <w:rsid w:val="00547A83"/>
    <w:rsid w:val="00547A9C"/>
    <w:rsid w:val="00550361"/>
    <w:rsid w:val="00551404"/>
    <w:rsid w:val="00551DC0"/>
    <w:rsid w:val="005524D8"/>
    <w:rsid w:val="00552A75"/>
    <w:rsid w:val="00552C1A"/>
    <w:rsid w:val="005534BB"/>
    <w:rsid w:val="005537B0"/>
    <w:rsid w:val="00553BFB"/>
    <w:rsid w:val="00553F05"/>
    <w:rsid w:val="005545F3"/>
    <w:rsid w:val="00554728"/>
    <w:rsid w:val="00554C35"/>
    <w:rsid w:val="00554F1E"/>
    <w:rsid w:val="0055535F"/>
    <w:rsid w:val="005553AF"/>
    <w:rsid w:val="0055543E"/>
    <w:rsid w:val="005559FE"/>
    <w:rsid w:val="00555B68"/>
    <w:rsid w:val="00555F8C"/>
    <w:rsid w:val="0055622E"/>
    <w:rsid w:val="005564B4"/>
    <w:rsid w:val="005568F2"/>
    <w:rsid w:val="00556BCB"/>
    <w:rsid w:val="00556DC9"/>
    <w:rsid w:val="005570AC"/>
    <w:rsid w:val="00557131"/>
    <w:rsid w:val="00557198"/>
    <w:rsid w:val="005571B3"/>
    <w:rsid w:val="0056020B"/>
    <w:rsid w:val="005602E4"/>
    <w:rsid w:val="0056051E"/>
    <w:rsid w:val="005605C1"/>
    <w:rsid w:val="005614DB"/>
    <w:rsid w:val="00561617"/>
    <w:rsid w:val="00561C87"/>
    <w:rsid w:val="00561E45"/>
    <w:rsid w:val="005633D8"/>
    <w:rsid w:val="00563464"/>
    <w:rsid w:val="005643F0"/>
    <w:rsid w:val="00564890"/>
    <w:rsid w:val="00564CB9"/>
    <w:rsid w:val="00564FC2"/>
    <w:rsid w:val="005651E1"/>
    <w:rsid w:val="00565748"/>
    <w:rsid w:val="00565B41"/>
    <w:rsid w:val="0056638E"/>
    <w:rsid w:val="00566487"/>
    <w:rsid w:val="005665F9"/>
    <w:rsid w:val="00566B97"/>
    <w:rsid w:val="00566B9F"/>
    <w:rsid w:val="00566BC9"/>
    <w:rsid w:val="00566C94"/>
    <w:rsid w:val="00567205"/>
    <w:rsid w:val="00567A03"/>
    <w:rsid w:val="00567E26"/>
    <w:rsid w:val="00567F88"/>
    <w:rsid w:val="00570D06"/>
    <w:rsid w:val="00571673"/>
    <w:rsid w:val="0057215B"/>
    <w:rsid w:val="0057228F"/>
    <w:rsid w:val="005725BE"/>
    <w:rsid w:val="0057260C"/>
    <w:rsid w:val="00572A30"/>
    <w:rsid w:val="00572C2D"/>
    <w:rsid w:val="005738F2"/>
    <w:rsid w:val="00573AE9"/>
    <w:rsid w:val="00574F3C"/>
    <w:rsid w:val="00574F3E"/>
    <w:rsid w:val="00576F95"/>
    <w:rsid w:val="005776AE"/>
    <w:rsid w:val="00577AB6"/>
    <w:rsid w:val="00577C4A"/>
    <w:rsid w:val="00577F33"/>
    <w:rsid w:val="00581388"/>
    <w:rsid w:val="005817B8"/>
    <w:rsid w:val="005820EE"/>
    <w:rsid w:val="0058211A"/>
    <w:rsid w:val="00582B8F"/>
    <w:rsid w:val="0058338A"/>
    <w:rsid w:val="00583476"/>
    <w:rsid w:val="00584286"/>
    <w:rsid w:val="0058439A"/>
    <w:rsid w:val="00584476"/>
    <w:rsid w:val="00584A5E"/>
    <w:rsid w:val="00584D18"/>
    <w:rsid w:val="00584D1F"/>
    <w:rsid w:val="00584EF8"/>
    <w:rsid w:val="00585001"/>
    <w:rsid w:val="00586943"/>
    <w:rsid w:val="00586D31"/>
    <w:rsid w:val="005870DD"/>
    <w:rsid w:val="00587150"/>
    <w:rsid w:val="005873C0"/>
    <w:rsid w:val="005879E8"/>
    <w:rsid w:val="00587B56"/>
    <w:rsid w:val="00587C76"/>
    <w:rsid w:val="00590182"/>
    <w:rsid w:val="00590527"/>
    <w:rsid w:val="0059166B"/>
    <w:rsid w:val="005916D9"/>
    <w:rsid w:val="005920BA"/>
    <w:rsid w:val="00592D17"/>
    <w:rsid w:val="005930B7"/>
    <w:rsid w:val="005932B1"/>
    <w:rsid w:val="00593592"/>
    <w:rsid w:val="00593810"/>
    <w:rsid w:val="005938EB"/>
    <w:rsid w:val="00593BEC"/>
    <w:rsid w:val="00593EAA"/>
    <w:rsid w:val="00594338"/>
    <w:rsid w:val="0059454C"/>
    <w:rsid w:val="005946A9"/>
    <w:rsid w:val="0059496D"/>
    <w:rsid w:val="00594B8C"/>
    <w:rsid w:val="00594D78"/>
    <w:rsid w:val="00595091"/>
    <w:rsid w:val="005950DE"/>
    <w:rsid w:val="00595227"/>
    <w:rsid w:val="00595DD1"/>
    <w:rsid w:val="00596525"/>
    <w:rsid w:val="00596569"/>
    <w:rsid w:val="00596653"/>
    <w:rsid w:val="005968A9"/>
    <w:rsid w:val="005969AE"/>
    <w:rsid w:val="005970AB"/>
    <w:rsid w:val="00597519"/>
    <w:rsid w:val="005975FE"/>
    <w:rsid w:val="005976AB"/>
    <w:rsid w:val="00597FC9"/>
    <w:rsid w:val="005A0483"/>
    <w:rsid w:val="005A0FE5"/>
    <w:rsid w:val="005A2445"/>
    <w:rsid w:val="005A2455"/>
    <w:rsid w:val="005A2933"/>
    <w:rsid w:val="005A3319"/>
    <w:rsid w:val="005A3530"/>
    <w:rsid w:val="005A3B20"/>
    <w:rsid w:val="005A3EE6"/>
    <w:rsid w:val="005A3FD0"/>
    <w:rsid w:val="005A490F"/>
    <w:rsid w:val="005A4AB4"/>
    <w:rsid w:val="005A5D77"/>
    <w:rsid w:val="005A602B"/>
    <w:rsid w:val="005A60EE"/>
    <w:rsid w:val="005A6AE5"/>
    <w:rsid w:val="005A6D1A"/>
    <w:rsid w:val="005A6DD1"/>
    <w:rsid w:val="005A7068"/>
    <w:rsid w:val="005A7329"/>
    <w:rsid w:val="005A7A30"/>
    <w:rsid w:val="005A7F66"/>
    <w:rsid w:val="005B00A0"/>
    <w:rsid w:val="005B0307"/>
    <w:rsid w:val="005B03DF"/>
    <w:rsid w:val="005B041B"/>
    <w:rsid w:val="005B0A2B"/>
    <w:rsid w:val="005B0FB1"/>
    <w:rsid w:val="005B1103"/>
    <w:rsid w:val="005B16CF"/>
    <w:rsid w:val="005B1855"/>
    <w:rsid w:val="005B1C01"/>
    <w:rsid w:val="005B1CF9"/>
    <w:rsid w:val="005B25ED"/>
    <w:rsid w:val="005B2808"/>
    <w:rsid w:val="005B29CA"/>
    <w:rsid w:val="005B3366"/>
    <w:rsid w:val="005B35E6"/>
    <w:rsid w:val="005B36C6"/>
    <w:rsid w:val="005B38BA"/>
    <w:rsid w:val="005B39FC"/>
    <w:rsid w:val="005B3ACD"/>
    <w:rsid w:val="005B3C4B"/>
    <w:rsid w:val="005B40DC"/>
    <w:rsid w:val="005B4166"/>
    <w:rsid w:val="005B41D8"/>
    <w:rsid w:val="005B4B00"/>
    <w:rsid w:val="005B4DFF"/>
    <w:rsid w:val="005B5156"/>
    <w:rsid w:val="005B5A84"/>
    <w:rsid w:val="005B69E7"/>
    <w:rsid w:val="005B71EA"/>
    <w:rsid w:val="005B725C"/>
    <w:rsid w:val="005B744E"/>
    <w:rsid w:val="005B76C1"/>
    <w:rsid w:val="005B76D9"/>
    <w:rsid w:val="005B771B"/>
    <w:rsid w:val="005B7981"/>
    <w:rsid w:val="005B7B1D"/>
    <w:rsid w:val="005C07C6"/>
    <w:rsid w:val="005C08F7"/>
    <w:rsid w:val="005C0A3A"/>
    <w:rsid w:val="005C0DEE"/>
    <w:rsid w:val="005C0F5B"/>
    <w:rsid w:val="005C2298"/>
    <w:rsid w:val="005C262C"/>
    <w:rsid w:val="005C2688"/>
    <w:rsid w:val="005C26CB"/>
    <w:rsid w:val="005C2D9A"/>
    <w:rsid w:val="005C41BF"/>
    <w:rsid w:val="005C42A2"/>
    <w:rsid w:val="005C42CF"/>
    <w:rsid w:val="005C509F"/>
    <w:rsid w:val="005C5137"/>
    <w:rsid w:val="005C543C"/>
    <w:rsid w:val="005C5FCB"/>
    <w:rsid w:val="005C6D02"/>
    <w:rsid w:val="005C6E29"/>
    <w:rsid w:val="005C734A"/>
    <w:rsid w:val="005C776A"/>
    <w:rsid w:val="005C778F"/>
    <w:rsid w:val="005C77C4"/>
    <w:rsid w:val="005C7A53"/>
    <w:rsid w:val="005D03DB"/>
    <w:rsid w:val="005D0899"/>
    <w:rsid w:val="005D09D9"/>
    <w:rsid w:val="005D0E66"/>
    <w:rsid w:val="005D0FB3"/>
    <w:rsid w:val="005D1ECF"/>
    <w:rsid w:val="005D1ED5"/>
    <w:rsid w:val="005D1FD7"/>
    <w:rsid w:val="005D2313"/>
    <w:rsid w:val="005D2340"/>
    <w:rsid w:val="005D23BE"/>
    <w:rsid w:val="005D2669"/>
    <w:rsid w:val="005D3110"/>
    <w:rsid w:val="005D34D9"/>
    <w:rsid w:val="005D379A"/>
    <w:rsid w:val="005D3960"/>
    <w:rsid w:val="005D40B6"/>
    <w:rsid w:val="005D4299"/>
    <w:rsid w:val="005D462E"/>
    <w:rsid w:val="005D4926"/>
    <w:rsid w:val="005D57F0"/>
    <w:rsid w:val="005D5BB7"/>
    <w:rsid w:val="005D5C1C"/>
    <w:rsid w:val="005D6443"/>
    <w:rsid w:val="005D73D0"/>
    <w:rsid w:val="005D75D9"/>
    <w:rsid w:val="005D7922"/>
    <w:rsid w:val="005D7A85"/>
    <w:rsid w:val="005E01C1"/>
    <w:rsid w:val="005E051B"/>
    <w:rsid w:val="005E0C1E"/>
    <w:rsid w:val="005E0DB0"/>
    <w:rsid w:val="005E0E67"/>
    <w:rsid w:val="005E13DF"/>
    <w:rsid w:val="005E1410"/>
    <w:rsid w:val="005E2481"/>
    <w:rsid w:val="005E260D"/>
    <w:rsid w:val="005E2E4E"/>
    <w:rsid w:val="005E3005"/>
    <w:rsid w:val="005E329F"/>
    <w:rsid w:val="005E32A5"/>
    <w:rsid w:val="005E3707"/>
    <w:rsid w:val="005E39E4"/>
    <w:rsid w:val="005E420C"/>
    <w:rsid w:val="005E4E2B"/>
    <w:rsid w:val="005E4F41"/>
    <w:rsid w:val="005E5281"/>
    <w:rsid w:val="005E5557"/>
    <w:rsid w:val="005E5651"/>
    <w:rsid w:val="005E5690"/>
    <w:rsid w:val="005E607B"/>
    <w:rsid w:val="005E65AD"/>
    <w:rsid w:val="005E69CF"/>
    <w:rsid w:val="005E7132"/>
    <w:rsid w:val="005E752C"/>
    <w:rsid w:val="005E7BD1"/>
    <w:rsid w:val="005E7D6D"/>
    <w:rsid w:val="005F0409"/>
    <w:rsid w:val="005F12EF"/>
    <w:rsid w:val="005F13B3"/>
    <w:rsid w:val="005F25A1"/>
    <w:rsid w:val="005F29BC"/>
    <w:rsid w:val="005F2A56"/>
    <w:rsid w:val="005F2B9B"/>
    <w:rsid w:val="005F2F3B"/>
    <w:rsid w:val="005F3783"/>
    <w:rsid w:val="005F37D8"/>
    <w:rsid w:val="005F3838"/>
    <w:rsid w:val="005F3851"/>
    <w:rsid w:val="005F3F6E"/>
    <w:rsid w:val="005F4556"/>
    <w:rsid w:val="005F479A"/>
    <w:rsid w:val="005F513A"/>
    <w:rsid w:val="005F54DC"/>
    <w:rsid w:val="005F561D"/>
    <w:rsid w:val="005F6563"/>
    <w:rsid w:val="005F65A1"/>
    <w:rsid w:val="005F68DD"/>
    <w:rsid w:val="005F6E90"/>
    <w:rsid w:val="005F7E2C"/>
    <w:rsid w:val="00600D04"/>
    <w:rsid w:val="00600F1C"/>
    <w:rsid w:val="0060104D"/>
    <w:rsid w:val="0060130A"/>
    <w:rsid w:val="006016C9"/>
    <w:rsid w:val="006020D7"/>
    <w:rsid w:val="006021A0"/>
    <w:rsid w:val="006027D5"/>
    <w:rsid w:val="00602B35"/>
    <w:rsid w:val="00602B6B"/>
    <w:rsid w:val="00603B57"/>
    <w:rsid w:val="00603BCA"/>
    <w:rsid w:val="00603BD6"/>
    <w:rsid w:val="00603C91"/>
    <w:rsid w:val="00603CCE"/>
    <w:rsid w:val="006040F4"/>
    <w:rsid w:val="006040FA"/>
    <w:rsid w:val="00604782"/>
    <w:rsid w:val="00604B53"/>
    <w:rsid w:val="0060525A"/>
    <w:rsid w:val="0060531B"/>
    <w:rsid w:val="006053CA"/>
    <w:rsid w:val="00605BD6"/>
    <w:rsid w:val="00606AED"/>
    <w:rsid w:val="0060734A"/>
    <w:rsid w:val="0060743F"/>
    <w:rsid w:val="00607D56"/>
    <w:rsid w:val="00610641"/>
    <w:rsid w:val="0061072E"/>
    <w:rsid w:val="00610AD2"/>
    <w:rsid w:val="00611F58"/>
    <w:rsid w:val="00611F5E"/>
    <w:rsid w:val="006124E6"/>
    <w:rsid w:val="006126B3"/>
    <w:rsid w:val="00612A70"/>
    <w:rsid w:val="00612AD9"/>
    <w:rsid w:val="006149A4"/>
    <w:rsid w:val="006151EC"/>
    <w:rsid w:val="0061527F"/>
    <w:rsid w:val="00615594"/>
    <w:rsid w:val="00615A63"/>
    <w:rsid w:val="00615B5E"/>
    <w:rsid w:val="00615CE7"/>
    <w:rsid w:val="00616990"/>
    <w:rsid w:val="006169DE"/>
    <w:rsid w:val="00617238"/>
    <w:rsid w:val="00617630"/>
    <w:rsid w:val="0061798B"/>
    <w:rsid w:val="00617A22"/>
    <w:rsid w:val="00620949"/>
    <w:rsid w:val="00621CCD"/>
    <w:rsid w:val="00621F7C"/>
    <w:rsid w:val="00622361"/>
    <w:rsid w:val="00622443"/>
    <w:rsid w:val="0062271A"/>
    <w:rsid w:val="006231C1"/>
    <w:rsid w:val="006233AE"/>
    <w:rsid w:val="00623A22"/>
    <w:rsid w:val="00623B0A"/>
    <w:rsid w:val="00624C72"/>
    <w:rsid w:val="00625055"/>
    <w:rsid w:val="00625138"/>
    <w:rsid w:val="00625474"/>
    <w:rsid w:val="00625880"/>
    <w:rsid w:val="00625B27"/>
    <w:rsid w:val="00626906"/>
    <w:rsid w:val="00626907"/>
    <w:rsid w:val="00627DDC"/>
    <w:rsid w:val="00630583"/>
    <w:rsid w:val="00630600"/>
    <w:rsid w:val="00630617"/>
    <w:rsid w:val="006306EA"/>
    <w:rsid w:val="00630AD8"/>
    <w:rsid w:val="00630BA9"/>
    <w:rsid w:val="00631546"/>
    <w:rsid w:val="0063232C"/>
    <w:rsid w:val="00632709"/>
    <w:rsid w:val="0063378A"/>
    <w:rsid w:val="00633930"/>
    <w:rsid w:val="0063454B"/>
    <w:rsid w:val="006346B3"/>
    <w:rsid w:val="0063545F"/>
    <w:rsid w:val="006356EB"/>
    <w:rsid w:val="00636C9B"/>
    <w:rsid w:val="00636ED8"/>
    <w:rsid w:val="00637323"/>
    <w:rsid w:val="0063760E"/>
    <w:rsid w:val="00637748"/>
    <w:rsid w:val="00637860"/>
    <w:rsid w:val="00637B58"/>
    <w:rsid w:val="0064050E"/>
    <w:rsid w:val="006405F4"/>
    <w:rsid w:val="006410BD"/>
    <w:rsid w:val="00641AF0"/>
    <w:rsid w:val="00641BA9"/>
    <w:rsid w:val="00641DBA"/>
    <w:rsid w:val="00642672"/>
    <w:rsid w:val="00643684"/>
    <w:rsid w:val="00643BB4"/>
    <w:rsid w:val="00643F95"/>
    <w:rsid w:val="00644452"/>
    <w:rsid w:val="0064457B"/>
    <w:rsid w:val="00644C34"/>
    <w:rsid w:val="006452BC"/>
    <w:rsid w:val="0064533B"/>
    <w:rsid w:val="0064577E"/>
    <w:rsid w:val="00645955"/>
    <w:rsid w:val="00645C3A"/>
    <w:rsid w:val="0064674D"/>
    <w:rsid w:val="00646BDF"/>
    <w:rsid w:val="00646E20"/>
    <w:rsid w:val="00646EB3"/>
    <w:rsid w:val="00646FEE"/>
    <w:rsid w:val="00647252"/>
    <w:rsid w:val="00647483"/>
    <w:rsid w:val="00647F0F"/>
    <w:rsid w:val="00647F14"/>
    <w:rsid w:val="0065029D"/>
    <w:rsid w:val="00650702"/>
    <w:rsid w:val="00650B40"/>
    <w:rsid w:val="00650CDF"/>
    <w:rsid w:val="00650D76"/>
    <w:rsid w:val="00651062"/>
    <w:rsid w:val="00651123"/>
    <w:rsid w:val="00651278"/>
    <w:rsid w:val="006513D2"/>
    <w:rsid w:val="00651564"/>
    <w:rsid w:val="00651B40"/>
    <w:rsid w:val="00651E08"/>
    <w:rsid w:val="00651E45"/>
    <w:rsid w:val="00651FB2"/>
    <w:rsid w:val="00652AC7"/>
    <w:rsid w:val="006542C5"/>
    <w:rsid w:val="00654669"/>
    <w:rsid w:val="006546F0"/>
    <w:rsid w:val="00654895"/>
    <w:rsid w:val="00655358"/>
    <w:rsid w:val="006562A4"/>
    <w:rsid w:val="00656457"/>
    <w:rsid w:val="006567DD"/>
    <w:rsid w:val="0065724D"/>
    <w:rsid w:val="006573E5"/>
    <w:rsid w:val="00657572"/>
    <w:rsid w:val="00657952"/>
    <w:rsid w:val="00657B91"/>
    <w:rsid w:val="00657CEE"/>
    <w:rsid w:val="006603E3"/>
    <w:rsid w:val="00660C7D"/>
    <w:rsid w:val="00660D5C"/>
    <w:rsid w:val="00660FA9"/>
    <w:rsid w:val="00661B1E"/>
    <w:rsid w:val="00661BB4"/>
    <w:rsid w:val="00662D9A"/>
    <w:rsid w:val="0066306F"/>
    <w:rsid w:val="006633AD"/>
    <w:rsid w:val="0066400A"/>
    <w:rsid w:val="00664921"/>
    <w:rsid w:val="00664C7F"/>
    <w:rsid w:val="00664E7F"/>
    <w:rsid w:val="00665BF4"/>
    <w:rsid w:val="00666194"/>
    <w:rsid w:val="006661FE"/>
    <w:rsid w:val="00666376"/>
    <w:rsid w:val="006670B0"/>
    <w:rsid w:val="00667390"/>
    <w:rsid w:val="00670146"/>
    <w:rsid w:val="00670CE3"/>
    <w:rsid w:val="00670E5A"/>
    <w:rsid w:val="00670EC7"/>
    <w:rsid w:val="0067114C"/>
    <w:rsid w:val="00671218"/>
    <w:rsid w:val="006714E4"/>
    <w:rsid w:val="00671DC6"/>
    <w:rsid w:val="00671E4A"/>
    <w:rsid w:val="00671E7D"/>
    <w:rsid w:val="00672C97"/>
    <w:rsid w:val="00673042"/>
    <w:rsid w:val="00673416"/>
    <w:rsid w:val="00674EF1"/>
    <w:rsid w:val="00675088"/>
    <w:rsid w:val="0067551E"/>
    <w:rsid w:val="00675CCF"/>
    <w:rsid w:val="00675D69"/>
    <w:rsid w:val="00675E39"/>
    <w:rsid w:val="00675F82"/>
    <w:rsid w:val="006761AB"/>
    <w:rsid w:val="00676696"/>
    <w:rsid w:val="0067689E"/>
    <w:rsid w:val="00676F7E"/>
    <w:rsid w:val="00677D8C"/>
    <w:rsid w:val="00680088"/>
    <w:rsid w:val="006800AB"/>
    <w:rsid w:val="0068064F"/>
    <w:rsid w:val="00680C06"/>
    <w:rsid w:val="00680CEC"/>
    <w:rsid w:val="00680E5C"/>
    <w:rsid w:val="00680FBB"/>
    <w:rsid w:val="00681312"/>
    <w:rsid w:val="0068134B"/>
    <w:rsid w:val="00681DAE"/>
    <w:rsid w:val="00681F09"/>
    <w:rsid w:val="00682218"/>
    <w:rsid w:val="006824BA"/>
    <w:rsid w:val="00682572"/>
    <w:rsid w:val="006827E4"/>
    <w:rsid w:val="006828DD"/>
    <w:rsid w:val="00682B9B"/>
    <w:rsid w:val="00682E67"/>
    <w:rsid w:val="00682EB0"/>
    <w:rsid w:val="006831FA"/>
    <w:rsid w:val="006838D1"/>
    <w:rsid w:val="006839ED"/>
    <w:rsid w:val="00683AB9"/>
    <w:rsid w:val="00683C45"/>
    <w:rsid w:val="00685115"/>
    <w:rsid w:val="00685383"/>
    <w:rsid w:val="006854A4"/>
    <w:rsid w:val="006861AC"/>
    <w:rsid w:val="006864B0"/>
    <w:rsid w:val="00686509"/>
    <w:rsid w:val="0068650B"/>
    <w:rsid w:val="0068682F"/>
    <w:rsid w:val="00686AF0"/>
    <w:rsid w:val="006876F2"/>
    <w:rsid w:val="00687ECB"/>
    <w:rsid w:val="00690396"/>
    <w:rsid w:val="006905D6"/>
    <w:rsid w:val="0069109D"/>
    <w:rsid w:val="00691226"/>
    <w:rsid w:val="00692653"/>
    <w:rsid w:val="00692768"/>
    <w:rsid w:val="006929D9"/>
    <w:rsid w:val="00692D95"/>
    <w:rsid w:val="00692E8C"/>
    <w:rsid w:val="006934E5"/>
    <w:rsid w:val="006941A5"/>
    <w:rsid w:val="00694955"/>
    <w:rsid w:val="00694A73"/>
    <w:rsid w:val="00695198"/>
    <w:rsid w:val="00695322"/>
    <w:rsid w:val="006953BD"/>
    <w:rsid w:val="00695FB6"/>
    <w:rsid w:val="00696193"/>
    <w:rsid w:val="006965AD"/>
    <w:rsid w:val="00696668"/>
    <w:rsid w:val="00696DE6"/>
    <w:rsid w:val="006970A9"/>
    <w:rsid w:val="0069733D"/>
    <w:rsid w:val="00697ADB"/>
    <w:rsid w:val="00697B34"/>
    <w:rsid w:val="00697BF5"/>
    <w:rsid w:val="006A01CE"/>
    <w:rsid w:val="006A059D"/>
    <w:rsid w:val="006A09FB"/>
    <w:rsid w:val="006A0A4C"/>
    <w:rsid w:val="006A0E09"/>
    <w:rsid w:val="006A1340"/>
    <w:rsid w:val="006A1F9B"/>
    <w:rsid w:val="006A2128"/>
    <w:rsid w:val="006A2185"/>
    <w:rsid w:val="006A291E"/>
    <w:rsid w:val="006A2965"/>
    <w:rsid w:val="006A2979"/>
    <w:rsid w:val="006A39F6"/>
    <w:rsid w:val="006A41D8"/>
    <w:rsid w:val="006A4710"/>
    <w:rsid w:val="006A473F"/>
    <w:rsid w:val="006A48B4"/>
    <w:rsid w:val="006A4914"/>
    <w:rsid w:val="006A539F"/>
    <w:rsid w:val="006A58EB"/>
    <w:rsid w:val="006A5B04"/>
    <w:rsid w:val="006A6828"/>
    <w:rsid w:val="006A6877"/>
    <w:rsid w:val="006A707A"/>
    <w:rsid w:val="006A74CE"/>
    <w:rsid w:val="006B09B0"/>
    <w:rsid w:val="006B2B03"/>
    <w:rsid w:val="006B2E8D"/>
    <w:rsid w:val="006B2EB8"/>
    <w:rsid w:val="006B362F"/>
    <w:rsid w:val="006B38EE"/>
    <w:rsid w:val="006B3A57"/>
    <w:rsid w:val="006B4494"/>
    <w:rsid w:val="006B4C57"/>
    <w:rsid w:val="006B5A9D"/>
    <w:rsid w:val="006B5B17"/>
    <w:rsid w:val="006B69F8"/>
    <w:rsid w:val="006B76BA"/>
    <w:rsid w:val="006B7E8C"/>
    <w:rsid w:val="006C022C"/>
    <w:rsid w:val="006C0235"/>
    <w:rsid w:val="006C049E"/>
    <w:rsid w:val="006C1049"/>
    <w:rsid w:val="006C10F2"/>
    <w:rsid w:val="006C11D1"/>
    <w:rsid w:val="006C19F5"/>
    <w:rsid w:val="006C1DBA"/>
    <w:rsid w:val="006C213B"/>
    <w:rsid w:val="006C30B0"/>
    <w:rsid w:val="006C343F"/>
    <w:rsid w:val="006C3AFE"/>
    <w:rsid w:val="006C43A4"/>
    <w:rsid w:val="006C4D3F"/>
    <w:rsid w:val="006C50E6"/>
    <w:rsid w:val="006C518A"/>
    <w:rsid w:val="006C5526"/>
    <w:rsid w:val="006C5870"/>
    <w:rsid w:val="006C58FE"/>
    <w:rsid w:val="006C6661"/>
    <w:rsid w:val="006C6D0F"/>
    <w:rsid w:val="006C6FE4"/>
    <w:rsid w:val="006C74C1"/>
    <w:rsid w:val="006C75E1"/>
    <w:rsid w:val="006C7884"/>
    <w:rsid w:val="006C7C0B"/>
    <w:rsid w:val="006C7D35"/>
    <w:rsid w:val="006C7FE8"/>
    <w:rsid w:val="006D0B0D"/>
    <w:rsid w:val="006D0BF8"/>
    <w:rsid w:val="006D0DFC"/>
    <w:rsid w:val="006D0E48"/>
    <w:rsid w:val="006D115E"/>
    <w:rsid w:val="006D1187"/>
    <w:rsid w:val="006D11B4"/>
    <w:rsid w:val="006D1A39"/>
    <w:rsid w:val="006D1CDB"/>
    <w:rsid w:val="006D1F52"/>
    <w:rsid w:val="006D2083"/>
    <w:rsid w:val="006D2DB9"/>
    <w:rsid w:val="006D3143"/>
    <w:rsid w:val="006D410D"/>
    <w:rsid w:val="006D42B5"/>
    <w:rsid w:val="006D4DB9"/>
    <w:rsid w:val="006D5A86"/>
    <w:rsid w:val="006D5B32"/>
    <w:rsid w:val="006D5F1D"/>
    <w:rsid w:val="006D6775"/>
    <w:rsid w:val="006D7A1E"/>
    <w:rsid w:val="006D7E94"/>
    <w:rsid w:val="006D7FA4"/>
    <w:rsid w:val="006E0233"/>
    <w:rsid w:val="006E0899"/>
    <w:rsid w:val="006E0C35"/>
    <w:rsid w:val="006E1035"/>
    <w:rsid w:val="006E1126"/>
    <w:rsid w:val="006E17A8"/>
    <w:rsid w:val="006E1AD9"/>
    <w:rsid w:val="006E247C"/>
    <w:rsid w:val="006E27C6"/>
    <w:rsid w:val="006E2954"/>
    <w:rsid w:val="006E2CEE"/>
    <w:rsid w:val="006E2CFE"/>
    <w:rsid w:val="006E353B"/>
    <w:rsid w:val="006E3C8E"/>
    <w:rsid w:val="006E4318"/>
    <w:rsid w:val="006E4504"/>
    <w:rsid w:val="006E509D"/>
    <w:rsid w:val="006E52CE"/>
    <w:rsid w:val="006E59F6"/>
    <w:rsid w:val="006E5C67"/>
    <w:rsid w:val="006E5D25"/>
    <w:rsid w:val="006E6001"/>
    <w:rsid w:val="006E60EF"/>
    <w:rsid w:val="006E6426"/>
    <w:rsid w:val="006E6609"/>
    <w:rsid w:val="006E6916"/>
    <w:rsid w:val="006E6A6C"/>
    <w:rsid w:val="006E730D"/>
    <w:rsid w:val="006E756A"/>
    <w:rsid w:val="006E7DD8"/>
    <w:rsid w:val="006F0542"/>
    <w:rsid w:val="006F0BFA"/>
    <w:rsid w:val="006F0E5F"/>
    <w:rsid w:val="006F0E88"/>
    <w:rsid w:val="006F1504"/>
    <w:rsid w:val="006F1665"/>
    <w:rsid w:val="006F168A"/>
    <w:rsid w:val="006F1C45"/>
    <w:rsid w:val="006F1EA9"/>
    <w:rsid w:val="006F2217"/>
    <w:rsid w:val="006F230D"/>
    <w:rsid w:val="006F2B1A"/>
    <w:rsid w:val="006F382C"/>
    <w:rsid w:val="006F42DD"/>
    <w:rsid w:val="006F4805"/>
    <w:rsid w:val="006F4ACA"/>
    <w:rsid w:val="006F4CA6"/>
    <w:rsid w:val="006F5020"/>
    <w:rsid w:val="006F5480"/>
    <w:rsid w:val="006F56D4"/>
    <w:rsid w:val="006F580F"/>
    <w:rsid w:val="006F585D"/>
    <w:rsid w:val="006F59ED"/>
    <w:rsid w:val="006F5A9B"/>
    <w:rsid w:val="006F5C3F"/>
    <w:rsid w:val="006F5E73"/>
    <w:rsid w:val="006F5EAD"/>
    <w:rsid w:val="006F629D"/>
    <w:rsid w:val="006F698F"/>
    <w:rsid w:val="006F6A55"/>
    <w:rsid w:val="006F6AC9"/>
    <w:rsid w:val="006F7396"/>
    <w:rsid w:val="006F7B1D"/>
    <w:rsid w:val="006F7C26"/>
    <w:rsid w:val="006F7F9E"/>
    <w:rsid w:val="006F7FD4"/>
    <w:rsid w:val="006F7FE8"/>
    <w:rsid w:val="00700950"/>
    <w:rsid w:val="00701412"/>
    <w:rsid w:val="0070154E"/>
    <w:rsid w:val="00701927"/>
    <w:rsid w:val="00701E61"/>
    <w:rsid w:val="00701FB2"/>
    <w:rsid w:val="00702978"/>
    <w:rsid w:val="00704082"/>
    <w:rsid w:val="00704188"/>
    <w:rsid w:val="0070469D"/>
    <w:rsid w:val="007048AF"/>
    <w:rsid w:val="007051C3"/>
    <w:rsid w:val="00705466"/>
    <w:rsid w:val="0070581C"/>
    <w:rsid w:val="007059DA"/>
    <w:rsid w:val="00705B84"/>
    <w:rsid w:val="00705C5E"/>
    <w:rsid w:val="007066FE"/>
    <w:rsid w:val="007077B2"/>
    <w:rsid w:val="00707847"/>
    <w:rsid w:val="00707A42"/>
    <w:rsid w:val="00707AA7"/>
    <w:rsid w:val="00707E3F"/>
    <w:rsid w:val="0071081F"/>
    <w:rsid w:val="0071103D"/>
    <w:rsid w:val="00711208"/>
    <w:rsid w:val="00711C2D"/>
    <w:rsid w:val="00712E39"/>
    <w:rsid w:val="00713F87"/>
    <w:rsid w:val="0071475B"/>
    <w:rsid w:val="00714847"/>
    <w:rsid w:val="00714F58"/>
    <w:rsid w:val="0071557B"/>
    <w:rsid w:val="00715866"/>
    <w:rsid w:val="007158D5"/>
    <w:rsid w:val="00716B4E"/>
    <w:rsid w:val="00716B9A"/>
    <w:rsid w:val="00716EFC"/>
    <w:rsid w:val="007172F3"/>
    <w:rsid w:val="007175A1"/>
    <w:rsid w:val="007175CF"/>
    <w:rsid w:val="00720540"/>
    <w:rsid w:val="00720950"/>
    <w:rsid w:val="007217A9"/>
    <w:rsid w:val="007219B7"/>
    <w:rsid w:val="00721ED8"/>
    <w:rsid w:val="00721FF6"/>
    <w:rsid w:val="00722346"/>
    <w:rsid w:val="007223F0"/>
    <w:rsid w:val="00722577"/>
    <w:rsid w:val="007225DF"/>
    <w:rsid w:val="00722F8D"/>
    <w:rsid w:val="00723026"/>
    <w:rsid w:val="007233D6"/>
    <w:rsid w:val="0072419D"/>
    <w:rsid w:val="00724217"/>
    <w:rsid w:val="00724226"/>
    <w:rsid w:val="007243BC"/>
    <w:rsid w:val="00724680"/>
    <w:rsid w:val="00724A04"/>
    <w:rsid w:val="007250C3"/>
    <w:rsid w:val="00725241"/>
    <w:rsid w:val="007253A2"/>
    <w:rsid w:val="00725882"/>
    <w:rsid w:val="007258BE"/>
    <w:rsid w:val="00725E92"/>
    <w:rsid w:val="00725F8E"/>
    <w:rsid w:val="00726249"/>
    <w:rsid w:val="00726356"/>
    <w:rsid w:val="0072641F"/>
    <w:rsid w:val="00727337"/>
    <w:rsid w:val="0072754A"/>
    <w:rsid w:val="00727833"/>
    <w:rsid w:val="00727AE8"/>
    <w:rsid w:val="00727E9B"/>
    <w:rsid w:val="0073083A"/>
    <w:rsid w:val="00730AF0"/>
    <w:rsid w:val="00730CB0"/>
    <w:rsid w:val="007310CB"/>
    <w:rsid w:val="00731F11"/>
    <w:rsid w:val="007327E1"/>
    <w:rsid w:val="00732F98"/>
    <w:rsid w:val="007330EB"/>
    <w:rsid w:val="007331A6"/>
    <w:rsid w:val="00733885"/>
    <w:rsid w:val="00733A67"/>
    <w:rsid w:val="007343B8"/>
    <w:rsid w:val="00734443"/>
    <w:rsid w:val="0073460F"/>
    <w:rsid w:val="007355E5"/>
    <w:rsid w:val="007358F1"/>
    <w:rsid w:val="00736663"/>
    <w:rsid w:val="00737A8B"/>
    <w:rsid w:val="00740017"/>
    <w:rsid w:val="00740128"/>
    <w:rsid w:val="00740150"/>
    <w:rsid w:val="00740505"/>
    <w:rsid w:val="00740F71"/>
    <w:rsid w:val="007413FD"/>
    <w:rsid w:val="0074181F"/>
    <w:rsid w:val="00741914"/>
    <w:rsid w:val="00741CC3"/>
    <w:rsid w:val="00741EBF"/>
    <w:rsid w:val="00741F21"/>
    <w:rsid w:val="0074271E"/>
    <w:rsid w:val="00742C1A"/>
    <w:rsid w:val="00742CEC"/>
    <w:rsid w:val="00742FA3"/>
    <w:rsid w:val="007433EC"/>
    <w:rsid w:val="007434BC"/>
    <w:rsid w:val="00744113"/>
    <w:rsid w:val="00744815"/>
    <w:rsid w:val="00744B09"/>
    <w:rsid w:val="00744CD4"/>
    <w:rsid w:val="00745C9B"/>
    <w:rsid w:val="00746BF9"/>
    <w:rsid w:val="00746E09"/>
    <w:rsid w:val="00746F68"/>
    <w:rsid w:val="007471B0"/>
    <w:rsid w:val="00747B07"/>
    <w:rsid w:val="007504B4"/>
    <w:rsid w:val="00750B80"/>
    <w:rsid w:val="00750F22"/>
    <w:rsid w:val="00751171"/>
    <w:rsid w:val="00752388"/>
    <w:rsid w:val="007526D3"/>
    <w:rsid w:val="0075393E"/>
    <w:rsid w:val="00753D15"/>
    <w:rsid w:val="007548DC"/>
    <w:rsid w:val="00755262"/>
    <w:rsid w:val="00755E1C"/>
    <w:rsid w:val="00755FD9"/>
    <w:rsid w:val="00756E96"/>
    <w:rsid w:val="00757AB9"/>
    <w:rsid w:val="00757ADD"/>
    <w:rsid w:val="00757EF3"/>
    <w:rsid w:val="007611D2"/>
    <w:rsid w:val="00761A26"/>
    <w:rsid w:val="00762241"/>
    <w:rsid w:val="00762ABB"/>
    <w:rsid w:val="007636FD"/>
    <w:rsid w:val="0076378F"/>
    <w:rsid w:val="00763825"/>
    <w:rsid w:val="00763BD5"/>
    <w:rsid w:val="00764465"/>
    <w:rsid w:val="00764B5F"/>
    <w:rsid w:val="00764E00"/>
    <w:rsid w:val="00765482"/>
    <w:rsid w:val="007655FC"/>
    <w:rsid w:val="007657EB"/>
    <w:rsid w:val="007659C1"/>
    <w:rsid w:val="00765AC8"/>
    <w:rsid w:val="00766F1A"/>
    <w:rsid w:val="00766F8A"/>
    <w:rsid w:val="00767C2B"/>
    <w:rsid w:val="00770A73"/>
    <w:rsid w:val="00770C10"/>
    <w:rsid w:val="0077162C"/>
    <w:rsid w:val="007717CF"/>
    <w:rsid w:val="00771920"/>
    <w:rsid w:val="00771B12"/>
    <w:rsid w:val="00771F27"/>
    <w:rsid w:val="0077217B"/>
    <w:rsid w:val="007724A1"/>
    <w:rsid w:val="007724C0"/>
    <w:rsid w:val="00772531"/>
    <w:rsid w:val="0077284C"/>
    <w:rsid w:val="00773301"/>
    <w:rsid w:val="0077372A"/>
    <w:rsid w:val="00774847"/>
    <w:rsid w:val="00775537"/>
    <w:rsid w:val="00776444"/>
    <w:rsid w:val="00776656"/>
    <w:rsid w:val="007770F6"/>
    <w:rsid w:val="00777AB6"/>
    <w:rsid w:val="00777F5C"/>
    <w:rsid w:val="0078079D"/>
    <w:rsid w:val="0078091F"/>
    <w:rsid w:val="00780977"/>
    <w:rsid w:val="00780D35"/>
    <w:rsid w:val="0078103C"/>
    <w:rsid w:val="0078145E"/>
    <w:rsid w:val="007816AA"/>
    <w:rsid w:val="007821FA"/>
    <w:rsid w:val="00782319"/>
    <w:rsid w:val="00782C8F"/>
    <w:rsid w:val="007836E6"/>
    <w:rsid w:val="007844EF"/>
    <w:rsid w:val="00784530"/>
    <w:rsid w:val="00784B82"/>
    <w:rsid w:val="00784E5D"/>
    <w:rsid w:val="00785362"/>
    <w:rsid w:val="00785965"/>
    <w:rsid w:val="00785C0E"/>
    <w:rsid w:val="00785C4C"/>
    <w:rsid w:val="007862FA"/>
    <w:rsid w:val="00786405"/>
    <w:rsid w:val="00786DFC"/>
    <w:rsid w:val="00787227"/>
    <w:rsid w:val="007873A4"/>
    <w:rsid w:val="00787EAD"/>
    <w:rsid w:val="007902A9"/>
    <w:rsid w:val="00790576"/>
    <w:rsid w:val="00791079"/>
    <w:rsid w:val="00791163"/>
    <w:rsid w:val="007911C0"/>
    <w:rsid w:val="00791A52"/>
    <w:rsid w:val="00792201"/>
    <w:rsid w:val="00793224"/>
    <w:rsid w:val="00794D91"/>
    <w:rsid w:val="00794FFD"/>
    <w:rsid w:val="00795C52"/>
    <w:rsid w:val="00795E96"/>
    <w:rsid w:val="00796152"/>
    <w:rsid w:val="00796BF1"/>
    <w:rsid w:val="00797743"/>
    <w:rsid w:val="00797CAA"/>
    <w:rsid w:val="00797D2E"/>
    <w:rsid w:val="007A02F0"/>
    <w:rsid w:val="007A09A9"/>
    <w:rsid w:val="007A0A10"/>
    <w:rsid w:val="007A1271"/>
    <w:rsid w:val="007A1826"/>
    <w:rsid w:val="007A27B0"/>
    <w:rsid w:val="007A322B"/>
    <w:rsid w:val="007A3650"/>
    <w:rsid w:val="007A403F"/>
    <w:rsid w:val="007A4976"/>
    <w:rsid w:val="007A50E1"/>
    <w:rsid w:val="007A53AC"/>
    <w:rsid w:val="007A5403"/>
    <w:rsid w:val="007A56FE"/>
    <w:rsid w:val="007A63EE"/>
    <w:rsid w:val="007A64A7"/>
    <w:rsid w:val="007A77E8"/>
    <w:rsid w:val="007A7C00"/>
    <w:rsid w:val="007B0103"/>
    <w:rsid w:val="007B019E"/>
    <w:rsid w:val="007B0511"/>
    <w:rsid w:val="007B0629"/>
    <w:rsid w:val="007B0C32"/>
    <w:rsid w:val="007B0EF4"/>
    <w:rsid w:val="007B1E94"/>
    <w:rsid w:val="007B210B"/>
    <w:rsid w:val="007B2A43"/>
    <w:rsid w:val="007B2D3B"/>
    <w:rsid w:val="007B3619"/>
    <w:rsid w:val="007B3853"/>
    <w:rsid w:val="007B3BF7"/>
    <w:rsid w:val="007B52E3"/>
    <w:rsid w:val="007B5346"/>
    <w:rsid w:val="007B564F"/>
    <w:rsid w:val="007B65C2"/>
    <w:rsid w:val="007B6604"/>
    <w:rsid w:val="007B6A95"/>
    <w:rsid w:val="007B6BA4"/>
    <w:rsid w:val="007B6E43"/>
    <w:rsid w:val="007B723F"/>
    <w:rsid w:val="007B7AFA"/>
    <w:rsid w:val="007B7B00"/>
    <w:rsid w:val="007B7B7F"/>
    <w:rsid w:val="007B7F45"/>
    <w:rsid w:val="007C014B"/>
    <w:rsid w:val="007C04E7"/>
    <w:rsid w:val="007C0AE5"/>
    <w:rsid w:val="007C0B66"/>
    <w:rsid w:val="007C122F"/>
    <w:rsid w:val="007C1278"/>
    <w:rsid w:val="007C1527"/>
    <w:rsid w:val="007C1CA1"/>
    <w:rsid w:val="007C2231"/>
    <w:rsid w:val="007C2D40"/>
    <w:rsid w:val="007C2DF5"/>
    <w:rsid w:val="007C2F38"/>
    <w:rsid w:val="007C3591"/>
    <w:rsid w:val="007C39A5"/>
    <w:rsid w:val="007C3FB5"/>
    <w:rsid w:val="007C427C"/>
    <w:rsid w:val="007C5028"/>
    <w:rsid w:val="007C555C"/>
    <w:rsid w:val="007C5659"/>
    <w:rsid w:val="007C6648"/>
    <w:rsid w:val="007C6CFA"/>
    <w:rsid w:val="007C719B"/>
    <w:rsid w:val="007C7473"/>
    <w:rsid w:val="007C789B"/>
    <w:rsid w:val="007D0628"/>
    <w:rsid w:val="007D0F4A"/>
    <w:rsid w:val="007D1469"/>
    <w:rsid w:val="007D14E8"/>
    <w:rsid w:val="007D1507"/>
    <w:rsid w:val="007D172A"/>
    <w:rsid w:val="007D17AC"/>
    <w:rsid w:val="007D1CC9"/>
    <w:rsid w:val="007D2DD6"/>
    <w:rsid w:val="007D3014"/>
    <w:rsid w:val="007D3323"/>
    <w:rsid w:val="007D3A9C"/>
    <w:rsid w:val="007D3C6D"/>
    <w:rsid w:val="007D3E45"/>
    <w:rsid w:val="007D3FDB"/>
    <w:rsid w:val="007D4C58"/>
    <w:rsid w:val="007D5008"/>
    <w:rsid w:val="007D560F"/>
    <w:rsid w:val="007D5A16"/>
    <w:rsid w:val="007D5C88"/>
    <w:rsid w:val="007D5C9D"/>
    <w:rsid w:val="007D68F5"/>
    <w:rsid w:val="007D6D7F"/>
    <w:rsid w:val="007D6D92"/>
    <w:rsid w:val="007D732F"/>
    <w:rsid w:val="007D792D"/>
    <w:rsid w:val="007E01CF"/>
    <w:rsid w:val="007E021F"/>
    <w:rsid w:val="007E02D3"/>
    <w:rsid w:val="007E03BF"/>
    <w:rsid w:val="007E0C39"/>
    <w:rsid w:val="007E0CC0"/>
    <w:rsid w:val="007E13E7"/>
    <w:rsid w:val="007E142F"/>
    <w:rsid w:val="007E207D"/>
    <w:rsid w:val="007E23D4"/>
    <w:rsid w:val="007E25B1"/>
    <w:rsid w:val="007E2980"/>
    <w:rsid w:val="007E2E1B"/>
    <w:rsid w:val="007E3025"/>
    <w:rsid w:val="007E3BED"/>
    <w:rsid w:val="007E3E66"/>
    <w:rsid w:val="007E458C"/>
    <w:rsid w:val="007E471C"/>
    <w:rsid w:val="007E491A"/>
    <w:rsid w:val="007E4C5E"/>
    <w:rsid w:val="007E4CC7"/>
    <w:rsid w:val="007E4DC1"/>
    <w:rsid w:val="007E5386"/>
    <w:rsid w:val="007E5780"/>
    <w:rsid w:val="007E6062"/>
    <w:rsid w:val="007E70F4"/>
    <w:rsid w:val="007F02BC"/>
    <w:rsid w:val="007F0A44"/>
    <w:rsid w:val="007F0D90"/>
    <w:rsid w:val="007F1051"/>
    <w:rsid w:val="007F1070"/>
    <w:rsid w:val="007F1276"/>
    <w:rsid w:val="007F13BB"/>
    <w:rsid w:val="007F16E4"/>
    <w:rsid w:val="007F1EBD"/>
    <w:rsid w:val="007F2E1E"/>
    <w:rsid w:val="007F2ED8"/>
    <w:rsid w:val="007F30B3"/>
    <w:rsid w:val="007F35DF"/>
    <w:rsid w:val="007F370C"/>
    <w:rsid w:val="007F3959"/>
    <w:rsid w:val="007F3DC5"/>
    <w:rsid w:val="007F3FF2"/>
    <w:rsid w:val="007F4729"/>
    <w:rsid w:val="007F4A31"/>
    <w:rsid w:val="007F53EB"/>
    <w:rsid w:val="007F56A0"/>
    <w:rsid w:val="007F6BBD"/>
    <w:rsid w:val="007F6D9A"/>
    <w:rsid w:val="007F6F4C"/>
    <w:rsid w:val="007F70AE"/>
    <w:rsid w:val="007F7162"/>
    <w:rsid w:val="007F71AA"/>
    <w:rsid w:val="007F774A"/>
    <w:rsid w:val="008000BE"/>
    <w:rsid w:val="0080045E"/>
    <w:rsid w:val="008005B5"/>
    <w:rsid w:val="00800663"/>
    <w:rsid w:val="0080069F"/>
    <w:rsid w:val="008008CC"/>
    <w:rsid w:val="00800C70"/>
    <w:rsid w:val="008016F3"/>
    <w:rsid w:val="00801DCF"/>
    <w:rsid w:val="0080289E"/>
    <w:rsid w:val="008028FD"/>
    <w:rsid w:val="008029A2"/>
    <w:rsid w:val="00802A0B"/>
    <w:rsid w:val="00802B30"/>
    <w:rsid w:val="00802B74"/>
    <w:rsid w:val="00802E81"/>
    <w:rsid w:val="008040DD"/>
    <w:rsid w:val="008047C2"/>
    <w:rsid w:val="00804A4C"/>
    <w:rsid w:val="00805444"/>
    <w:rsid w:val="008056D1"/>
    <w:rsid w:val="0080590A"/>
    <w:rsid w:val="0080609A"/>
    <w:rsid w:val="008070E4"/>
    <w:rsid w:val="0080714F"/>
    <w:rsid w:val="008071E5"/>
    <w:rsid w:val="00807267"/>
    <w:rsid w:val="00807CE5"/>
    <w:rsid w:val="00807DD4"/>
    <w:rsid w:val="00810235"/>
    <w:rsid w:val="00810BAC"/>
    <w:rsid w:val="00810D3F"/>
    <w:rsid w:val="0081134E"/>
    <w:rsid w:val="0081140B"/>
    <w:rsid w:val="00811709"/>
    <w:rsid w:val="008118ED"/>
    <w:rsid w:val="0081196C"/>
    <w:rsid w:val="00811E91"/>
    <w:rsid w:val="008125BE"/>
    <w:rsid w:val="00813355"/>
    <w:rsid w:val="00813ABC"/>
    <w:rsid w:val="00813D75"/>
    <w:rsid w:val="00814199"/>
    <w:rsid w:val="00815405"/>
    <w:rsid w:val="008154EF"/>
    <w:rsid w:val="00815C28"/>
    <w:rsid w:val="00816655"/>
    <w:rsid w:val="00816BCC"/>
    <w:rsid w:val="00817039"/>
    <w:rsid w:val="008174D8"/>
    <w:rsid w:val="00820034"/>
    <w:rsid w:val="0082159D"/>
    <w:rsid w:val="00821645"/>
    <w:rsid w:val="00821B9E"/>
    <w:rsid w:val="00821D05"/>
    <w:rsid w:val="00822192"/>
    <w:rsid w:val="008224C8"/>
    <w:rsid w:val="00822CD2"/>
    <w:rsid w:val="00822DBF"/>
    <w:rsid w:val="00822FE1"/>
    <w:rsid w:val="008237C8"/>
    <w:rsid w:val="008237EA"/>
    <w:rsid w:val="0082387D"/>
    <w:rsid w:val="008238A5"/>
    <w:rsid w:val="00823B30"/>
    <w:rsid w:val="00823EE6"/>
    <w:rsid w:val="008240D7"/>
    <w:rsid w:val="008241A9"/>
    <w:rsid w:val="0082437F"/>
    <w:rsid w:val="0082467C"/>
    <w:rsid w:val="00824AE3"/>
    <w:rsid w:val="008250CC"/>
    <w:rsid w:val="008257E2"/>
    <w:rsid w:val="00825D81"/>
    <w:rsid w:val="00825E91"/>
    <w:rsid w:val="0082697A"/>
    <w:rsid w:val="00827379"/>
    <w:rsid w:val="00827B11"/>
    <w:rsid w:val="00827D08"/>
    <w:rsid w:val="0083019B"/>
    <w:rsid w:val="008312D3"/>
    <w:rsid w:val="00831E60"/>
    <w:rsid w:val="008327BB"/>
    <w:rsid w:val="00832F80"/>
    <w:rsid w:val="0083378D"/>
    <w:rsid w:val="00833E99"/>
    <w:rsid w:val="0083543B"/>
    <w:rsid w:val="00835A76"/>
    <w:rsid w:val="00836756"/>
    <w:rsid w:val="00836829"/>
    <w:rsid w:val="0083712C"/>
    <w:rsid w:val="00840858"/>
    <w:rsid w:val="00840A45"/>
    <w:rsid w:val="008415DE"/>
    <w:rsid w:val="00841928"/>
    <w:rsid w:val="00841A73"/>
    <w:rsid w:val="00841DF8"/>
    <w:rsid w:val="008429F6"/>
    <w:rsid w:val="00842D8B"/>
    <w:rsid w:val="00842DD4"/>
    <w:rsid w:val="008432A9"/>
    <w:rsid w:val="008433DD"/>
    <w:rsid w:val="0084346A"/>
    <w:rsid w:val="00843A73"/>
    <w:rsid w:val="00843F6D"/>
    <w:rsid w:val="00844300"/>
    <w:rsid w:val="0084454A"/>
    <w:rsid w:val="008446D6"/>
    <w:rsid w:val="00844E20"/>
    <w:rsid w:val="00845469"/>
    <w:rsid w:val="00845559"/>
    <w:rsid w:val="00845A19"/>
    <w:rsid w:val="00846033"/>
    <w:rsid w:val="00846CB2"/>
    <w:rsid w:val="0084710E"/>
    <w:rsid w:val="0084714F"/>
    <w:rsid w:val="008474C9"/>
    <w:rsid w:val="008503DB"/>
    <w:rsid w:val="0085055E"/>
    <w:rsid w:val="008508BB"/>
    <w:rsid w:val="00850FD2"/>
    <w:rsid w:val="00851625"/>
    <w:rsid w:val="00851793"/>
    <w:rsid w:val="008519FD"/>
    <w:rsid w:val="008522E2"/>
    <w:rsid w:val="0085240A"/>
    <w:rsid w:val="00852681"/>
    <w:rsid w:val="00852BB7"/>
    <w:rsid w:val="00852E16"/>
    <w:rsid w:val="008534EF"/>
    <w:rsid w:val="008537D1"/>
    <w:rsid w:val="008539F0"/>
    <w:rsid w:val="008540FF"/>
    <w:rsid w:val="008544FE"/>
    <w:rsid w:val="00854507"/>
    <w:rsid w:val="008546F2"/>
    <w:rsid w:val="00854D59"/>
    <w:rsid w:val="00855E08"/>
    <w:rsid w:val="00855F55"/>
    <w:rsid w:val="008561CE"/>
    <w:rsid w:val="00856C0B"/>
    <w:rsid w:val="00856E68"/>
    <w:rsid w:val="00857306"/>
    <w:rsid w:val="0085767B"/>
    <w:rsid w:val="008577E6"/>
    <w:rsid w:val="00857B94"/>
    <w:rsid w:val="00860780"/>
    <w:rsid w:val="00860B2E"/>
    <w:rsid w:val="00860F96"/>
    <w:rsid w:val="00861EA9"/>
    <w:rsid w:val="00861F2A"/>
    <w:rsid w:val="008621C2"/>
    <w:rsid w:val="00862410"/>
    <w:rsid w:val="008625E9"/>
    <w:rsid w:val="008628CC"/>
    <w:rsid w:val="00862BAE"/>
    <w:rsid w:val="00862C6E"/>
    <w:rsid w:val="00863E1C"/>
    <w:rsid w:val="00863F15"/>
    <w:rsid w:val="00864403"/>
    <w:rsid w:val="00865A38"/>
    <w:rsid w:val="00866C0A"/>
    <w:rsid w:val="008673AB"/>
    <w:rsid w:val="008702F8"/>
    <w:rsid w:val="008704EA"/>
    <w:rsid w:val="00870874"/>
    <w:rsid w:val="008708D3"/>
    <w:rsid w:val="00870905"/>
    <w:rsid w:val="00870F46"/>
    <w:rsid w:val="0087174E"/>
    <w:rsid w:val="00871797"/>
    <w:rsid w:val="00871CFE"/>
    <w:rsid w:val="00871F1C"/>
    <w:rsid w:val="0087208E"/>
    <w:rsid w:val="008721C3"/>
    <w:rsid w:val="008726B8"/>
    <w:rsid w:val="00872E2C"/>
    <w:rsid w:val="008733D9"/>
    <w:rsid w:val="00873794"/>
    <w:rsid w:val="008742D6"/>
    <w:rsid w:val="0087452B"/>
    <w:rsid w:val="0087461D"/>
    <w:rsid w:val="00874745"/>
    <w:rsid w:val="008747D5"/>
    <w:rsid w:val="00874830"/>
    <w:rsid w:val="00874C37"/>
    <w:rsid w:val="008757AF"/>
    <w:rsid w:val="008762B0"/>
    <w:rsid w:val="00876A4D"/>
    <w:rsid w:val="00876C58"/>
    <w:rsid w:val="00876D4D"/>
    <w:rsid w:val="008772E4"/>
    <w:rsid w:val="008773A6"/>
    <w:rsid w:val="00877510"/>
    <w:rsid w:val="00877EE6"/>
    <w:rsid w:val="008803AE"/>
    <w:rsid w:val="0088177A"/>
    <w:rsid w:val="00881841"/>
    <w:rsid w:val="00881B21"/>
    <w:rsid w:val="008824BC"/>
    <w:rsid w:val="00882C06"/>
    <w:rsid w:val="00883042"/>
    <w:rsid w:val="00883220"/>
    <w:rsid w:val="00883CAD"/>
    <w:rsid w:val="00883F1D"/>
    <w:rsid w:val="008842EF"/>
    <w:rsid w:val="008844BD"/>
    <w:rsid w:val="00884DB1"/>
    <w:rsid w:val="00884F88"/>
    <w:rsid w:val="0088535B"/>
    <w:rsid w:val="008859FF"/>
    <w:rsid w:val="00885C4D"/>
    <w:rsid w:val="00885DE5"/>
    <w:rsid w:val="00890B1B"/>
    <w:rsid w:val="008911E2"/>
    <w:rsid w:val="008918C1"/>
    <w:rsid w:val="00891E4E"/>
    <w:rsid w:val="00892B0F"/>
    <w:rsid w:val="00892E9A"/>
    <w:rsid w:val="0089316E"/>
    <w:rsid w:val="008931AF"/>
    <w:rsid w:val="008931CE"/>
    <w:rsid w:val="00893E1D"/>
    <w:rsid w:val="008940D8"/>
    <w:rsid w:val="008943E5"/>
    <w:rsid w:val="00894665"/>
    <w:rsid w:val="00894ECB"/>
    <w:rsid w:val="00895885"/>
    <w:rsid w:val="00895943"/>
    <w:rsid w:val="00896670"/>
    <w:rsid w:val="0089667E"/>
    <w:rsid w:val="0089689A"/>
    <w:rsid w:val="00897263"/>
    <w:rsid w:val="00897331"/>
    <w:rsid w:val="00897847"/>
    <w:rsid w:val="008979DD"/>
    <w:rsid w:val="00897C3E"/>
    <w:rsid w:val="008A07B1"/>
    <w:rsid w:val="008A0E70"/>
    <w:rsid w:val="008A167D"/>
    <w:rsid w:val="008A1E9B"/>
    <w:rsid w:val="008A1EA5"/>
    <w:rsid w:val="008A218F"/>
    <w:rsid w:val="008A2BDC"/>
    <w:rsid w:val="008A2E96"/>
    <w:rsid w:val="008A397C"/>
    <w:rsid w:val="008A3AAD"/>
    <w:rsid w:val="008A4638"/>
    <w:rsid w:val="008A4D52"/>
    <w:rsid w:val="008A53AA"/>
    <w:rsid w:val="008A5971"/>
    <w:rsid w:val="008A5B9F"/>
    <w:rsid w:val="008A61CB"/>
    <w:rsid w:val="008A6465"/>
    <w:rsid w:val="008A73AB"/>
    <w:rsid w:val="008A74DA"/>
    <w:rsid w:val="008A7B5B"/>
    <w:rsid w:val="008A7FB4"/>
    <w:rsid w:val="008A7FD3"/>
    <w:rsid w:val="008B0475"/>
    <w:rsid w:val="008B0948"/>
    <w:rsid w:val="008B09D9"/>
    <w:rsid w:val="008B0A18"/>
    <w:rsid w:val="008B0CA5"/>
    <w:rsid w:val="008B0EB9"/>
    <w:rsid w:val="008B15A0"/>
    <w:rsid w:val="008B1AD4"/>
    <w:rsid w:val="008B228C"/>
    <w:rsid w:val="008B2746"/>
    <w:rsid w:val="008B30F8"/>
    <w:rsid w:val="008B32A7"/>
    <w:rsid w:val="008B32BA"/>
    <w:rsid w:val="008B34D1"/>
    <w:rsid w:val="008B4F1F"/>
    <w:rsid w:val="008B5845"/>
    <w:rsid w:val="008B63B8"/>
    <w:rsid w:val="008B63F8"/>
    <w:rsid w:val="008B7008"/>
    <w:rsid w:val="008B7DDD"/>
    <w:rsid w:val="008C0282"/>
    <w:rsid w:val="008C0549"/>
    <w:rsid w:val="008C0A87"/>
    <w:rsid w:val="008C0E99"/>
    <w:rsid w:val="008C1094"/>
    <w:rsid w:val="008C168C"/>
    <w:rsid w:val="008C19F6"/>
    <w:rsid w:val="008C1D95"/>
    <w:rsid w:val="008C2083"/>
    <w:rsid w:val="008C2507"/>
    <w:rsid w:val="008C253D"/>
    <w:rsid w:val="008C2B9A"/>
    <w:rsid w:val="008C3347"/>
    <w:rsid w:val="008C38DD"/>
    <w:rsid w:val="008C3BEE"/>
    <w:rsid w:val="008C45F1"/>
    <w:rsid w:val="008C4931"/>
    <w:rsid w:val="008C4B74"/>
    <w:rsid w:val="008C56CB"/>
    <w:rsid w:val="008C5C18"/>
    <w:rsid w:val="008C6356"/>
    <w:rsid w:val="008C6682"/>
    <w:rsid w:val="008C78DE"/>
    <w:rsid w:val="008C7EAE"/>
    <w:rsid w:val="008D09DD"/>
    <w:rsid w:val="008D0AFF"/>
    <w:rsid w:val="008D122B"/>
    <w:rsid w:val="008D19CA"/>
    <w:rsid w:val="008D1BE4"/>
    <w:rsid w:val="008D1C1A"/>
    <w:rsid w:val="008D2EC2"/>
    <w:rsid w:val="008D33C0"/>
    <w:rsid w:val="008D3953"/>
    <w:rsid w:val="008D3AFF"/>
    <w:rsid w:val="008D4144"/>
    <w:rsid w:val="008D4556"/>
    <w:rsid w:val="008D45DC"/>
    <w:rsid w:val="008D5215"/>
    <w:rsid w:val="008D56BA"/>
    <w:rsid w:val="008D5E33"/>
    <w:rsid w:val="008D61B3"/>
    <w:rsid w:val="008D629A"/>
    <w:rsid w:val="008D6B83"/>
    <w:rsid w:val="008D6C53"/>
    <w:rsid w:val="008D6DF6"/>
    <w:rsid w:val="008D6E8C"/>
    <w:rsid w:val="008D6F70"/>
    <w:rsid w:val="008D710D"/>
    <w:rsid w:val="008D7ED7"/>
    <w:rsid w:val="008D7F52"/>
    <w:rsid w:val="008D7FE8"/>
    <w:rsid w:val="008E075D"/>
    <w:rsid w:val="008E0D70"/>
    <w:rsid w:val="008E0F71"/>
    <w:rsid w:val="008E12E8"/>
    <w:rsid w:val="008E1673"/>
    <w:rsid w:val="008E28FB"/>
    <w:rsid w:val="008E2EE3"/>
    <w:rsid w:val="008E306C"/>
    <w:rsid w:val="008E360D"/>
    <w:rsid w:val="008E3720"/>
    <w:rsid w:val="008E4099"/>
    <w:rsid w:val="008E41FB"/>
    <w:rsid w:val="008E4654"/>
    <w:rsid w:val="008E53B4"/>
    <w:rsid w:val="008E558B"/>
    <w:rsid w:val="008E57DC"/>
    <w:rsid w:val="008E5F26"/>
    <w:rsid w:val="008E639E"/>
    <w:rsid w:val="008E7BA0"/>
    <w:rsid w:val="008E7EAC"/>
    <w:rsid w:val="008F00AD"/>
    <w:rsid w:val="008F01BA"/>
    <w:rsid w:val="008F024A"/>
    <w:rsid w:val="008F0515"/>
    <w:rsid w:val="008F16FF"/>
    <w:rsid w:val="008F19A1"/>
    <w:rsid w:val="008F1BC9"/>
    <w:rsid w:val="008F273F"/>
    <w:rsid w:val="008F2978"/>
    <w:rsid w:val="008F2E65"/>
    <w:rsid w:val="008F3258"/>
    <w:rsid w:val="008F32CB"/>
    <w:rsid w:val="008F43E0"/>
    <w:rsid w:val="008F459B"/>
    <w:rsid w:val="008F49D2"/>
    <w:rsid w:val="008F5B74"/>
    <w:rsid w:val="008F5C6A"/>
    <w:rsid w:val="008F5F5B"/>
    <w:rsid w:val="008F5FE2"/>
    <w:rsid w:val="008F6163"/>
    <w:rsid w:val="008F6923"/>
    <w:rsid w:val="008F6F54"/>
    <w:rsid w:val="008F7B3F"/>
    <w:rsid w:val="008F7DAE"/>
    <w:rsid w:val="008F7DEA"/>
    <w:rsid w:val="009008B3"/>
    <w:rsid w:val="009011C5"/>
    <w:rsid w:val="0090175F"/>
    <w:rsid w:val="00901DC2"/>
    <w:rsid w:val="009022C6"/>
    <w:rsid w:val="00902989"/>
    <w:rsid w:val="009033F5"/>
    <w:rsid w:val="009034A8"/>
    <w:rsid w:val="00903C59"/>
    <w:rsid w:val="00903EED"/>
    <w:rsid w:val="00903F16"/>
    <w:rsid w:val="00904832"/>
    <w:rsid w:val="00905D8A"/>
    <w:rsid w:val="0090621A"/>
    <w:rsid w:val="00906D86"/>
    <w:rsid w:val="00907412"/>
    <w:rsid w:val="009074F1"/>
    <w:rsid w:val="00910EDE"/>
    <w:rsid w:val="0091101F"/>
    <w:rsid w:val="0091147F"/>
    <w:rsid w:val="00911ADF"/>
    <w:rsid w:val="00911D26"/>
    <w:rsid w:val="00911EE8"/>
    <w:rsid w:val="00912A3F"/>
    <w:rsid w:val="00912A6B"/>
    <w:rsid w:val="00912ED6"/>
    <w:rsid w:val="0091337B"/>
    <w:rsid w:val="009134D2"/>
    <w:rsid w:val="00913689"/>
    <w:rsid w:val="00914307"/>
    <w:rsid w:val="0091433F"/>
    <w:rsid w:val="00914974"/>
    <w:rsid w:val="00914F82"/>
    <w:rsid w:val="009154B1"/>
    <w:rsid w:val="00916D90"/>
    <w:rsid w:val="0091722D"/>
    <w:rsid w:val="009177FF"/>
    <w:rsid w:val="0091791E"/>
    <w:rsid w:val="0092067E"/>
    <w:rsid w:val="0092068A"/>
    <w:rsid w:val="00920FF1"/>
    <w:rsid w:val="0092112F"/>
    <w:rsid w:val="009217BF"/>
    <w:rsid w:val="0092182A"/>
    <w:rsid w:val="00921867"/>
    <w:rsid w:val="00921D87"/>
    <w:rsid w:val="00923BD5"/>
    <w:rsid w:val="00923C48"/>
    <w:rsid w:val="00924459"/>
    <w:rsid w:val="009246B4"/>
    <w:rsid w:val="00926175"/>
    <w:rsid w:val="009263B8"/>
    <w:rsid w:val="009265F8"/>
    <w:rsid w:val="00927B47"/>
    <w:rsid w:val="00930359"/>
    <w:rsid w:val="00931744"/>
    <w:rsid w:val="009325CE"/>
    <w:rsid w:val="00932984"/>
    <w:rsid w:val="00932BD5"/>
    <w:rsid w:val="009336CA"/>
    <w:rsid w:val="00933B60"/>
    <w:rsid w:val="00933C2F"/>
    <w:rsid w:val="0093454C"/>
    <w:rsid w:val="00935167"/>
    <w:rsid w:val="00935806"/>
    <w:rsid w:val="00935EF5"/>
    <w:rsid w:val="009368BE"/>
    <w:rsid w:val="00936D3E"/>
    <w:rsid w:val="00937A3A"/>
    <w:rsid w:val="00937AF1"/>
    <w:rsid w:val="009404ED"/>
    <w:rsid w:val="009407EE"/>
    <w:rsid w:val="00940AC0"/>
    <w:rsid w:val="00941013"/>
    <w:rsid w:val="009411EB"/>
    <w:rsid w:val="0094173C"/>
    <w:rsid w:val="009418CA"/>
    <w:rsid w:val="00941F07"/>
    <w:rsid w:val="00942430"/>
    <w:rsid w:val="00942708"/>
    <w:rsid w:val="009431B8"/>
    <w:rsid w:val="0094330D"/>
    <w:rsid w:val="00943F70"/>
    <w:rsid w:val="00944004"/>
    <w:rsid w:val="009443A5"/>
    <w:rsid w:val="00944550"/>
    <w:rsid w:val="009446D6"/>
    <w:rsid w:val="00944F8F"/>
    <w:rsid w:val="009457A0"/>
    <w:rsid w:val="00945B64"/>
    <w:rsid w:val="009478AD"/>
    <w:rsid w:val="00947DBC"/>
    <w:rsid w:val="00947F4D"/>
    <w:rsid w:val="00950024"/>
    <w:rsid w:val="009507BB"/>
    <w:rsid w:val="009509B0"/>
    <w:rsid w:val="00950D76"/>
    <w:rsid w:val="00950EDB"/>
    <w:rsid w:val="00950FA9"/>
    <w:rsid w:val="009510BF"/>
    <w:rsid w:val="009518D9"/>
    <w:rsid w:val="0095273F"/>
    <w:rsid w:val="0095278D"/>
    <w:rsid w:val="00952D9C"/>
    <w:rsid w:val="0095310E"/>
    <w:rsid w:val="009535D2"/>
    <w:rsid w:val="00953744"/>
    <w:rsid w:val="0095384A"/>
    <w:rsid w:val="00953E71"/>
    <w:rsid w:val="00953FCA"/>
    <w:rsid w:val="00953FD1"/>
    <w:rsid w:val="009542B2"/>
    <w:rsid w:val="0095438D"/>
    <w:rsid w:val="00954451"/>
    <w:rsid w:val="009545F7"/>
    <w:rsid w:val="00954922"/>
    <w:rsid w:val="00954AFE"/>
    <w:rsid w:val="00954E62"/>
    <w:rsid w:val="00955652"/>
    <w:rsid w:val="00955788"/>
    <w:rsid w:val="0095697F"/>
    <w:rsid w:val="00956D2B"/>
    <w:rsid w:val="00956EB0"/>
    <w:rsid w:val="0095727D"/>
    <w:rsid w:val="009575DD"/>
    <w:rsid w:val="00957615"/>
    <w:rsid w:val="00957D9F"/>
    <w:rsid w:val="00957F97"/>
    <w:rsid w:val="00960A20"/>
    <w:rsid w:val="00961474"/>
    <w:rsid w:val="009615B6"/>
    <w:rsid w:val="00961627"/>
    <w:rsid w:val="00961B3A"/>
    <w:rsid w:val="00961D07"/>
    <w:rsid w:val="009620BE"/>
    <w:rsid w:val="0096283C"/>
    <w:rsid w:val="00963877"/>
    <w:rsid w:val="00963C80"/>
    <w:rsid w:val="00963CCF"/>
    <w:rsid w:val="00964E09"/>
    <w:rsid w:val="0096536C"/>
    <w:rsid w:val="00965843"/>
    <w:rsid w:val="0096626C"/>
    <w:rsid w:val="00966723"/>
    <w:rsid w:val="009672B5"/>
    <w:rsid w:val="00967325"/>
    <w:rsid w:val="00967C24"/>
    <w:rsid w:val="0097054E"/>
    <w:rsid w:val="00970EF7"/>
    <w:rsid w:val="00970FA0"/>
    <w:rsid w:val="00971006"/>
    <w:rsid w:val="0097125B"/>
    <w:rsid w:val="00971595"/>
    <w:rsid w:val="00971906"/>
    <w:rsid w:val="00971D77"/>
    <w:rsid w:val="00971D97"/>
    <w:rsid w:val="00972238"/>
    <w:rsid w:val="0097288C"/>
    <w:rsid w:val="00972FFF"/>
    <w:rsid w:val="00973147"/>
    <w:rsid w:val="009738D2"/>
    <w:rsid w:val="00974D98"/>
    <w:rsid w:val="00974DC6"/>
    <w:rsid w:val="0097561D"/>
    <w:rsid w:val="009756C7"/>
    <w:rsid w:val="00975D70"/>
    <w:rsid w:val="00975ED8"/>
    <w:rsid w:val="00976614"/>
    <w:rsid w:val="00976958"/>
    <w:rsid w:val="00976F0A"/>
    <w:rsid w:val="00977303"/>
    <w:rsid w:val="009777B8"/>
    <w:rsid w:val="0098094E"/>
    <w:rsid w:val="00980EBF"/>
    <w:rsid w:val="00980F74"/>
    <w:rsid w:val="00981EE9"/>
    <w:rsid w:val="00982DCB"/>
    <w:rsid w:val="00983055"/>
    <w:rsid w:val="00983775"/>
    <w:rsid w:val="00983C6F"/>
    <w:rsid w:val="00983CEE"/>
    <w:rsid w:val="00984328"/>
    <w:rsid w:val="0098453F"/>
    <w:rsid w:val="00984F9F"/>
    <w:rsid w:val="00984FB6"/>
    <w:rsid w:val="0098558B"/>
    <w:rsid w:val="009859D1"/>
    <w:rsid w:val="00985A0D"/>
    <w:rsid w:val="0098603C"/>
    <w:rsid w:val="00986413"/>
    <w:rsid w:val="009866BC"/>
    <w:rsid w:val="00986C6B"/>
    <w:rsid w:val="00986D79"/>
    <w:rsid w:val="009870FF"/>
    <w:rsid w:val="00987747"/>
    <w:rsid w:val="0098789C"/>
    <w:rsid w:val="00987B41"/>
    <w:rsid w:val="00987F8E"/>
    <w:rsid w:val="00990906"/>
    <w:rsid w:val="00990AE5"/>
    <w:rsid w:val="00990D21"/>
    <w:rsid w:val="009914C5"/>
    <w:rsid w:val="009917CE"/>
    <w:rsid w:val="00991C6F"/>
    <w:rsid w:val="00991C78"/>
    <w:rsid w:val="00991F37"/>
    <w:rsid w:val="00992592"/>
    <w:rsid w:val="009932B5"/>
    <w:rsid w:val="0099350E"/>
    <w:rsid w:val="00993B11"/>
    <w:rsid w:val="00993E8C"/>
    <w:rsid w:val="00993FB4"/>
    <w:rsid w:val="00994540"/>
    <w:rsid w:val="00995292"/>
    <w:rsid w:val="009952E8"/>
    <w:rsid w:val="00995C2A"/>
    <w:rsid w:val="00995DC6"/>
    <w:rsid w:val="00995E5A"/>
    <w:rsid w:val="00996432"/>
    <w:rsid w:val="009967B2"/>
    <w:rsid w:val="00996A7C"/>
    <w:rsid w:val="009972A7"/>
    <w:rsid w:val="0099753F"/>
    <w:rsid w:val="00997E51"/>
    <w:rsid w:val="00997FDB"/>
    <w:rsid w:val="009A042C"/>
    <w:rsid w:val="009A08A6"/>
    <w:rsid w:val="009A096C"/>
    <w:rsid w:val="009A0CFD"/>
    <w:rsid w:val="009A1883"/>
    <w:rsid w:val="009A195E"/>
    <w:rsid w:val="009A1AC0"/>
    <w:rsid w:val="009A23AE"/>
    <w:rsid w:val="009A2664"/>
    <w:rsid w:val="009A36CE"/>
    <w:rsid w:val="009A39A5"/>
    <w:rsid w:val="009A421A"/>
    <w:rsid w:val="009A442F"/>
    <w:rsid w:val="009A4603"/>
    <w:rsid w:val="009A475F"/>
    <w:rsid w:val="009A4D2D"/>
    <w:rsid w:val="009A5959"/>
    <w:rsid w:val="009A5D28"/>
    <w:rsid w:val="009A635B"/>
    <w:rsid w:val="009A65C4"/>
    <w:rsid w:val="009A6681"/>
    <w:rsid w:val="009A6892"/>
    <w:rsid w:val="009A7090"/>
    <w:rsid w:val="009A75E8"/>
    <w:rsid w:val="009A77CB"/>
    <w:rsid w:val="009A7BAF"/>
    <w:rsid w:val="009B04ED"/>
    <w:rsid w:val="009B0615"/>
    <w:rsid w:val="009B09B1"/>
    <w:rsid w:val="009B0A3A"/>
    <w:rsid w:val="009B1135"/>
    <w:rsid w:val="009B1940"/>
    <w:rsid w:val="009B22C0"/>
    <w:rsid w:val="009B275D"/>
    <w:rsid w:val="009B283A"/>
    <w:rsid w:val="009B2E74"/>
    <w:rsid w:val="009B30D5"/>
    <w:rsid w:val="009B3166"/>
    <w:rsid w:val="009B3EEA"/>
    <w:rsid w:val="009B4184"/>
    <w:rsid w:val="009B4781"/>
    <w:rsid w:val="009B5285"/>
    <w:rsid w:val="009B5576"/>
    <w:rsid w:val="009B5A29"/>
    <w:rsid w:val="009B6535"/>
    <w:rsid w:val="009B66B9"/>
    <w:rsid w:val="009B6E79"/>
    <w:rsid w:val="009B7362"/>
    <w:rsid w:val="009B7A5F"/>
    <w:rsid w:val="009C0C7C"/>
    <w:rsid w:val="009C0E80"/>
    <w:rsid w:val="009C13BC"/>
    <w:rsid w:val="009C1AC8"/>
    <w:rsid w:val="009C29A6"/>
    <w:rsid w:val="009C2A0F"/>
    <w:rsid w:val="009C2CAA"/>
    <w:rsid w:val="009C2FC1"/>
    <w:rsid w:val="009C3227"/>
    <w:rsid w:val="009C376E"/>
    <w:rsid w:val="009C3975"/>
    <w:rsid w:val="009C39AB"/>
    <w:rsid w:val="009C3D92"/>
    <w:rsid w:val="009C478E"/>
    <w:rsid w:val="009C4D03"/>
    <w:rsid w:val="009C52A5"/>
    <w:rsid w:val="009C5391"/>
    <w:rsid w:val="009C5745"/>
    <w:rsid w:val="009C577F"/>
    <w:rsid w:val="009C599D"/>
    <w:rsid w:val="009C5BDF"/>
    <w:rsid w:val="009C69F0"/>
    <w:rsid w:val="009C7269"/>
    <w:rsid w:val="009C7D1C"/>
    <w:rsid w:val="009D0078"/>
    <w:rsid w:val="009D0161"/>
    <w:rsid w:val="009D0B13"/>
    <w:rsid w:val="009D0D87"/>
    <w:rsid w:val="009D16A7"/>
    <w:rsid w:val="009D1AA9"/>
    <w:rsid w:val="009D2172"/>
    <w:rsid w:val="009D27BF"/>
    <w:rsid w:val="009D2BAD"/>
    <w:rsid w:val="009D3354"/>
    <w:rsid w:val="009D3641"/>
    <w:rsid w:val="009D390F"/>
    <w:rsid w:val="009D3A3F"/>
    <w:rsid w:val="009D4D69"/>
    <w:rsid w:val="009D4F56"/>
    <w:rsid w:val="009D5291"/>
    <w:rsid w:val="009D5647"/>
    <w:rsid w:val="009D6B29"/>
    <w:rsid w:val="009D6CBC"/>
    <w:rsid w:val="009D7528"/>
    <w:rsid w:val="009E0616"/>
    <w:rsid w:val="009E08CA"/>
    <w:rsid w:val="009E0C48"/>
    <w:rsid w:val="009E0D0F"/>
    <w:rsid w:val="009E25B4"/>
    <w:rsid w:val="009E2B09"/>
    <w:rsid w:val="009E3017"/>
    <w:rsid w:val="009E368F"/>
    <w:rsid w:val="009E44F7"/>
    <w:rsid w:val="009E450A"/>
    <w:rsid w:val="009E4AF1"/>
    <w:rsid w:val="009E4F95"/>
    <w:rsid w:val="009E59A9"/>
    <w:rsid w:val="009E5A3B"/>
    <w:rsid w:val="009E5A84"/>
    <w:rsid w:val="009E66B1"/>
    <w:rsid w:val="009E77A0"/>
    <w:rsid w:val="009F047B"/>
    <w:rsid w:val="009F0AD7"/>
    <w:rsid w:val="009F13D7"/>
    <w:rsid w:val="009F14CD"/>
    <w:rsid w:val="009F16DD"/>
    <w:rsid w:val="009F1B1D"/>
    <w:rsid w:val="009F2476"/>
    <w:rsid w:val="009F2E5A"/>
    <w:rsid w:val="009F2FE1"/>
    <w:rsid w:val="009F3633"/>
    <w:rsid w:val="009F3F56"/>
    <w:rsid w:val="009F41F2"/>
    <w:rsid w:val="009F4257"/>
    <w:rsid w:val="009F4604"/>
    <w:rsid w:val="009F4636"/>
    <w:rsid w:val="009F48D4"/>
    <w:rsid w:val="009F4AEC"/>
    <w:rsid w:val="009F507F"/>
    <w:rsid w:val="009F563D"/>
    <w:rsid w:val="009F5BD0"/>
    <w:rsid w:val="009F778B"/>
    <w:rsid w:val="009F7799"/>
    <w:rsid w:val="00A00307"/>
    <w:rsid w:val="00A00400"/>
    <w:rsid w:val="00A005BB"/>
    <w:rsid w:val="00A00953"/>
    <w:rsid w:val="00A00DE6"/>
    <w:rsid w:val="00A00FF0"/>
    <w:rsid w:val="00A01638"/>
    <w:rsid w:val="00A021AA"/>
    <w:rsid w:val="00A0222A"/>
    <w:rsid w:val="00A02BF6"/>
    <w:rsid w:val="00A0357C"/>
    <w:rsid w:val="00A035DB"/>
    <w:rsid w:val="00A03DE2"/>
    <w:rsid w:val="00A03F69"/>
    <w:rsid w:val="00A04A44"/>
    <w:rsid w:val="00A05CD2"/>
    <w:rsid w:val="00A05D49"/>
    <w:rsid w:val="00A06F3B"/>
    <w:rsid w:val="00A07AE1"/>
    <w:rsid w:val="00A10491"/>
    <w:rsid w:val="00A106AC"/>
    <w:rsid w:val="00A10B0F"/>
    <w:rsid w:val="00A1135E"/>
    <w:rsid w:val="00A11634"/>
    <w:rsid w:val="00A11D53"/>
    <w:rsid w:val="00A124D6"/>
    <w:rsid w:val="00A12752"/>
    <w:rsid w:val="00A12A85"/>
    <w:rsid w:val="00A13233"/>
    <w:rsid w:val="00A134AB"/>
    <w:rsid w:val="00A13D22"/>
    <w:rsid w:val="00A14613"/>
    <w:rsid w:val="00A1476F"/>
    <w:rsid w:val="00A166AF"/>
    <w:rsid w:val="00A16AC7"/>
    <w:rsid w:val="00A20385"/>
    <w:rsid w:val="00A2095E"/>
    <w:rsid w:val="00A209D9"/>
    <w:rsid w:val="00A20EA3"/>
    <w:rsid w:val="00A20FE7"/>
    <w:rsid w:val="00A217AF"/>
    <w:rsid w:val="00A21F2C"/>
    <w:rsid w:val="00A22685"/>
    <w:rsid w:val="00A227DA"/>
    <w:rsid w:val="00A228C2"/>
    <w:rsid w:val="00A2370D"/>
    <w:rsid w:val="00A237C7"/>
    <w:rsid w:val="00A24305"/>
    <w:rsid w:val="00A245BF"/>
    <w:rsid w:val="00A24C76"/>
    <w:rsid w:val="00A24CA7"/>
    <w:rsid w:val="00A24F0D"/>
    <w:rsid w:val="00A2504D"/>
    <w:rsid w:val="00A2572A"/>
    <w:rsid w:val="00A25BFD"/>
    <w:rsid w:val="00A25EF4"/>
    <w:rsid w:val="00A26BA2"/>
    <w:rsid w:val="00A27612"/>
    <w:rsid w:val="00A27A5F"/>
    <w:rsid w:val="00A3002C"/>
    <w:rsid w:val="00A30403"/>
    <w:rsid w:val="00A30702"/>
    <w:rsid w:val="00A311CD"/>
    <w:rsid w:val="00A312C9"/>
    <w:rsid w:val="00A33CF3"/>
    <w:rsid w:val="00A34256"/>
    <w:rsid w:val="00A343CC"/>
    <w:rsid w:val="00A344FA"/>
    <w:rsid w:val="00A346D0"/>
    <w:rsid w:val="00A35604"/>
    <w:rsid w:val="00A36240"/>
    <w:rsid w:val="00A36914"/>
    <w:rsid w:val="00A36BCF"/>
    <w:rsid w:val="00A36D09"/>
    <w:rsid w:val="00A36D28"/>
    <w:rsid w:val="00A36DAB"/>
    <w:rsid w:val="00A36DB1"/>
    <w:rsid w:val="00A371CE"/>
    <w:rsid w:val="00A375ED"/>
    <w:rsid w:val="00A37825"/>
    <w:rsid w:val="00A37A78"/>
    <w:rsid w:val="00A37F29"/>
    <w:rsid w:val="00A40185"/>
    <w:rsid w:val="00A40232"/>
    <w:rsid w:val="00A40BDE"/>
    <w:rsid w:val="00A41272"/>
    <w:rsid w:val="00A41B72"/>
    <w:rsid w:val="00A41C9A"/>
    <w:rsid w:val="00A41D0D"/>
    <w:rsid w:val="00A422BE"/>
    <w:rsid w:val="00A42A85"/>
    <w:rsid w:val="00A42B03"/>
    <w:rsid w:val="00A43F3D"/>
    <w:rsid w:val="00A44872"/>
    <w:rsid w:val="00A4529B"/>
    <w:rsid w:val="00A45386"/>
    <w:rsid w:val="00A459CF"/>
    <w:rsid w:val="00A45F99"/>
    <w:rsid w:val="00A4653E"/>
    <w:rsid w:val="00A4685D"/>
    <w:rsid w:val="00A46B9A"/>
    <w:rsid w:val="00A46D68"/>
    <w:rsid w:val="00A473A1"/>
    <w:rsid w:val="00A47A60"/>
    <w:rsid w:val="00A504A0"/>
    <w:rsid w:val="00A5104C"/>
    <w:rsid w:val="00A51297"/>
    <w:rsid w:val="00A51CE1"/>
    <w:rsid w:val="00A51F57"/>
    <w:rsid w:val="00A523B2"/>
    <w:rsid w:val="00A5317D"/>
    <w:rsid w:val="00A53C8C"/>
    <w:rsid w:val="00A53DBD"/>
    <w:rsid w:val="00A53FCC"/>
    <w:rsid w:val="00A546D0"/>
    <w:rsid w:val="00A548DF"/>
    <w:rsid w:val="00A549A2"/>
    <w:rsid w:val="00A54A00"/>
    <w:rsid w:val="00A54D21"/>
    <w:rsid w:val="00A550AC"/>
    <w:rsid w:val="00A55581"/>
    <w:rsid w:val="00A556FB"/>
    <w:rsid w:val="00A55A47"/>
    <w:rsid w:val="00A55E8D"/>
    <w:rsid w:val="00A56C70"/>
    <w:rsid w:val="00A56F36"/>
    <w:rsid w:val="00A57766"/>
    <w:rsid w:val="00A57D62"/>
    <w:rsid w:val="00A57D9B"/>
    <w:rsid w:val="00A60195"/>
    <w:rsid w:val="00A604A1"/>
    <w:rsid w:val="00A60C11"/>
    <w:rsid w:val="00A6102E"/>
    <w:rsid w:val="00A61AB2"/>
    <w:rsid w:val="00A61B63"/>
    <w:rsid w:val="00A61E0F"/>
    <w:rsid w:val="00A62F33"/>
    <w:rsid w:val="00A62F96"/>
    <w:rsid w:val="00A63205"/>
    <w:rsid w:val="00A63579"/>
    <w:rsid w:val="00A63B13"/>
    <w:rsid w:val="00A63EF1"/>
    <w:rsid w:val="00A64073"/>
    <w:rsid w:val="00A6442E"/>
    <w:rsid w:val="00A6523E"/>
    <w:rsid w:val="00A6552E"/>
    <w:rsid w:val="00A65AF2"/>
    <w:rsid w:val="00A67760"/>
    <w:rsid w:val="00A67B2F"/>
    <w:rsid w:val="00A67C8D"/>
    <w:rsid w:val="00A7153A"/>
    <w:rsid w:val="00A71797"/>
    <w:rsid w:val="00A718C6"/>
    <w:rsid w:val="00A71C62"/>
    <w:rsid w:val="00A7267F"/>
    <w:rsid w:val="00A72D1A"/>
    <w:rsid w:val="00A73AD6"/>
    <w:rsid w:val="00A741D2"/>
    <w:rsid w:val="00A741FB"/>
    <w:rsid w:val="00A743A3"/>
    <w:rsid w:val="00A744AA"/>
    <w:rsid w:val="00A74F36"/>
    <w:rsid w:val="00A75713"/>
    <w:rsid w:val="00A75B54"/>
    <w:rsid w:val="00A75F06"/>
    <w:rsid w:val="00A75F9A"/>
    <w:rsid w:val="00A764DC"/>
    <w:rsid w:val="00A7691F"/>
    <w:rsid w:val="00A76F88"/>
    <w:rsid w:val="00A77BB3"/>
    <w:rsid w:val="00A77F87"/>
    <w:rsid w:val="00A80221"/>
    <w:rsid w:val="00A8089A"/>
    <w:rsid w:val="00A80984"/>
    <w:rsid w:val="00A80D7F"/>
    <w:rsid w:val="00A80E4A"/>
    <w:rsid w:val="00A81C7A"/>
    <w:rsid w:val="00A81F3F"/>
    <w:rsid w:val="00A821E1"/>
    <w:rsid w:val="00A825CE"/>
    <w:rsid w:val="00A82D5C"/>
    <w:rsid w:val="00A82EE2"/>
    <w:rsid w:val="00A82F83"/>
    <w:rsid w:val="00A8302B"/>
    <w:rsid w:val="00A83200"/>
    <w:rsid w:val="00A834C0"/>
    <w:rsid w:val="00A83954"/>
    <w:rsid w:val="00A83ACE"/>
    <w:rsid w:val="00A8418C"/>
    <w:rsid w:val="00A84C2D"/>
    <w:rsid w:val="00A84DE4"/>
    <w:rsid w:val="00A85AD2"/>
    <w:rsid w:val="00A860FB"/>
    <w:rsid w:val="00A8620B"/>
    <w:rsid w:val="00A869BC"/>
    <w:rsid w:val="00A86D9D"/>
    <w:rsid w:val="00A877EE"/>
    <w:rsid w:val="00A87D1D"/>
    <w:rsid w:val="00A87EFB"/>
    <w:rsid w:val="00A905D5"/>
    <w:rsid w:val="00A91090"/>
    <w:rsid w:val="00A91843"/>
    <w:rsid w:val="00A919E8"/>
    <w:rsid w:val="00A923AD"/>
    <w:rsid w:val="00A92649"/>
    <w:rsid w:val="00A92732"/>
    <w:rsid w:val="00A927F7"/>
    <w:rsid w:val="00A92D33"/>
    <w:rsid w:val="00A92D38"/>
    <w:rsid w:val="00A92E54"/>
    <w:rsid w:val="00A933E4"/>
    <w:rsid w:val="00A93465"/>
    <w:rsid w:val="00A9373B"/>
    <w:rsid w:val="00A94197"/>
    <w:rsid w:val="00A94445"/>
    <w:rsid w:val="00A9605A"/>
    <w:rsid w:val="00A960A4"/>
    <w:rsid w:val="00A962D7"/>
    <w:rsid w:val="00A96967"/>
    <w:rsid w:val="00A97D53"/>
    <w:rsid w:val="00AA0018"/>
    <w:rsid w:val="00AA0053"/>
    <w:rsid w:val="00AA00CD"/>
    <w:rsid w:val="00AA0B3E"/>
    <w:rsid w:val="00AA0FC4"/>
    <w:rsid w:val="00AA142F"/>
    <w:rsid w:val="00AA16D4"/>
    <w:rsid w:val="00AA1780"/>
    <w:rsid w:val="00AA22B2"/>
    <w:rsid w:val="00AA2345"/>
    <w:rsid w:val="00AA2861"/>
    <w:rsid w:val="00AA2A76"/>
    <w:rsid w:val="00AA2D59"/>
    <w:rsid w:val="00AA3235"/>
    <w:rsid w:val="00AA3531"/>
    <w:rsid w:val="00AA353E"/>
    <w:rsid w:val="00AA371C"/>
    <w:rsid w:val="00AA4F34"/>
    <w:rsid w:val="00AA5746"/>
    <w:rsid w:val="00AA5EC2"/>
    <w:rsid w:val="00AA61E9"/>
    <w:rsid w:val="00AA6776"/>
    <w:rsid w:val="00AA6C49"/>
    <w:rsid w:val="00AA6CF1"/>
    <w:rsid w:val="00AA7D77"/>
    <w:rsid w:val="00AB01B6"/>
    <w:rsid w:val="00AB08BC"/>
    <w:rsid w:val="00AB0D0D"/>
    <w:rsid w:val="00AB0EBE"/>
    <w:rsid w:val="00AB132A"/>
    <w:rsid w:val="00AB1419"/>
    <w:rsid w:val="00AB205D"/>
    <w:rsid w:val="00AB213E"/>
    <w:rsid w:val="00AB271D"/>
    <w:rsid w:val="00AB32CB"/>
    <w:rsid w:val="00AB343C"/>
    <w:rsid w:val="00AB35DC"/>
    <w:rsid w:val="00AB3857"/>
    <w:rsid w:val="00AB3A28"/>
    <w:rsid w:val="00AB3C5A"/>
    <w:rsid w:val="00AB3D4C"/>
    <w:rsid w:val="00AB4158"/>
    <w:rsid w:val="00AB4409"/>
    <w:rsid w:val="00AB4E6A"/>
    <w:rsid w:val="00AB51AE"/>
    <w:rsid w:val="00AB5221"/>
    <w:rsid w:val="00AB54C4"/>
    <w:rsid w:val="00AB5D33"/>
    <w:rsid w:val="00AB6087"/>
    <w:rsid w:val="00AB60E9"/>
    <w:rsid w:val="00AB61AE"/>
    <w:rsid w:val="00AB6319"/>
    <w:rsid w:val="00AB6679"/>
    <w:rsid w:val="00AB66A2"/>
    <w:rsid w:val="00AB6714"/>
    <w:rsid w:val="00AB69B7"/>
    <w:rsid w:val="00AB76C0"/>
    <w:rsid w:val="00AB7FE9"/>
    <w:rsid w:val="00AC0065"/>
    <w:rsid w:val="00AC0413"/>
    <w:rsid w:val="00AC0915"/>
    <w:rsid w:val="00AC1A15"/>
    <w:rsid w:val="00AC1C99"/>
    <w:rsid w:val="00AC217E"/>
    <w:rsid w:val="00AC22DB"/>
    <w:rsid w:val="00AC28E9"/>
    <w:rsid w:val="00AC2D62"/>
    <w:rsid w:val="00AC2FDE"/>
    <w:rsid w:val="00AC30AB"/>
    <w:rsid w:val="00AC32F1"/>
    <w:rsid w:val="00AC3E29"/>
    <w:rsid w:val="00AC40A4"/>
    <w:rsid w:val="00AC46FB"/>
    <w:rsid w:val="00AC4D0E"/>
    <w:rsid w:val="00AC4F42"/>
    <w:rsid w:val="00AC540A"/>
    <w:rsid w:val="00AC5EFA"/>
    <w:rsid w:val="00AC62A2"/>
    <w:rsid w:val="00AC65E8"/>
    <w:rsid w:val="00AC6A7C"/>
    <w:rsid w:val="00AC6B2D"/>
    <w:rsid w:val="00AC6DC4"/>
    <w:rsid w:val="00AC73F6"/>
    <w:rsid w:val="00AD1745"/>
    <w:rsid w:val="00AD18FB"/>
    <w:rsid w:val="00AD19F6"/>
    <w:rsid w:val="00AD1E39"/>
    <w:rsid w:val="00AD23B5"/>
    <w:rsid w:val="00AD2AF9"/>
    <w:rsid w:val="00AD2D64"/>
    <w:rsid w:val="00AD2DD2"/>
    <w:rsid w:val="00AD3106"/>
    <w:rsid w:val="00AD3B38"/>
    <w:rsid w:val="00AD3B42"/>
    <w:rsid w:val="00AD45F1"/>
    <w:rsid w:val="00AD46C1"/>
    <w:rsid w:val="00AD4712"/>
    <w:rsid w:val="00AD5204"/>
    <w:rsid w:val="00AD55FC"/>
    <w:rsid w:val="00AD60E9"/>
    <w:rsid w:val="00AD6186"/>
    <w:rsid w:val="00AD735D"/>
    <w:rsid w:val="00AE004C"/>
    <w:rsid w:val="00AE00A1"/>
    <w:rsid w:val="00AE0241"/>
    <w:rsid w:val="00AE02C9"/>
    <w:rsid w:val="00AE077A"/>
    <w:rsid w:val="00AE07E5"/>
    <w:rsid w:val="00AE0A1F"/>
    <w:rsid w:val="00AE1723"/>
    <w:rsid w:val="00AE2912"/>
    <w:rsid w:val="00AE2C3B"/>
    <w:rsid w:val="00AE3126"/>
    <w:rsid w:val="00AE4643"/>
    <w:rsid w:val="00AE4A62"/>
    <w:rsid w:val="00AE58AA"/>
    <w:rsid w:val="00AE5B81"/>
    <w:rsid w:val="00AE5C3E"/>
    <w:rsid w:val="00AE5FBB"/>
    <w:rsid w:val="00AE5FC3"/>
    <w:rsid w:val="00AE636D"/>
    <w:rsid w:val="00AE66F2"/>
    <w:rsid w:val="00AE672A"/>
    <w:rsid w:val="00AE7643"/>
    <w:rsid w:val="00AE77C7"/>
    <w:rsid w:val="00AE7D1A"/>
    <w:rsid w:val="00AF094A"/>
    <w:rsid w:val="00AF0B3E"/>
    <w:rsid w:val="00AF0B65"/>
    <w:rsid w:val="00AF0C14"/>
    <w:rsid w:val="00AF0F6F"/>
    <w:rsid w:val="00AF191B"/>
    <w:rsid w:val="00AF1977"/>
    <w:rsid w:val="00AF1A23"/>
    <w:rsid w:val="00AF22B0"/>
    <w:rsid w:val="00AF2371"/>
    <w:rsid w:val="00AF2479"/>
    <w:rsid w:val="00AF2806"/>
    <w:rsid w:val="00AF294A"/>
    <w:rsid w:val="00AF31AB"/>
    <w:rsid w:val="00AF3AE1"/>
    <w:rsid w:val="00AF4B53"/>
    <w:rsid w:val="00AF4C0C"/>
    <w:rsid w:val="00AF4D2D"/>
    <w:rsid w:val="00AF5627"/>
    <w:rsid w:val="00AF5734"/>
    <w:rsid w:val="00AF5B20"/>
    <w:rsid w:val="00AF5B21"/>
    <w:rsid w:val="00AF5B75"/>
    <w:rsid w:val="00AF605E"/>
    <w:rsid w:val="00AF664C"/>
    <w:rsid w:val="00AF7425"/>
    <w:rsid w:val="00AF78D5"/>
    <w:rsid w:val="00AF7BAB"/>
    <w:rsid w:val="00AF7D23"/>
    <w:rsid w:val="00AF7D87"/>
    <w:rsid w:val="00B001EE"/>
    <w:rsid w:val="00B00304"/>
    <w:rsid w:val="00B007A6"/>
    <w:rsid w:val="00B007F7"/>
    <w:rsid w:val="00B00E97"/>
    <w:rsid w:val="00B010F9"/>
    <w:rsid w:val="00B01264"/>
    <w:rsid w:val="00B01D01"/>
    <w:rsid w:val="00B01DD4"/>
    <w:rsid w:val="00B01E96"/>
    <w:rsid w:val="00B02230"/>
    <w:rsid w:val="00B030FE"/>
    <w:rsid w:val="00B0356D"/>
    <w:rsid w:val="00B03828"/>
    <w:rsid w:val="00B03CDB"/>
    <w:rsid w:val="00B03D59"/>
    <w:rsid w:val="00B03E2D"/>
    <w:rsid w:val="00B050CA"/>
    <w:rsid w:val="00B0553D"/>
    <w:rsid w:val="00B05AE3"/>
    <w:rsid w:val="00B05AEA"/>
    <w:rsid w:val="00B05B88"/>
    <w:rsid w:val="00B05DC7"/>
    <w:rsid w:val="00B065F3"/>
    <w:rsid w:val="00B066BB"/>
    <w:rsid w:val="00B0739C"/>
    <w:rsid w:val="00B07AB6"/>
    <w:rsid w:val="00B11556"/>
    <w:rsid w:val="00B11E79"/>
    <w:rsid w:val="00B11F9C"/>
    <w:rsid w:val="00B128A3"/>
    <w:rsid w:val="00B12F83"/>
    <w:rsid w:val="00B1372B"/>
    <w:rsid w:val="00B139B4"/>
    <w:rsid w:val="00B143C0"/>
    <w:rsid w:val="00B148BF"/>
    <w:rsid w:val="00B14BE3"/>
    <w:rsid w:val="00B15041"/>
    <w:rsid w:val="00B152A1"/>
    <w:rsid w:val="00B15E8B"/>
    <w:rsid w:val="00B16699"/>
    <w:rsid w:val="00B166CB"/>
    <w:rsid w:val="00B16D82"/>
    <w:rsid w:val="00B17AA3"/>
    <w:rsid w:val="00B17B1A"/>
    <w:rsid w:val="00B20CE8"/>
    <w:rsid w:val="00B21495"/>
    <w:rsid w:val="00B21DE1"/>
    <w:rsid w:val="00B22279"/>
    <w:rsid w:val="00B2261F"/>
    <w:rsid w:val="00B22F7C"/>
    <w:rsid w:val="00B23634"/>
    <w:rsid w:val="00B24751"/>
    <w:rsid w:val="00B2488E"/>
    <w:rsid w:val="00B24909"/>
    <w:rsid w:val="00B24BE3"/>
    <w:rsid w:val="00B25106"/>
    <w:rsid w:val="00B2527A"/>
    <w:rsid w:val="00B2547D"/>
    <w:rsid w:val="00B25E9D"/>
    <w:rsid w:val="00B26B68"/>
    <w:rsid w:val="00B26CBE"/>
    <w:rsid w:val="00B27C21"/>
    <w:rsid w:val="00B30156"/>
    <w:rsid w:val="00B30161"/>
    <w:rsid w:val="00B3088F"/>
    <w:rsid w:val="00B312AA"/>
    <w:rsid w:val="00B31621"/>
    <w:rsid w:val="00B317EE"/>
    <w:rsid w:val="00B3191E"/>
    <w:rsid w:val="00B31973"/>
    <w:rsid w:val="00B31D70"/>
    <w:rsid w:val="00B3229F"/>
    <w:rsid w:val="00B3237B"/>
    <w:rsid w:val="00B328C3"/>
    <w:rsid w:val="00B32ADF"/>
    <w:rsid w:val="00B3321D"/>
    <w:rsid w:val="00B33A07"/>
    <w:rsid w:val="00B33B27"/>
    <w:rsid w:val="00B33EFA"/>
    <w:rsid w:val="00B3438D"/>
    <w:rsid w:val="00B3465D"/>
    <w:rsid w:val="00B34740"/>
    <w:rsid w:val="00B3486D"/>
    <w:rsid w:val="00B35131"/>
    <w:rsid w:val="00B3541C"/>
    <w:rsid w:val="00B358F7"/>
    <w:rsid w:val="00B3647A"/>
    <w:rsid w:val="00B3696D"/>
    <w:rsid w:val="00B37097"/>
    <w:rsid w:val="00B373B7"/>
    <w:rsid w:val="00B3785E"/>
    <w:rsid w:val="00B37FFC"/>
    <w:rsid w:val="00B40020"/>
    <w:rsid w:val="00B40B35"/>
    <w:rsid w:val="00B41689"/>
    <w:rsid w:val="00B41786"/>
    <w:rsid w:val="00B42638"/>
    <w:rsid w:val="00B42937"/>
    <w:rsid w:val="00B42AD4"/>
    <w:rsid w:val="00B43829"/>
    <w:rsid w:val="00B43833"/>
    <w:rsid w:val="00B44829"/>
    <w:rsid w:val="00B44D40"/>
    <w:rsid w:val="00B4508B"/>
    <w:rsid w:val="00B453B1"/>
    <w:rsid w:val="00B4559F"/>
    <w:rsid w:val="00B45714"/>
    <w:rsid w:val="00B460D2"/>
    <w:rsid w:val="00B461F2"/>
    <w:rsid w:val="00B46D1D"/>
    <w:rsid w:val="00B46E25"/>
    <w:rsid w:val="00B46F83"/>
    <w:rsid w:val="00B4709F"/>
    <w:rsid w:val="00B4751E"/>
    <w:rsid w:val="00B50C1D"/>
    <w:rsid w:val="00B5122E"/>
    <w:rsid w:val="00B51788"/>
    <w:rsid w:val="00B51ED0"/>
    <w:rsid w:val="00B52347"/>
    <w:rsid w:val="00B52390"/>
    <w:rsid w:val="00B53582"/>
    <w:rsid w:val="00B5373A"/>
    <w:rsid w:val="00B53ABA"/>
    <w:rsid w:val="00B542D1"/>
    <w:rsid w:val="00B549DF"/>
    <w:rsid w:val="00B54B23"/>
    <w:rsid w:val="00B54E6E"/>
    <w:rsid w:val="00B55196"/>
    <w:rsid w:val="00B55A76"/>
    <w:rsid w:val="00B6015C"/>
    <w:rsid w:val="00B60ACD"/>
    <w:rsid w:val="00B60BEA"/>
    <w:rsid w:val="00B61232"/>
    <w:rsid w:val="00B61791"/>
    <w:rsid w:val="00B61943"/>
    <w:rsid w:val="00B61CD9"/>
    <w:rsid w:val="00B629C2"/>
    <w:rsid w:val="00B62E74"/>
    <w:rsid w:val="00B632D6"/>
    <w:rsid w:val="00B6332B"/>
    <w:rsid w:val="00B637BD"/>
    <w:rsid w:val="00B637F4"/>
    <w:rsid w:val="00B647E8"/>
    <w:rsid w:val="00B6484F"/>
    <w:rsid w:val="00B6485E"/>
    <w:rsid w:val="00B648FB"/>
    <w:rsid w:val="00B654F3"/>
    <w:rsid w:val="00B65805"/>
    <w:rsid w:val="00B65955"/>
    <w:rsid w:val="00B659A6"/>
    <w:rsid w:val="00B65A52"/>
    <w:rsid w:val="00B65B62"/>
    <w:rsid w:val="00B66014"/>
    <w:rsid w:val="00B66038"/>
    <w:rsid w:val="00B66E0D"/>
    <w:rsid w:val="00B6725A"/>
    <w:rsid w:val="00B675A5"/>
    <w:rsid w:val="00B70782"/>
    <w:rsid w:val="00B70A66"/>
    <w:rsid w:val="00B70A74"/>
    <w:rsid w:val="00B70EE0"/>
    <w:rsid w:val="00B717BD"/>
    <w:rsid w:val="00B717E3"/>
    <w:rsid w:val="00B71ECB"/>
    <w:rsid w:val="00B73102"/>
    <w:rsid w:val="00B73134"/>
    <w:rsid w:val="00B7361D"/>
    <w:rsid w:val="00B736FA"/>
    <w:rsid w:val="00B7393E"/>
    <w:rsid w:val="00B74440"/>
    <w:rsid w:val="00B74924"/>
    <w:rsid w:val="00B74C89"/>
    <w:rsid w:val="00B75359"/>
    <w:rsid w:val="00B75889"/>
    <w:rsid w:val="00B7594E"/>
    <w:rsid w:val="00B75A9E"/>
    <w:rsid w:val="00B75C11"/>
    <w:rsid w:val="00B760B9"/>
    <w:rsid w:val="00B76892"/>
    <w:rsid w:val="00B76C21"/>
    <w:rsid w:val="00B77970"/>
    <w:rsid w:val="00B77B2D"/>
    <w:rsid w:val="00B77DA6"/>
    <w:rsid w:val="00B8018C"/>
    <w:rsid w:val="00B804B9"/>
    <w:rsid w:val="00B80D31"/>
    <w:rsid w:val="00B80D4C"/>
    <w:rsid w:val="00B810F0"/>
    <w:rsid w:val="00B849F3"/>
    <w:rsid w:val="00B8529A"/>
    <w:rsid w:val="00B85304"/>
    <w:rsid w:val="00B85526"/>
    <w:rsid w:val="00B85650"/>
    <w:rsid w:val="00B8567B"/>
    <w:rsid w:val="00B85D02"/>
    <w:rsid w:val="00B86071"/>
    <w:rsid w:val="00B8677B"/>
    <w:rsid w:val="00B867E0"/>
    <w:rsid w:val="00B869D8"/>
    <w:rsid w:val="00B86B44"/>
    <w:rsid w:val="00B86EC8"/>
    <w:rsid w:val="00B86ECD"/>
    <w:rsid w:val="00B87613"/>
    <w:rsid w:val="00B87AB1"/>
    <w:rsid w:val="00B9045C"/>
    <w:rsid w:val="00B91584"/>
    <w:rsid w:val="00B9183F"/>
    <w:rsid w:val="00B92FA2"/>
    <w:rsid w:val="00B93782"/>
    <w:rsid w:val="00B94549"/>
    <w:rsid w:val="00B9455F"/>
    <w:rsid w:val="00B945DA"/>
    <w:rsid w:val="00B94B38"/>
    <w:rsid w:val="00B94C79"/>
    <w:rsid w:val="00B950F6"/>
    <w:rsid w:val="00B95386"/>
    <w:rsid w:val="00B95A90"/>
    <w:rsid w:val="00B95EDC"/>
    <w:rsid w:val="00B9654A"/>
    <w:rsid w:val="00B967D1"/>
    <w:rsid w:val="00B96BA7"/>
    <w:rsid w:val="00B97049"/>
    <w:rsid w:val="00B977C7"/>
    <w:rsid w:val="00B97A74"/>
    <w:rsid w:val="00BA0739"/>
    <w:rsid w:val="00BA156D"/>
    <w:rsid w:val="00BA15DC"/>
    <w:rsid w:val="00BA1AAB"/>
    <w:rsid w:val="00BA1EA5"/>
    <w:rsid w:val="00BA21C5"/>
    <w:rsid w:val="00BA25ED"/>
    <w:rsid w:val="00BA2C5F"/>
    <w:rsid w:val="00BA2D4D"/>
    <w:rsid w:val="00BA2F79"/>
    <w:rsid w:val="00BA3409"/>
    <w:rsid w:val="00BA3D57"/>
    <w:rsid w:val="00BA40B0"/>
    <w:rsid w:val="00BA41C4"/>
    <w:rsid w:val="00BA4BA0"/>
    <w:rsid w:val="00BA54ED"/>
    <w:rsid w:val="00BA5A74"/>
    <w:rsid w:val="00BA6511"/>
    <w:rsid w:val="00BA6808"/>
    <w:rsid w:val="00BA697B"/>
    <w:rsid w:val="00BA6BAA"/>
    <w:rsid w:val="00BA6C66"/>
    <w:rsid w:val="00BA6CEE"/>
    <w:rsid w:val="00BA717C"/>
    <w:rsid w:val="00BA7417"/>
    <w:rsid w:val="00BA7812"/>
    <w:rsid w:val="00BA7AAF"/>
    <w:rsid w:val="00BB0182"/>
    <w:rsid w:val="00BB050A"/>
    <w:rsid w:val="00BB082E"/>
    <w:rsid w:val="00BB0E8E"/>
    <w:rsid w:val="00BB11F8"/>
    <w:rsid w:val="00BB15BD"/>
    <w:rsid w:val="00BB18F4"/>
    <w:rsid w:val="00BB1DF1"/>
    <w:rsid w:val="00BB1FD5"/>
    <w:rsid w:val="00BB2BBC"/>
    <w:rsid w:val="00BB2EFB"/>
    <w:rsid w:val="00BB30EA"/>
    <w:rsid w:val="00BB36BA"/>
    <w:rsid w:val="00BB3FAB"/>
    <w:rsid w:val="00BB42E5"/>
    <w:rsid w:val="00BB4546"/>
    <w:rsid w:val="00BB4651"/>
    <w:rsid w:val="00BB465E"/>
    <w:rsid w:val="00BB4C63"/>
    <w:rsid w:val="00BB6621"/>
    <w:rsid w:val="00BB6664"/>
    <w:rsid w:val="00BB67B7"/>
    <w:rsid w:val="00BB6AF6"/>
    <w:rsid w:val="00BB739D"/>
    <w:rsid w:val="00BC0104"/>
    <w:rsid w:val="00BC0491"/>
    <w:rsid w:val="00BC0CCE"/>
    <w:rsid w:val="00BC0FB2"/>
    <w:rsid w:val="00BC1380"/>
    <w:rsid w:val="00BC1571"/>
    <w:rsid w:val="00BC1656"/>
    <w:rsid w:val="00BC1E9B"/>
    <w:rsid w:val="00BC2009"/>
    <w:rsid w:val="00BC2412"/>
    <w:rsid w:val="00BC278B"/>
    <w:rsid w:val="00BC291C"/>
    <w:rsid w:val="00BC2A9E"/>
    <w:rsid w:val="00BC32B8"/>
    <w:rsid w:val="00BC36A6"/>
    <w:rsid w:val="00BC37C0"/>
    <w:rsid w:val="00BC3F26"/>
    <w:rsid w:val="00BC4DCA"/>
    <w:rsid w:val="00BC51A4"/>
    <w:rsid w:val="00BC5659"/>
    <w:rsid w:val="00BC56DD"/>
    <w:rsid w:val="00BC59CA"/>
    <w:rsid w:val="00BC5E54"/>
    <w:rsid w:val="00BC5F9A"/>
    <w:rsid w:val="00BC64C6"/>
    <w:rsid w:val="00BC6569"/>
    <w:rsid w:val="00BC66F6"/>
    <w:rsid w:val="00BC6A5B"/>
    <w:rsid w:val="00BC6B2F"/>
    <w:rsid w:val="00BC6F72"/>
    <w:rsid w:val="00BC6FCA"/>
    <w:rsid w:val="00BC7092"/>
    <w:rsid w:val="00BC7B29"/>
    <w:rsid w:val="00BC7CC1"/>
    <w:rsid w:val="00BC7D34"/>
    <w:rsid w:val="00BD0A0B"/>
    <w:rsid w:val="00BD0F84"/>
    <w:rsid w:val="00BD11DB"/>
    <w:rsid w:val="00BD1820"/>
    <w:rsid w:val="00BD19A7"/>
    <w:rsid w:val="00BD2507"/>
    <w:rsid w:val="00BD2518"/>
    <w:rsid w:val="00BD32DD"/>
    <w:rsid w:val="00BD35C4"/>
    <w:rsid w:val="00BD383B"/>
    <w:rsid w:val="00BD3A13"/>
    <w:rsid w:val="00BD44D7"/>
    <w:rsid w:val="00BD463F"/>
    <w:rsid w:val="00BD46D9"/>
    <w:rsid w:val="00BD4A20"/>
    <w:rsid w:val="00BD4C5F"/>
    <w:rsid w:val="00BD4E60"/>
    <w:rsid w:val="00BD57A3"/>
    <w:rsid w:val="00BD5F4B"/>
    <w:rsid w:val="00BD6258"/>
    <w:rsid w:val="00BD6DC5"/>
    <w:rsid w:val="00BD755B"/>
    <w:rsid w:val="00BD77AE"/>
    <w:rsid w:val="00BD7CD3"/>
    <w:rsid w:val="00BD7E94"/>
    <w:rsid w:val="00BE031D"/>
    <w:rsid w:val="00BE1BF6"/>
    <w:rsid w:val="00BE203C"/>
    <w:rsid w:val="00BE2BF1"/>
    <w:rsid w:val="00BE2C87"/>
    <w:rsid w:val="00BE2D71"/>
    <w:rsid w:val="00BE31A7"/>
    <w:rsid w:val="00BE31C6"/>
    <w:rsid w:val="00BE31F9"/>
    <w:rsid w:val="00BE3DE1"/>
    <w:rsid w:val="00BE4125"/>
    <w:rsid w:val="00BE4178"/>
    <w:rsid w:val="00BE456B"/>
    <w:rsid w:val="00BE460D"/>
    <w:rsid w:val="00BE47C2"/>
    <w:rsid w:val="00BE5178"/>
    <w:rsid w:val="00BE5840"/>
    <w:rsid w:val="00BE6302"/>
    <w:rsid w:val="00BE6523"/>
    <w:rsid w:val="00BE68D2"/>
    <w:rsid w:val="00BE7C5B"/>
    <w:rsid w:val="00BE7CD9"/>
    <w:rsid w:val="00BE7DEE"/>
    <w:rsid w:val="00BE7FCD"/>
    <w:rsid w:val="00BF06FB"/>
    <w:rsid w:val="00BF07BC"/>
    <w:rsid w:val="00BF0AC0"/>
    <w:rsid w:val="00BF0B7A"/>
    <w:rsid w:val="00BF0B90"/>
    <w:rsid w:val="00BF0EF4"/>
    <w:rsid w:val="00BF0FB4"/>
    <w:rsid w:val="00BF145A"/>
    <w:rsid w:val="00BF1591"/>
    <w:rsid w:val="00BF1D1B"/>
    <w:rsid w:val="00BF1E98"/>
    <w:rsid w:val="00BF2101"/>
    <w:rsid w:val="00BF270B"/>
    <w:rsid w:val="00BF2AE2"/>
    <w:rsid w:val="00BF2C86"/>
    <w:rsid w:val="00BF34B4"/>
    <w:rsid w:val="00BF362D"/>
    <w:rsid w:val="00BF4306"/>
    <w:rsid w:val="00BF4F62"/>
    <w:rsid w:val="00BF540A"/>
    <w:rsid w:val="00BF544B"/>
    <w:rsid w:val="00BF58A2"/>
    <w:rsid w:val="00BF5920"/>
    <w:rsid w:val="00BF599D"/>
    <w:rsid w:val="00BF5D3D"/>
    <w:rsid w:val="00BF6980"/>
    <w:rsid w:val="00BF70BC"/>
    <w:rsid w:val="00BF7A75"/>
    <w:rsid w:val="00BF7F64"/>
    <w:rsid w:val="00C00127"/>
    <w:rsid w:val="00C0039A"/>
    <w:rsid w:val="00C01462"/>
    <w:rsid w:val="00C019C7"/>
    <w:rsid w:val="00C01AFD"/>
    <w:rsid w:val="00C01B38"/>
    <w:rsid w:val="00C01B3A"/>
    <w:rsid w:val="00C02149"/>
    <w:rsid w:val="00C02233"/>
    <w:rsid w:val="00C023B9"/>
    <w:rsid w:val="00C027C0"/>
    <w:rsid w:val="00C02C51"/>
    <w:rsid w:val="00C02E9D"/>
    <w:rsid w:val="00C031A2"/>
    <w:rsid w:val="00C03304"/>
    <w:rsid w:val="00C0356A"/>
    <w:rsid w:val="00C03CA0"/>
    <w:rsid w:val="00C042F3"/>
    <w:rsid w:val="00C04C18"/>
    <w:rsid w:val="00C05BF3"/>
    <w:rsid w:val="00C05C2D"/>
    <w:rsid w:val="00C05D72"/>
    <w:rsid w:val="00C060D1"/>
    <w:rsid w:val="00C06CD4"/>
    <w:rsid w:val="00C071F0"/>
    <w:rsid w:val="00C07275"/>
    <w:rsid w:val="00C072F3"/>
    <w:rsid w:val="00C07469"/>
    <w:rsid w:val="00C0748B"/>
    <w:rsid w:val="00C07FA6"/>
    <w:rsid w:val="00C1008E"/>
    <w:rsid w:val="00C104C9"/>
    <w:rsid w:val="00C10593"/>
    <w:rsid w:val="00C10614"/>
    <w:rsid w:val="00C112F9"/>
    <w:rsid w:val="00C11DF2"/>
    <w:rsid w:val="00C12284"/>
    <w:rsid w:val="00C12A85"/>
    <w:rsid w:val="00C14195"/>
    <w:rsid w:val="00C1445B"/>
    <w:rsid w:val="00C14657"/>
    <w:rsid w:val="00C14E52"/>
    <w:rsid w:val="00C14E6E"/>
    <w:rsid w:val="00C1578A"/>
    <w:rsid w:val="00C2004E"/>
    <w:rsid w:val="00C200FC"/>
    <w:rsid w:val="00C20113"/>
    <w:rsid w:val="00C204CD"/>
    <w:rsid w:val="00C204F6"/>
    <w:rsid w:val="00C20A38"/>
    <w:rsid w:val="00C20DA6"/>
    <w:rsid w:val="00C211F5"/>
    <w:rsid w:val="00C2345C"/>
    <w:rsid w:val="00C23790"/>
    <w:rsid w:val="00C237E7"/>
    <w:rsid w:val="00C23A99"/>
    <w:rsid w:val="00C24442"/>
    <w:rsid w:val="00C247BC"/>
    <w:rsid w:val="00C248AC"/>
    <w:rsid w:val="00C24C00"/>
    <w:rsid w:val="00C24C6C"/>
    <w:rsid w:val="00C24E2C"/>
    <w:rsid w:val="00C24EC9"/>
    <w:rsid w:val="00C25541"/>
    <w:rsid w:val="00C25AA4"/>
    <w:rsid w:val="00C25C65"/>
    <w:rsid w:val="00C25CDF"/>
    <w:rsid w:val="00C261A7"/>
    <w:rsid w:val="00C26518"/>
    <w:rsid w:val="00C27011"/>
    <w:rsid w:val="00C270D0"/>
    <w:rsid w:val="00C276B2"/>
    <w:rsid w:val="00C27AEB"/>
    <w:rsid w:val="00C30110"/>
    <w:rsid w:val="00C30799"/>
    <w:rsid w:val="00C30C60"/>
    <w:rsid w:val="00C3100A"/>
    <w:rsid w:val="00C32500"/>
    <w:rsid w:val="00C32E11"/>
    <w:rsid w:val="00C33663"/>
    <w:rsid w:val="00C33BA0"/>
    <w:rsid w:val="00C33FFB"/>
    <w:rsid w:val="00C3413F"/>
    <w:rsid w:val="00C345AC"/>
    <w:rsid w:val="00C34B7F"/>
    <w:rsid w:val="00C357D0"/>
    <w:rsid w:val="00C36066"/>
    <w:rsid w:val="00C36D90"/>
    <w:rsid w:val="00C36F9C"/>
    <w:rsid w:val="00C3700C"/>
    <w:rsid w:val="00C37019"/>
    <w:rsid w:val="00C37044"/>
    <w:rsid w:val="00C3709F"/>
    <w:rsid w:val="00C37205"/>
    <w:rsid w:val="00C3740B"/>
    <w:rsid w:val="00C377E3"/>
    <w:rsid w:val="00C37A74"/>
    <w:rsid w:val="00C40243"/>
    <w:rsid w:val="00C40303"/>
    <w:rsid w:val="00C412F5"/>
    <w:rsid w:val="00C41459"/>
    <w:rsid w:val="00C4195E"/>
    <w:rsid w:val="00C41B74"/>
    <w:rsid w:val="00C42985"/>
    <w:rsid w:val="00C42F21"/>
    <w:rsid w:val="00C43486"/>
    <w:rsid w:val="00C436BA"/>
    <w:rsid w:val="00C43BA2"/>
    <w:rsid w:val="00C44326"/>
    <w:rsid w:val="00C4447B"/>
    <w:rsid w:val="00C44565"/>
    <w:rsid w:val="00C44921"/>
    <w:rsid w:val="00C45123"/>
    <w:rsid w:val="00C4563A"/>
    <w:rsid w:val="00C45D6B"/>
    <w:rsid w:val="00C45EE7"/>
    <w:rsid w:val="00C46331"/>
    <w:rsid w:val="00C4665D"/>
    <w:rsid w:val="00C46876"/>
    <w:rsid w:val="00C4722C"/>
    <w:rsid w:val="00C472D4"/>
    <w:rsid w:val="00C47C10"/>
    <w:rsid w:val="00C47DD2"/>
    <w:rsid w:val="00C504FA"/>
    <w:rsid w:val="00C50974"/>
    <w:rsid w:val="00C50DB0"/>
    <w:rsid w:val="00C51384"/>
    <w:rsid w:val="00C5144D"/>
    <w:rsid w:val="00C5158E"/>
    <w:rsid w:val="00C52535"/>
    <w:rsid w:val="00C528B5"/>
    <w:rsid w:val="00C52AF6"/>
    <w:rsid w:val="00C52F46"/>
    <w:rsid w:val="00C52FAB"/>
    <w:rsid w:val="00C5316D"/>
    <w:rsid w:val="00C540BA"/>
    <w:rsid w:val="00C542A6"/>
    <w:rsid w:val="00C543EA"/>
    <w:rsid w:val="00C5503A"/>
    <w:rsid w:val="00C55740"/>
    <w:rsid w:val="00C55816"/>
    <w:rsid w:val="00C55F43"/>
    <w:rsid w:val="00C561BD"/>
    <w:rsid w:val="00C563E2"/>
    <w:rsid w:val="00C56A5F"/>
    <w:rsid w:val="00C5765A"/>
    <w:rsid w:val="00C57735"/>
    <w:rsid w:val="00C57C12"/>
    <w:rsid w:val="00C60B60"/>
    <w:rsid w:val="00C60E0F"/>
    <w:rsid w:val="00C61364"/>
    <w:rsid w:val="00C6197D"/>
    <w:rsid w:val="00C61FE1"/>
    <w:rsid w:val="00C62299"/>
    <w:rsid w:val="00C62870"/>
    <w:rsid w:val="00C631CC"/>
    <w:rsid w:val="00C63A22"/>
    <w:rsid w:val="00C64389"/>
    <w:rsid w:val="00C64DDC"/>
    <w:rsid w:val="00C6599B"/>
    <w:rsid w:val="00C659B7"/>
    <w:rsid w:val="00C659F8"/>
    <w:rsid w:val="00C65E19"/>
    <w:rsid w:val="00C65E56"/>
    <w:rsid w:val="00C65FE5"/>
    <w:rsid w:val="00C661BC"/>
    <w:rsid w:val="00C669A4"/>
    <w:rsid w:val="00C66A15"/>
    <w:rsid w:val="00C66DA9"/>
    <w:rsid w:val="00C670F2"/>
    <w:rsid w:val="00C6768F"/>
    <w:rsid w:val="00C703B3"/>
    <w:rsid w:val="00C70422"/>
    <w:rsid w:val="00C7080D"/>
    <w:rsid w:val="00C71160"/>
    <w:rsid w:val="00C7116B"/>
    <w:rsid w:val="00C71A61"/>
    <w:rsid w:val="00C728FC"/>
    <w:rsid w:val="00C72C8F"/>
    <w:rsid w:val="00C7367F"/>
    <w:rsid w:val="00C73871"/>
    <w:rsid w:val="00C73948"/>
    <w:rsid w:val="00C74463"/>
    <w:rsid w:val="00C75713"/>
    <w:rsid w:val="00C757C4"/>
    <w:rsid w:val="00C75807"/>
    <w:rsid w:val="00C75A72"/>
    <w:rsid w:val="00C75DC7"/>
    <w:rsid w:val="00C761BA"/>
    <w:rsid w:val="00C761D8"/>
    <w:rsid w:val="00C76E90"/>
    <w:rsid w:val="00C76F73"/>
    <w:rsid w:val="00C7717F"/>
    <w:rsid w:val="00C7742A"/>
    <w:rsid w:val="00C77CA3"/>
    <w:rsid w:val="00C77FA7"/>
    <w:rsid w:val="00C80001"/>
    <w:rsid w:val="00C803DD"/>
    <w:rsid w:val="00C80439"/>
    <w:rsid w:val="00C8115D"/>
    <w:rsid w:val="00C817A6"/>
    <w:rsid w:val="00C819A2"/>
    <w:rsid w:val="00C819E8"/>
    <w:rsid w:val="00C81F79"/>
    <w:rsid w:val="00C82139"/>
    <w:rsid w:val="00C8294C"/>
    <w:rsid w:val="00C829B2"/>
    <w:rsid w:val="00C82AAB"/>
    <w:rsid w:val="00C82BA6"/>
    <w:rsid w:val="00C82F14"/>
    <w:rsid w:val="00C8324B"/>
    <w:rsid w:val="00C83454"/>
    <w:rsid w:val="00C83558"/>
    <w:rsid w:val="00C83850"/>
    <w:rsid w:val="00C8394A"/>
    <w:rsid w:val="00C83C83"/>
    <w:rsid w:val="00C84052"/>
    <w:rsid w:val="00C844E2"/>
    <w:rsid w:val="00C845EF"/>
    <w:rsid w:val="00C85200"/>
    <w:rsid w:val="00C8523D"/>
    <w:rsid w:val="00C8538C"/>
    <w:rsid w:val="00C854EA"/>
    <w:rsid w:val="00C85C3F"/>
    <w:rsid w:val="00C86244"/>
    <w:rsid w:val="00C86276"/>
    <w:rsid w:val="00C865C4"/>
    <w:rsid w:val="00C8683B"/>
    <w:rsid w:val="00C86B36"/>
    <w:rsid w:val="00C86BC6"/>
    <w:rsid w:val="00C8708D"/>
    <w:rsid w:val="00C87384"/>
    <w:rsid w:val="00C87D72"/>
    <w:rsid w:val="00C9049D"/>
    <w:rsid w:val="00C9146E"/>
    <w:rsid w:val="00C918AA"/>
    <w:rsid w:val="00C91EEF"/>
    <w:rsid w:val="00C92E29"/>
    <w:rsid w:val="00C92E67"/>
    <w:rsid w:val="00C92F98"/>
    <w:rsid w:val="00C93B13"/>
    <w:rsid w:val="00C93D24"/>
    <w:rsid w:val="00C93D31"/>
    <w:rsid w:val="00C93DE9"/>
    <w:rsid w:val="00C95382"/>
    <w:rsid w:val="00C95762"/>
    <w:rsid w:val="00C95829"/>
    <w:rsid w:val="00C95977"/>
    <w:rsid w:val="00C96E2B"/>
    <w:rsid w:val="00C974B6"/>
    <w:rsid w:val="00C97974"/>
    <w:rsid w:val="00C97F8B"/>
    <w:rsid w:val="00CA0182"/>
    <w:rsid w:val="00CA018F"/>
    <w:rsid w:val="00CA0B8B"/>
    <w:rsid w:val="00CA0DEB"/>
    <w:rsid w:val="00CA0FA0"/>
    <w:rsid w:val="00CA1682"/>
    <w:rsid w:val="00CA1C0D"/>
    <w:rsid w:val="00CA2FE9"/>
    <w:rsid w:val="00CA3319"/>
    <w:rsid w:val="00CA3BFC"/>
    <w:rsid w:val="00CA3E70"/>
    <w:rsid w:val="00CA4063"/>
    <w:rsid w:val="00CA4ACD"/>
    <w:rsid w:val="00CA4B84"/>
    <w:rsid w:val="00CA6258"/>
    <w:rsid w:val="00CA63A0"/>
    <w:rsid w:val="00CA729E"/>
    <w:rsid w:val="00CA73F8"/>
    <w:rsid w:val="00CA74E1"/>
    <w:rsid w:val="00CA7E01"/>
    <w:rsid w:val="00CB0396"/>
    <w:rsid w:val="00CB03F1"/>
    <w:rsid w:val="00CB04AE"/>
    <w:rsid w:val="00CB05AB"/>
    <w:rsid w:val="00CB0637"/>
    <w:rsid w:val="00CB0938"/>
    <w:rsid w:val="00CB10A1"/>
    <w:rsid w:val="00CB12CF"/>
    <w:rsid w:val="00CB1F90"/>
    <w:rsid w:val="00CB21DC"/>
    <w:rsid w:val="00CB2F98"/>
    <w:rsid w:val="00CB3048"/>
    <w:rsid w:val="00CB327D"/>
    <w:rsid w:val="00CB4752"/>
    <w:rsid w:val="00CB5002"/>
    <w:rsid w:val="00CB54C6"/>
    <w:rsid w:val="00CB5551"/>
    <w:rsid w:val="00CB609D"/>
    <w:rsid w:val="00CB61C9"/>
    <w:rsid w:val="00CB63CB"/>
    <w:rsid w:val="00CB642F"/>
    <w:rsid w:val="00CB6885"/>
    <w:rsid w:val="00CB72A4"/>
    <w:rsid w:val="00CB79DF"/>
    <w:rsid w:val="00CB7E18"/>
    <w:rsid w:val="00CC00A7"/>
    <w:rsid w:val="00CC00E8"/>
    <w:rsid w:val="00CC012E"/>
    <w:rsid w:val="00CC019A"/>
    <w:rsid w:val="00CC01B1"/>
    <w:rsid w:val="00CC07A6"/>
    <w:rsid w:val="00CC07F4"/>
    <w:rsid w:val="00CC092F"/>
    <w:rsid w:val="00CC0E7E"/>
    <w:rsid w:val="00CC0EAF"/>
    <w:rsid w:val="00CC12D8"/>
    <w:rsid w:val="00CC1470"/>
    <w:rsid w:val="00CC16F8"/>
    <w:rsid w:val="00CC1FF3"/>
    <w:rsid w:val="00CC20C1"/>
    <w:rsid w:val="00CC26CF"/>
    <w:rsid w:val="00CC2BEA"/>
    <w:rsid w:val="00CC2DE7"/>
    <w:rsid w:val="00CC34A2"/>
    <w:rsid w:val="00CC386C"/>
    <w:rsid w:val="00CC3B24"/>
    <w:rsid w:val="00CC457A"/>
    <w:rsid w:val="00CC47CE"/>
    <w:rsid w:val="00CC5323"/>
    <w:rsid w:val="00CC5377"/>
    <w:rsid w:val="00CC571C"/>
    <w:rsid w:val="00CC574F"/>
    <w:rsid w:val="00CC6021"/>
    <w:rsid w:val="00CC6540"/>
    <w:rsid w:val="00CC6E2B"/>
    <w:rsid w:val="00CC7017"/>
    <w:rsid w:val="00CC7531"/>
    <w:rsid w:val="00CC7B7E"/>
    <w:rsid w:val="00CD0459"/>
    <w:rsid w:val="00CD06A5"/>
    <w:rsid w:val="00CD0710"/>
    <w:rsid w:val="00CD0816"/>
    <w:rsid w:val="00CD0A63"/>
    <w:rsid w:val="00CD1234"/>
    <w:rsid w:val="00CD1276"/>
    <w:rsid w:val="00CD1702"/>
    <w:rsid w:val="00CD196F"/>
    <w:rsid w:val="00CD1BE0"/>
    <w:rsid w:val="00CD2451"/>
    <w:rsid w:val="00CD2740"/>
    <w:rsid w:val="00CD2887"/>
    <w:rsid w:val="00CD2AF5"/>
    <w:rsid w:val="00CD2E8E"/>
    <w:rsid w:val="00CD308E"/>
    <w:rsid w:val="00CD3165"/>
    <w:rsid w:val="00CD3864"/>
    <w:rsid w:val="00CD38E3"/>
    <w:rsid w:val="00CD43E4"/>
    <w:rsid w:val="00CD479A"/>
    <w:rsid w:val="00CD4853"/>
    <w:rsid w:val="00CD4D6B"/>
    <w:rsid w:val="00CD53BF"/>
    <w:rsid w:val="00CD5FB0"/>
    <w:rsid w:val="00CD6295"/>
    <w:rsid w:val="00CD6F26"/>
    <w:rsid w:val="00CD71F4"/>
    <w:rsid w:val="00CD7AD3"/>
    <w:rsid w:val="00CD7B98"/>
    <w:rsid w:val="00CD7E87"/>
    <w:rsid w:val="00CE0766"/>
    <w:rsid w:val="00CE127C"/>
    <w:rsid w:val="00CE1622"/>
    <w:rsid w:val="00CE18A4"/>
    <w:rsid w:val="00CE1DCB"/>
    <w:rsid w:val="00CE317B"/>
    <w:rsid w:val="00CE3780"/>
    <w:rsid w:val="00CE3A58"/>
    <w:rsid w:val="00CE3E2E"/>
    <w:rsid w:val="00CE3F4F"/>
    <w:rsid w:val="00CE4993"/>
    <w:rsid w:val="00CE4FDC"/>
    <w:rsid w:val="00CE58B0"/>
    <w:rsid w:val="00CE58CC"/>
    <w:rsid w:val="00CE5C3C"/>
    <w:rsid w:val="00CE5DDC"/>
    <w:rsid w:val="00CE6961"/>
    <w:rsid w:val="00CE6AA1"/>
    <w:rsid w:val="00CE77F8"/>
    <w:rsid w:val="00CF0736"/>
    <w:rsid w:val="00CF0FAB"/>
    <w:rsid w:val="00CF138F"/>
    <w:rsid w:val="00CF1882"/>
    <w:rsid w:val="00CF1A07"/>
    <w:rsid w:val="00CF1D32"/>
    <w:rsid w:val="00CF279B"/>
    <w:rsid w:val="00CF27B8"/>
    <w:rsid w:val="00CF2B2F"/>
    <w:rsid w:val="00CF2DD3"/>
    <w:rsid w:val="00CF2E2A"/>
    <w:rsid w:val="00CF318B"/>
    <w:rsid w:val="00CF3383"/>
    <w:rsid w:val="00CF3447"/>
    <w:rsid w:val="00CF3A39"/>
    <w:rsid w:val="00CF3E79"/>
    <w:rsid w:val="00CF3EBF"/>
    <w:rsid w:val="00CF446F"/>
    <w:rsid w:val="00CF4D74"/>
    <w:rsid w:val="00CF630C"/>
    <w:rsid w:val="00CF6EF7"/>
    <w:rsid w:val="00CF71FD"/>
    <w:rsid w:val="00D014AE"/>
    <w:rsid w:val="00D01BFA"/>
    <w:rsid w:val="00D02388"/>
    <w:rsid w:val="00D02BDF"/>
    <w:rsid w:val="00D03516"/>
    <w:rsid w:val="00D044D3"/>
    <w:rsid w:val="00D04A37"/>
    <w:rsid w:val="00D0558F"/>
    <w:rsid w:val="00D057EE"/>
    <w:rsid w:val="00D05A03"/>
    <w:rsid w:val="00D05BDC"/>
    <w:rsid w:val="00D0651D"/>
    <w:rsid w:val="00D0698C"/>
    <w:rsid w:val="00D07474"/>
    <w:rsid w:val="00D076D0"/>
    <w:rsid w:val="00D07B15"/>
    <w:rsid w:val="00D07DF2"/>
    <w:rsid w:val="00D07FBB"/>
    <w:rsid w:val="00D10830"/>
    <w:rsid w:val="00D10CEC"/>
    <w:rsid w:val="00D117B9"/>
    <w:rsid w:val="00D11B53"/>
    <w:rsid w:val="00D11D68"/>
    <w:rsid w:val="00D12644"/>
    <w:rsid w:val="00D12795"/>
    <w:rsid w:val="00D128B1"/>
    <w:rsid w:val="00D12B08"/>
    <w:rsid w:val="00D12C2D"/>
    <w:rsid w:val="00D13099"/>
    <w:rsid w:val="00D13768"/>
    <w:rsid w:val="00D138A8"/>
    <w:rsid w:val="00D1422B"/>
    <w:rsid w:val="00D143B3"/>
    <w:rsid w:val="00D145DC"/>
    <w:rsid w:val="00D1489B"/>
    <w:rsid w:val="00D14F0C"/>
    <w:rsid w:val="00D154D9"/>
    <w:rsid w:val="00D163F5"/>
    <w:rsid w:val="00D16674"/>
    <w:rsid w:val="00D16B0F"/>
    <w:rsid w:val="00D16B2E"/>
    <w:rsid w:val="00D20879"/>
    <w:rsid w:val="00D208C5"/>
    <w:rsid w:val="00D2127E"/>
    <w:rsid w:val="00D2130E"/>
    <w:rsid w:val="00D21511"/>
    <w:rsid w:val="00D21DED"/>
    <w:rsid w:val="00D221FA"/>
    <w:rsid w:val="00D225F7"/>
    <w:rsid w:val="00D22A57"/>
    <w:rsid w:val="00D22BA4"/>
    <w:rsid w:val="00D22FD3"/>
    <w:rsid w:val="00D233C5"/>
    <w:rsid w:val="00D24DC4"/>
    <w:rsid w:val="00D252CA"/>
    <w:rsid w:val="00D25773"/>
    <w:rsid w:val="00D257FF"/>
    <w:rsid w:val="00D259CD"/>
    <w:rsid w:val="00D25F4D"/>
    <w:rsid w:val="00D264ED"/>
    <w:rsid w:val="00D2681B"/>
    <w:rsid w:val="00D26D29"/>
    <w:rsid w:val="00D272F3"/>
    <w:rsid w:val="00D27598"/>
    <w:rsid w:val="00D2781A"/>
    <w:rsid w:val="00D3081D"/>
    <w:rsid w:val="00D30981"/>
    <w:rsid w:val="00D309F1"/>
    <w:rsid w:val="00D31674"/>
    <w:rsid w:val="00D31F7F"/>
    <w:rsid w:val="00D323B7"/>
    <w:rsid w:val="00D329F7"/>
    <w:rsid w:val="00D32C6C"/>
    <w:rsid w:val="00D33E54"/>
    <w:rsid w:val="00D341CD"/>
    <w:rsid w:val="00D343B3"/>
    <w:rsid w:val="00D349E0"/>
    <w:rsid w:val="00D34A10"/>
    <w:rsid w:val="00D35269"/>
    <w:rsid w:val="00D359F1"/>
    <w:rsid w:val="00D35FA1"/>
    <w:rsid w:val="00D371CC"/>
    <w:rsid w:val="00D3755E"/>
    <w:rsid w:val="00D3784D"/>
    <w:rsid w:val="00D37BC1"/>
    <w:rsid w:val="00D37EEA"/>
    <w:rsid w:val="00D40F77"/>
    <w:rsid w:val="00D410F0"/>
    <w:rsid w:val="00D41C09"/>
    <w:rsid w:val="00D422D0"/>
    <w:rsid w:val="00D424E6"/>
    <w:rsid w:val="00D426D7"/>
    <w:rsid w:val="00D42847"/>
    <w:rsid w:val="00D42B68"/>
    <w:rsid w:val="00D435B3"/>
    <w:rsid w:val="00D43C48"/>
    <w:rsid w:val="00D43D9A"/>
    <w:rsid w:val="00D44595"/>
    <w:rsid w:val="00D4476D"/>
    <w:rsid w:val="00D44AA8"/>
    <w:rsid w:val="00D45377"/>
    <w:rsid w:val="00D453B0"/>
    <w:rsid w:val="00D46C3F"/>
    <w:rsid w:val="00D46C8F"/>
    <w:rsid w:val="00D4737A"/>
    <w:rsid w:val="00D47B6C"/>
    <w:rsid w:val="00D47D7C"/>
    <w:rsid w:val="00D502DF"/>
    <w:rsid w:val="00D51553"/>
    <w:rsid w:val="00D51CB2"/>
    <w:rsid w:val="00D52154"/>
    <w:rsid w:val="00D52369"/>
    <w:rsid w:val="00D5292C"/>
    <w:rsid w:val="00D52A61"/>
    <w:rsid w:val="00D52DE5"/>
    <w:rsid w:val="00D53010"/>
    <w:rsid w:val="00D53787"/>
    <w:rsid w:val="00D5380A"/>
    <w:rsid w:val="00D53A9F"/>
    <w:rsid w:val="00D54ADF"/>
    <w:rsid w:val="00D54C9F"/>
    <w:rsid w:val="00D551EC"/>
    <w:rsid w:val="00D5554F"/>
    <w:rsid w:val="00D55654"/>
    <w:rsid w:val="00D55EB9"/>
    <w:rsid w:val="00D55EC5"/>
    <w:rsid w:val="00D56719"/>
    <w:rsid w:val="00D56C0E"/>
    <w:rsid w:val="00D56CDF"/>
    <w:rsid w:val="00D570E8"/>
    <w:rsid w:val="00D573C6"/>
    <w:rsid w:val="00D5792E"/>
    <w:rsid w:val="00D57972"/>
    <w:rsid w:val="00D57BB1"/>
    <w:rsid w:val="00D57D10"/>
    <w:rsid w:val="00D60234"/>
    <w:rsid w:val="00D6039E"/>
    <w:rsid w:val="00D60AC0"/>
    <w:rsid w:val="00D61352"/>
    <w:rsid w:val="00D61489"/>
    <w:rsid w:val="00D616A4"/>
    <w:rsid w:val="00D618BD"/>
    <w:rsid w:val="00D61C8B"/>
    <w:rsid w:val="00D61CC4"/>
    <w:rsid w:val="00D63051"/>
    <w:rsid w:val="00D637CD"/>
    <w:rsid w:val="00D6392F"/>
    <w:rsid w:val="00D63B2B"/>
    <w:rsid w:val="00D63BA5"/>
    <w:rsid w:val="00D63F60"/>
    <w:rsid w:val="00D64639"/>
    <w:rsid w:val="00D64877"/>
    <w:rsid w:val="00D64956"/>
    <w:rsid w:val="00D64CF4"/>
    <w:rsid w:val="00D65CE2"/>
    <w:rsid w:val="00D6607E"/>
    <w:rsid w:val="00D66462"/>
    <w:rsid w:val="00D669FA"/>
    <w:rsid w:val="00D66D2A"/>
    <w:rsid w:val="00D66DC2"/>
    <w:rsid w:val="00D6767B"/>
    <w:rsid w:val="00D6780A"/>
    <w:rsid w:val="00D6791F"/>
    <w:rsid w:val="00D67BBD"/>
    <w:rsid w:val="00D67CDF"/>
    <w:rsid w:val="00D70FDA"/>
    <w:rsid w:val="00D712ED"/>
    <w:rsid w:val="00D716D5"/>
    <w:rsid w:val="00D718E9"/>
    <w:rsid w:val="00D71F03"/>
    <w:rsid w:val="00D731B6"/>
    <w:rsid w:val="00D734CB"/>
    <w:rsid w:val="00D7364D"/>
    <w:rsid w:val="00D736CD"/>
    <w:rsid w:val="00D73B55"/>
    <w:rsid w:val="00D741C8"/>
    <w:rsid w:val="00D74744"/>
    <w:rsid w:val="00D74BA2"/>
    <w:rsid w:val="00D74F32"/>
    <w:rsid w:val="00D7511D"/>
    <w:rsid w:val="00D75325"/>
    <w:rsid w:val="00D75978"/>
    <w:rsid w:val="00D75A68"/>
    <w:rsid w:val="00D75C2F"/>
    <w:rsid w:val="00D76855"/>
    <w:rsid w:val="00D768F9"/>
    <w:rsid w:val="00D76C13"/>
    <w:rsid w:val="00D76DF7"/>
    <w:rsid w:val="00D77B49"/>
    <w:rsid w:val="00D802C2"/>
    <w:rsid w:val="00D80F68"/>
    <w:rsid w:val="00D82244"/>
    <w:rsid w:val="00D8274F"/>
    <w:rsid w:val="00D84009"/>
    <w:rsid w:val="00D84646"/>
    <w:rsid w:val="00D847C6"/>
    <w:rsid w:val="00D8591C"/>
    <w:rsid w:val="00D861CC"/>
    <w:rsid w:val="00D8629D"/>
    <w:rsid w:val="00D865E0"/>
    <w:rsid w:val="00D86E85"/>
    <w:rsid w:val="00D86ECA"/>
    <w:rsid w:val="00D86FFA"/>
    <w:rsid w:val="00D87C68"/>
    <w:rsid w:val="00D9075E"/>
    <w:rsid w:val="00D9085D"/>
    <w:rsid w:val="00D9108D"/>
    <w:rsid w:val="00D91CEC"/>
    <w:rsid w:val="00D91E95"/>
    <w:rsid w:val="00D92294"/>
    <w:rsid w:val="00D92381"/>
    <w:rsid w:val="00D923AB"/>
    <w:rsid w:val="00D92672"/>
    <w:rsid w:val="00D929B7"/>
    <w:rsid w:val="00D92A88"/>
    <w:rsid w:val="00D933DC"/>
    <w:rsid w:val="00D93B41"/>
    <w:rsid w:val="00D94588"/>
    <w:rsid w:val="00D94822"/>
    <w:rsid w:val="00D950BC"/>
    <w:rsid w:val="00D953B7"/>
    <w:rsid w:val="00D95762"/>
    <w:rsid w:val="00D95BCB"/>
    <w:rsid w:val="00D95C11"/>
    <w:rsid w:val="00D96D1F"/>
    <w:rsid w:val="00D97511"/>
    <w:rsid w:val="00D97AD2"/>
    <w:rsid w:val="00D97C2C"/>
    <w:rsid w:val="00DA024F"/>
    <w:rsid w:val="00DA0B56"/>
    <w:rsid w:val="00DA0DC4"/>
    <w:rsid w:val="00DA1289"/>
    <w:rsid w:val="00DA17AC"/>
    <w:rsid w:val="00DA1DFE"/>
    <w:rsid w:val="00DA27F9"/>
    <w:rsid w:val="00DA2BC8"/>
    <w:rsid w:val="00DA2D75"/>
    <w:rsid w:val="00DA4907"/>
    <w:rsid w:val="00DA60DB"/>
    <w:rsid w:val="00DA6133"/>
    <w:rsid w:val="00DA622E"/>
    <w:rsid w:val="00DA6C79"/>
    <w:rsid w:val="00DA6D06"/>
    <w:rsid w:val="00DA7296"/>
    <w:rsid w:val="00DA7C29"/>
    <w:rsid w:val="00DB00C4"/>
    <w:rsid w:val="00DB01BA"/>
    <w:rsid w:val="00DB0EA9"/>
    <w:rsid w:val="00DB0FE5"/>
    <w:rsid w:val="00DB1AE8"/>
    <w:rsid w:val="00DB1F30"/>
    <w:rsid w:val="00DB26E5"/>
    <w:rsid w:val="00DB27D5"/>
    <w:rsid w:val="00DB28CC"/>
    <w:rsid w:val="00DB344D"/>
    <w:rsid w:val="00DB38F4"/>
    <w:rsid w:val="00DB3ADC"/>
    <w:rsid w:val="00DB45A4"/>
    <w:rsid w:val="00DB4616"/>
    <w:rsid w:val="00DB4B8F"/>
    <w:rsid w:val="00DB4DB8"/>
    <w:rsid w:val="00DB4E2D"/>
    <w:rsid w:val="00DB4FB6"/>
    <w:rsid w:val="00DB5757"/>
    <w:rsid w:val="00DB5A63"/>
    <w:rsid w:val="00DB5AD4"/>
    <w:rsid w:val="00DB5E41"/>
    <w:rsid w:val="00DB5FF6"/>
    <w:rsid w:val="00DB6B1D"/>
    <w:rsid w:val="00DB6BA3"/>
    <w:rsid w:val="00DB70C8"/>
    <w:rsid w:val="00DB74D6"/>
    <w:rsid w:val="00DC0368"/>
    <w:rsid w:val="00DC0399"/>
    <w:rsid w:val="00DC0D53"/>
    <w:rsid w:val="00DC1587"/>
    <w:rsid w:val="00DC161F"/>
    <w:rsid w:val="00DC1680"/>
    <w:rsid w:val="00DC16D6"/>
    <w:rsid w:val="00DC1A7E"/>
    <w:rsid w:val="00DC1B4B"/>
    <w:rsid w:val="00DC2765"/>
    <w:rsid w:val="00DC35F5"/>
    <w:rsid w:val="00DC3C8E"/>
    <w:rsid w:val="00DC4352"/>
    <w:rsid w:val="00DC445A"/>
    <w:rsid w:val="00DC4B04"/>
    <w:rsid w:val="00DC4BBE"/>
    <w:rsid w:val="00DC6193"/>
    <w:rsid w:val="00DC662B"/>
    <w:rsid w:val="00DC6A68"/>
    <w:rsid w:val="00DC7020"/>
    <w:rsid w:val="00DC7D2D"/>
    <w:rsid w:val="00DD0012"/>
    <w:rsid w:val="00DD0C99"/>
    <w:rsid w:val="00DD103A"/>
    <w:rsid w:val="00DD13AB"/>
    <w:rsid w:val="00DD1560"/>
    <w:rsid w:val="00DD1646"/>
    <w:rsid w:val="00DD242E"/>
    <w:rsid w:val="00DD2D09"/>
    <w:rsid w:val="00DD2E2F"/>
    <w:rsid w:val="00DD303A"/>
    <w:rsid w:val="00DD3527"/>
    <w:rsid w:val="00DD39F1"/>
    <w:rsid w:val="00DD3CAB"/>
    <w:rsid w:val="00DD3F33"/>
    <w:rsid w:val="00DD457C"/>
    <w:rsid w:val="00DD4983"/>
    <w:rsid w:val="00DD4D2D"/>
    <w:rsid w:val="00DD5199"/>
    <w:rsid w:val="00DD5A3A"/>
    <w:rsid w:val="00DD5A48"/>
    <w:rsid w:val="00DD61A0"/>
    <w:rsid w:val="00DD69AA"/>
    <w:rsid w:val="00DD7554"/>
    <w:rsid w:val="00DD7CE7"/>
    <w:rsid w:val="00DE0CCC"/>
    <w:rsid w:val="00DE1306"/>
    <w:rsid w:val="00DE1479"/>
    <w:rsid w:val="00DE3A57"/>
    <w:rsid w:val="00DE43E4"/>
    <w:rsid w:val="00DE454E"/>
    <w:rsid w:val="00DE45FC"/>
    <w:rsid w:val="00DE46D0"/>
    <w:rsid w:val="00DE477A"/>
    <w:rsid w:val="00DE47D6"/>
    <w:rsid w:val="00DE484C"/>
    <w:rsid w:val="00DE48DC"/>
    <w:rsid w:val="00DE4FFF"/>
    <w:rsid w:val="00DE55BD"/>
    <w:rsid w:val="00DE5F29"/>
    <w:rsid w:val="00DE629F"/>
    <w:rsid w:val="00DE6581"/>
    <w:rsid w:val="00DE6702"/>
    <w:rsid w:val="00DE6C99"/>
    <w:rsid w:val="00DE7448"/>
    <w:rsid w:val="00DF006B"/>
    <w:rsid w:val="00DF072C"/>
    <w:rsid w:val="00DF0B46"/>
    <w:rsid w:val="00DF0F82"/>
    <w:rsid w:val="00DF12D1"/>
    <w:rsid w:val="00DF1418"/>
    <w:rsid w:val="00DF172D"/>
    <w:rsid w:val="00DF1C91"/>
    <w:rsid w:val="00DF21C5"/>
    <w:rsid w:val="00DF278B"/>
    <w:rsid w:val="00DF3FB6"/>
    <w:rsid w:val="00DF4049"/>
    <w:rsid w:val="00DF42F9"/>
    <w:rsid w:val="00DF44C4"/>
    <w:rsid w:val="00DF4A03"/>
    <w:rsid w:val="00DF52B9"/>
    <w:rsid w:val="00DF54D8"/>
    <w:rsid w:val="00DF5653"/>
    <w:rsid w:val="00DF6530"/>
    <w:rsid w:val="00DF6674"/>
    <w:rsid w:val="00DF689A"/>
    <w:rsid w:val="00DF6920"/>
    <w:rsid w:val="00DF6926"/>
    <w:rsid w:val="00DF75DF"/>
    <w:rsid w:val="00DF782D"/>
    <w:rsid w:val="00E00271"/>
    <w:rsid w:val="00E00482"/>
    <w:rsid w:val="00E00726"/>
    <w:rsid w:val="00E013C3"/>
    <w:rsid w:val="00E0171A"/>
    <w:rsid w:val="00E01BC9"/>
    <w:rsid w:val="00E02007"/>
    <w:rsid w:val="00E023B3"/>
    <w:rsid w:val="00E03995"/>
    <w:rsid w:val="00E03E8F"/>
    <w:rsid w:val="00E04629"/>
    <w:rsid w:val="00E0474D"/>
    <w:rsid w:val="00E0486F"/>
    <w:rsid w:val="00E0494B"/>
    <w:rsid w:val="00E049D4"/>
    <w:rsid w:val="00E04BF8"/>
    <w:rsid w:val="00E04F4C"/>
    <w:rsid w:val="00E051A3"/>
    <w:rsid w:val="00E06184"/>
    <w:rsid w:val="00E07338"/>
    <w:rsid w:val="00E078F7"/>
    <w:rsid w:val="00E07BAA"/>
    <w:rsid w:val="00E07BE1"/>
    <w:rsid w:val="00E101BF"/>
    <w:rsid w:val="00E10776"/>
    <w:rsid w:val="00E108B5"/>
    <w:rsid w:val="00E10B3F"/>
    <w:rsid w:val="00E10C6F"/>
    <w:rsid w:val="00E113C4"/>
    <w:rsid w:val="00E1193A"/>
    <w:rsid w:val="00E12081"/>
    <w:rsid w:val="00E126BB"/>
    <w:rsid w:val="00E12F28"/>
    <w:rsid w:val="00E138BC"/>
    <w:rsid w:val="00E138DA"/>
    <w:rsid w:val="00E1416B"/>
    <w:rsid w:val="00E142C7"/>
    <w:rsid w:val="00E145AB"/>
    <w:rsid w:val="00E14922"/>
    <w:rsid w:val="00E151AE"/>
    <w:rsid w:val="00E156E0"/>
    <w:rsid w:val="00E1624A"/>
    <w:rsid w:val="00E16C0A"/>
    <w:rsid w:val="00E170FA"/>
    <w:rsid w:val="00E17307"/>
    <w:rsid w:val="00E1793B"/>
    <w:rsid w:val="00E17A66"/>
    <w:rsid w:val="00E17F7C"/>
    <w:rsid w:val="00E17FEE"/>
    <w:rsid w:val="00E201EB"/>
    <w:rsid w:val="00E20E63"/>
    <w:rsid w:val="00E2117F"/>
    <w:rsid w:val="00E2123F"/>
    <w:rsid w:val="00E21DE8"/>
    <w:rsid w:val="00E22191"/>
    <w:rsid w:val="00E221B6"/>
    <w:rsid w:val="00E227E6"/>
    <w:rsid w:val="00E22A79"/>
    <w:rsid w:val="00E22AE5"/>
    <w:rsid w:val="00E22C3E"/>
    <w:rsid w:val="00E22EC5"/>
    <w:rsid w:val="00E22FF7"/>
    <w:rsid w:val="00E23846"/>
    <w:rsid w:val="00E2399D"/>
    <w:rsid w:val="00E23A7F"/>
    <w:rsid w:val="00E249AE"/>
    <w:rsid w:val="00E25198"/>
    <w:rsid w:val="00E252C8"/>
    <w:rsid w:val="00E25F97"/>
    <w:rsid w:val="00E26D38"/>
    <w:rsid w:val="00E27025"/>
    <w:rsid w:val="00E272F7"/>
    <w:rsid w:val="00E27558"/>
    <w:rsid w:val="00E276B5"/>
    <w:rsid w:val="00E278E4"/>
    <w:rsid w:val="00E31070"/>
    <w:rsid w:val="00E3109E"/>
    <w:rsid w:val="00E31122"/>
    <w:rsid w:val="00E3192B"/>
    <w:rsid w:val="00E3197A"/>
    <w:rsid w:val="00E32605"/>
    <w:rsid w:val="00E32BC6"/>
    <w:rsid w:val="00E332CB"/>
    <w:rsid w:val="00E3399E"/>
    <w:rsid w:val="00E33A26"/>
    <w:rsid w:val="00E34454"/>
    <w:rsid w:val="00E3461F"/>
    <w:rsid w:val="00E346FE"/>
    <w:rsid w:val="00E34B73"/>
    <w:rsid w:val="00E34FAC"/>
    <w:rsid w:val="00E34FC6"/>
    <w:rsid w:val="00E3514E"/>
    <w:rsid w:val="00E35B0F"/>
    <w:rsid w:val="00E35BE5"/>
    <w:rsid w:val="00E35C59"/>
    <w:rsid w:val="00E35FDF"/>
    <w:rsid w:val="00E361A3"/>
    <w:rsid w:val="00E366F8"/>
    <w:rsid w:val="00E367A2"/>
    <w:rsid w:val="00E36A60"/>
    <w:rsid w:val="00E36F12"/>
    <w:rsid w:val="00E36F88"/>
    <w:rsid w:val="00E37AE4"/>
    <w:rsid w:val="00E40183"/>
    <w:rsid w:val="00E40773"/>
    <w:rsid w:val="00E4095A"/>
    <w:rsid w:val="00E40A77"/>
    <w:rsid w:val="00E41099"/>
    <w:rsid w:val="00E41432"/>
    <w:rsid w:val="00E426B8"/>
    <w:rsid w:val="00E42A6B"/>
    <w:rsid w:val="00E42C3F"/>
    <w:rsid w:val="00E42E99"/>
    <w:rsid w:val="00E42FFD"/>
    <w:rsid w:val="00E433AE"/>
    <w:rsid w:val="00E43564"/>
    <w:rsid w:val="00E43778"/>
    <w:rsid w:val="00E43973"/>
    <w:rsid w:val="00E4405F"/>
    <w:rsid w:val="00E44507"/>
    <w:rsid w:val="00E45550"/>
    <w:rsid w:val="00E45D6B"/>
    <w:rsid w:val="00E45FED"/>
    <w:rsid w:val="00E4726A"/>
    <w:rsid w:val="00E47949"/>
    <w:rsid w:val="00E50E8E"/>
    <w:rsid w:val="00E51EB2"/>
    <w:rsid w:val="00E52409"/>
    <w:rsid w:val="00E5240A"/>
    <w:rsid w:val="00E531D1"/>
    <w:rsid w:val="00E53260"/>
    <w:rsid w:val="00E53E2B"/>
    <w:rsid w:val="00E54236"/>
    <w:rsid w:val="00E54322"/>
    <w:rsid w:val="00E54738"/>
    <w:rsid w:val="00E5509B"/>
    <w:rsid w:val="00E55B0A"/>
    <w:rsid w:val="00E56417"/>
    <w:rsid w:val="00E57986"/>
    <w:rsid w:val="00E57CC1"/>
    <w:rsid w:val="00E6053A"/>
    <w:rsid w:val="00E6055B"/>
    <w:rsid w:val="00E60857"/>
    <w:rsid w:val="00E60F2F"/>
    <w:rsid w:val="00E61186"/>
    <w:rsid w:val="00E61489"/>
    <w:rsid w:val="00E61805"/>
    <w:rsid w:val="00E62210"/>
    <w:rsid w:val="00E6231C"/>
    <w:rsid w:val="00E62AEB"/>
    <w:rsid w:val="00E62B75"/>
    <w:rsid w:val="00E62C7E"/>
    <w:rsid w:val="00E63EAE"/>
    <w:rsid w:val="00E63F26"/>
    <w:rsid w:val="00E640B5"/>
    <w:rsid w:val="00E6459A"/>
    <w:rsid w:val="00E6481D"/>
    <w:rsid w:val="00E65190"/>
    <w:rsid w:val="00E6522B"/>
    <w:rsid w:val="00E65B73"/>
    <w:rsid w:val="00E65C26"/>
    <w:rsid w:val="00E65FE4"/>
    <w:rsid w:val="00E6609F"/>
    <w:rsid w:val="00E6665F"/>
    <w:rsid w:val="00E667E4"/>
    <w:rsid w:val="00E66B37"/>
    <w:rsid w:val="00E66D74"/>
    <w:rsid w:val="00E66DA7"/>
    <w:rsid w:val="00E67249"/>
    <w:rsid w:val="00E67D7F"/>
    <w:rsid w:val="00E67EC2"/>
    <w:rsid w:val="00E70550"/>
    <w:rsid w:val="00E7061A"/>
    <w:rsid w:val="00E7070D"/>
    <w:rsid w:val="00E70DAC"/>
    <w:rsid w:val="00E70EB0"/>
    <w:rsid w:val="00E70F0A"/>
    <w:rsid w:val="00E712AF"/>
    <w:rsid w:val="00E720D5"/>
    <w:rsid w:val="00E7274B"/>
    <w:rsid w:val="00E7288D"/>
    <w:rsid w:val="00E72CB5"/>
    <w:rsid w:val="00E72E60"/>
    <w:rsid w:val="00E731F3"/>
    <w:rsid w:val="00E73C21"/>
    <w:rsid w:val="00E75CC4"/>
    <w:rsid w:val="00E76643"/>
    <w:rsid w:val="00E76992"/>
    <w:rsid w:val="00E77C2C"/>
    <w:rsid w:val="00E800B4"/>
    <w:rsid w:val="00E8041A"/>
    <w:rsid w:val="00E80659"/>
    <w:rsid w:val="00E806D9"/>
    <w:rsid w:val="00E80BC8"/>
    <w:rsid w:val="00E80E45"/>
    <w:rsid w:val="00E810DC"/>
    <w:rsid w:val="00E8140D"/>
    <w:rsid w:val="00E8163A"/>
    <w:rsid w:val="00E81EF7"/>
    <w:rsid w:val="00E82151"/>
    <w:rsid w:val="00E827DA"/>
    <w:rsid w:val="00E82AC6"/>
    <w:rsid w:val="00E82BDA"/>
    <w:rsid w:val="00E82FE9"/>
    <w:rsid w:val="00E839B1"/>
    <w:rsid w:val="00E842CC"/>
    <w:rsid w:val="00E842D8"/>
    <w:rsid w:val="00E849C3"/>
    <w:rsid w:val="00E84BC3"/>
    <w:rsid w:val="00E85775"/>
    <w:rsid w:val="00E85A6C"/>
    <w:rsid w:val="00E85B65"/>
    <w:rsid w:val="00E85CDA"/>
    <w:rsid w:val="00E85EDE"/>
    <w:rsid w:val="00E86386"/>
    <w:rsid w:val="00E868F2"/>
    <w:rsid w:val="00E869B6"/>
    <w:rsid w:val="00E86F1B"/>
    <w:rsid w:val="00E878C3"/>
    <w:rsid w:val="00E879D2"/>
    <w:rsid w:val="00E908B1"/>
    <w:rsid w:val="00E918C1"/>
    <w:rsid w:val="00E91DA9"/>
    <w:rsid w:val="00E91DDD"/>
    <w:rsid w:val="00E9206D"/>
    <w:rsid w:val="00E920A7"/>
    <w:rsid w:val="00E92517"/>
    <w:rsid w:val="00E92CD8"/>
    <w:rsid w:val="00E93476"/>
    <w:rsid w:val="00E93B66"/>
    <w:rsid w:val="00E948ED"/>
    <w:rsid w:val="00E95D65"/>
    <w:rsid w:val="00E95DD2"/>
    <w:rsid w:val="00E95EB2"/>
    <w:rsid w:val="00E963E7"/>
    <w:rsid w:val="00E96FF0"/>
    <w:rsid w:val="00E971F8"/>
    <w:rsid w:val="00E974B1"/>
    <w:rsid w:val="00E97B3B"/>
    <w:rsid w:val="00E97B7B"/>
    <w:rsid w:val="00EA0603"/>
    <w:rsid w:val="00EA0822"/>
    <w:rsid w:val="00EA1027"/>
    <w:rsid w:val="00EA1B45"/>
    <w:rsid w:val="00EA1C1C"/>
    <w:rsid w:val="00EA2AAE"/>
    <w:rsid w:val="00EA2D20"/>
    <w:rsid w:val="00EA400A"/>
    <w:rsid w:val="00EA41FA"/>
    <w:rsid w:val="00EA4EA1"/>
    <w:rsid w:val="00EA5437"/>
    <w:rsid w:val="00EA579D"/>
    <w:rsid w:val="00EA66BC"/>
    <w:rsid w:val="00EA6DA2"/>
    <w:rsid w:val="00EA6DCC"/>
    <w:rsid w:val="00EA7AA0"/>
    <w:rsid w:val="00EA7B99"/>
    <w:rsid w:val="00EA7FF3"/>
    <w:rsid w:val="00EB0D86"/>
    <w:rsid w:val="00EB0FEC"/>
    <w:rsid w:val="00EB1083"/>
    <w:rsid w:val="00EB1BB4"/>
    <w:rsid w:val="00EB2856"/>
    <w:rsid w:val="00EB2987"/>
    <w:rsid w:val="00EB2B16"/>
    <w:rsid w:val="00EB2BA6"/>
    <w:rsid w:val="00EB2F43"/>
    <w:rsid w:val="00EB3596"/>
    <w:rsid w:val="00EB36BD"/>
    <w:rsid w:val="00EB3BDB"/>
    <w:rsid w:val="00EB3BF3"/>
    <w:rsid w:val="00EB4280"/>
    <w:rsid w:val="00EB49D3"/>
    <w:rsid w:val="00EB4A46"/>
    <w:rsid w:val="00EB4C2D"/>
    <w:rsid w:val="00EB4E62"/>
    <w:rsid w:val="00EB605F"/>
    <w:rsid w:val="00EB6435"/>
    <w:rsid w:val="00EB6477"/>
    <w:rsid w:val="00EB679A"/>
    <w:rsid w:val="00EB682F"/>
    <w:rsid w:val="00EB79A2"/>
    <w:rsid w:val="00EB7B88"/>
    <w:rsid w:val="00EC00B2"/>
    <w:rsid w:val="00EC1069"/>
    <w:rsid w:val="00EC128A"/>
    <w:rsid w:val="00EC1740"/>
    <w:rsid w:val="00EC2016"/>
    <w:rsid w:val="00EC29E7"/>
    <w:rsid w:val="00EC2A0B"/>
    <w:rsid w:val="00EC2ABE"/>
    <w:rsid w:val="00EC2C39"/>
    <w:rsid w:val="00EC2F80"/>
    <w:rsid w:val="00EC3E60"/>
    <w:rsid w:val="00EC3FE0"/>
    <w:rsid w:val="00EC401C"/>
    <w:rsid w:val="00EC4CC1"/>
    <w:rsid w:val="00EC511A"/>
    <w:rsid w:val="00EC51C9"/>
    <w:rsid w:val="00EC5ABC"/>
    <w:rsid w:val="00EC5C23"/>
    <w:rsid w:val="00EC6075"/>
    <w:rsid w:val="00EC687A"/>
    <w:rsid w:val="00EC796D"/>
    <w:rsid w:val="00EC7A2F"/>
    <w:rsid w:val="00EC7DE6"/>
    <w:rsid w:val="00ED00C3"/>
    <w:rsid w:val="00ED01AD"/>
    <w:rsid w:val="00ED021C"/>
    <w:rsid w:val="00ED0268"/>
    <w:rsid w:val="00ED057C"/>
    <w:rsid w:val="00ED0869"/>
    <w:rsid w:val="00ED0A11"/>
    <w:rsid w:val="00ED0AAC"/>
    <w:rsid w:val="00ED27AF"/>
    <w:rsid w:val="00ED27C3"/>
    <w:rsid w:val="00ED2A1A"/>
    <w:rsid w:val="00ED3577"/>
    <w:rsid w:val="00ED3EB5"/>
    <w:rsid w:val="00ED4579"/>
    <w:rsid w:val="00ED4D9C"/>
    <w:rsid w:val="00ED54C7"/>
    <w:rsid w:val="00ED5547"/>
    <w:rsid w:val="00ED6525"/>
    <w:rsid w:val="00ED673A"/>
    <w:rsid w:val="00ED6CCE"/>
    <w:rsid w:val="00ED6EF8"/>
    <w:rsid w:val="00ED6F45"/>
    <w:rsid w:val="00ED705C"/>
    <w:rsid w:val="00ED7212"/>
    <w:rsid w:val="00ED7C0F"/>
    <w:rsid w:val="00ED7F13"/>
    <w:rsid w:val="00ED7F33"/>
    <w:rsid w:val="00EE0CA6"/>
    <w:rsid w:val="00EE14D8"/>
    <w:rsid w:val="00EE19FF"/>
    <w:rsid w:val="00EE1BCC"/>
    <w:rsid w:val="00EE2C1F"/>
    <w:rsid w:val="00EE2E0F"/>
    <w:rsid w:val="00EE3B3A"/>
    <w:rsid w:val="00EE3C62"/>
    <w:rsid w:val="00EE3C8D"/>
    <w:rsid w:val="00EE41FE"/>
    <w:rsid w:val="00EE455B"/>
    <w:rsid w:val="00EE4665"/>
    <w:rsid w:val="00EE4DE2"/>
    <w:rsid w:val="00EE4F02"/>
    <w:rsid w:val="00EE506C"/>
    <w:rsid w:val="00EE58B8"/>
    <w:rsid w:val="00EE5AFB"/>
    <w:rsid w:val="00EE5F55"/>
    <w:rsid w:val="00EE6057"/>
    <w:rsid w:val="00EE60B0"/>
    <w:rsid w:val="00EE66B6"/>
    <w:rsid w:val="00EE6B7E"/>
    <w:rsid w:val="00EE6C17"/>
    <w:rsid w:val="00EE6FFE"/>
    <w:rsid w:val="00EE7B6D"/>
    <w:rsid w:val="00EE7C1C"/>
    <w:rsid w:val="00EF08C5"/>
    <w:rsid w:val="00EF0AB3"/>
    <w:rsid w:val="00EF0BC4"/>
    <w:rsid w:val="00EF0C40"/>
    <w:rsid w:val="00EF0DEC"/>
    <w:rsid w:val="00EF12B4"/>
    <w:rsid w:val="00EF1527"/>
    <w:rsid w:val="00EF155D"/>
    <w:rsid w:val="00EF16B2"/>
    <w:rsid w:val="00EF1C91"/>
    <w:rsid w:val="00EF21EF"/>
    <w:rsid w:val="00EF2F1B"/>
    <w:rsid w:val="00EF3762"/>
    <w:rsid w:val="00EF3A8C"/>
    <w:rsid w:val="00EF483A"/>
    <w:rsid w:val="00EF4946"/>
    <w:rsid w:val="00EF4BB0"/>
    <w:rsid w:val="00EF5A5E"/>
    <w:rsid w:val="00EF6207"/>
    <w:rsid w:val="00EF6473"/>
    <w:rsid w:val="00EF68CB"/>
    <w:rsid w:val="00EF713D"/>
    <w:rsid w:val="00EF716C"/>
    <w:rsid w:val="00EF727E"/>
    <w:rsid w:val="00EF76BE"/>
    <w:rsid w:val="00F00290"/>
    <w:rsid w:val="00F00CDC"/>
    <w:rsid w:val="00F01090"/>
    <w:rsid w:val="00F01639"/>
    <w:rsid w:val="00F01B41"/>
    <w:rsid w:val="00F0245A"/>
    <w:rsid w:val="00F026F6"/>
    <w:rsid w:val="00F02EF7"/>
    <w:rsid w:val="00F03091"/>
    <w:rsid w:val="00F03415"/>
    <w:rsid w:val="00F03638"/>
    <w:rsid w:val="00F03BCA"/>
    <w:rsid w:val="00F04CAC"/>
    <w:rsid w:val="00F04E91"/>
    <w:rsid w:val="00F05049"/>
    <w:rsid w:val="00F054CB"/>
    <w:rsid w:val="00F056CD"/>
    <w:rsid w:val="00F059B4"/>
    <w:rsid w:val="00F05A74"/>
    <w:rsid w:val="00F06202"/>
    <w:rsid w:val="00F0641C"/>
    <w:rsid w:val="00F064ED"/>
    <w:rsid w:val="00F06DF7"/>
    <w:rsid w:val="00F07064"/>
    <w:rsid w:val="00F071C0"/>
    <w:rsid w:val="00F07326"/>
    <w:rsid w:val="00F07C5C"/>
    <w:rsid w:val="00F07D09"/>
    <w:rsid w:val="00F07D5B"/>
    <w:rsid w:val="00F07EFE"/>
    <w:rsid w:val="00F1050B"/>
    <w:rsid w:val="00F10606"/>
    <w:rsid w:val="00F118A0"/>
    <w:rsid w:val="00F11926"/>
    <w:rsid w:val="00F11F55"/>
    <w:rsid w:val="00F12F85"/>
    <w:rsid w:val="00F12FCC"/>
    <w:rsid w:val="00F1327E"/>
    <w:rsid w:val="00F1333B"/>
    <w:rsid w:val="00F13624"/>
    <w:rsid w:val="00F14350"/>
    <w:rsid w:val="00F147B2"/>
    <w:rsid w:val="00F14944"/>
    <w:rsid w:val="00F14AA0"/>
    <w:rsid w:val="00F15120"/>
    <w:rsid w:val="00F15D77"/>
    <w:rsid w:val="00F163BB"/>
    <w:rsid w:val="00F16542"/>
    <w:rsid w:val="00F17760"/>
    <w:rsid w:val="00F179A1"/>
    <w:rsid w:val="00F17B5E"/>
    <w:rsid w:val="00F17BC9"/>
    <w:rsid w:val="00F20232"/>
    <w:rsid w:val="00F2109F"/>
    <w:rsid w:val="00F21101"/>
    <w:rsid w:val="00F21A58"/>
    <w:rsid w:val="00F21C0D"/>
    <w:rsid w:val="00F21D30"/>
    <w:rsid w:val="00F21E10"/>
    <w:rsid w:val="00F229FC"/>
    <w:rsid w:val="00F239C2"/>
    <w:rsid w:val="00F245B6"/>
    <w:rsid w:val="00F24F42"/>
    <w:rsid w:val="00F25F43"/>
    <w:rsid w:val="00F26036"/>
    <w:rsid w:val="00F26092"/>
    <w:rsid w:val="00F265FF"/>
    <w:rsid w:val="00F30760"/>
    <w:rsid w:val="00F30D29"/>
    <w:rsid w:val="00F3127E"/>
    <w:rsid w:val="00F313B1"/>
    <w:rsid w:val="00F317DE"/>
    <w:rsid w:val="00F31B02"/>
    <w:rsid w:val="00F31DC3"/>
    <w:rsid w:val="00F32757"/>
    <w:rsid w:val="00F32B89"/>
    <w:rsid w:val="00F32FC6"/>
    <w:rsid w:val="00F33271"/>
    <w:rsid w:val="00F33FB4"/>
    <w:rsid w:val="00F34212"/>
    <w:rsid w:val="00F346BC"/>
    <w:rsid w:val="00F3493A"/>
    <w:rsid w:val="00F34CD4"/>
    <w:rsid w:val="00F350D3"/>
    <w:rsid w:val="00F35F04"/>
    <w:rsid w:val="00F36265"/>
    <w:rsid w:val="00F36495"/>
    <w:rsid w:val="00F36CA5"/>
    <w:rsid w:val="00F36ED3"/>
    <w:rsid w:val="00F36F1E"/>
    <w:rsid w:val="00F3700E"/>
    <w:rsid w:val="00F373AA"/>
    <w:rsid w:val="00F40007"/>
    <w:rsid w:val="00F405B9"/>
    <w:rsid w:val="00F4078B"/>
    <w:rsid w:val="00F40DF4"/>
    <w:rsid w:val="00F416F9"/>
    <w:rsid w:val="00F426C5"/>
    <w:rsid w:val="00F43484"/>
    <w:rsid w:val="00F436EF"/>
    <w:rsid w:val="00F43908"/>
    <w:rsid w:val="00F43A1E"/>
    <w:rsid w:val="00F43D5F"/>
    <w:rsid w:val="00F442AD"/>
    <w:rsid w:val="00F44556"/>
    <w:rsid w:val="00F44AF3"/>
    <w:rsid w:val="00F44E3D"/>
    <w:rsid w:val="00F45468"/>
    <w:rsid w:val="00F456B6"/>
    <w:rsid w:val="00F45701"/>
    <w:rsid w:val="00F46347"/>
    <w:rsid w:val="00F46744"/>
    <w:rsid w:val="00F46897"/>
    <w:rsid w:val="00F47B5D"/>
    <w:rsid w:val="00F50619"/>
    <w:rsid w:val="00F50673"/>
    <w:rsid w:val="00F50715"/>
    <w:rsid w:val="00F52B63"/>
    <w:rsid w:val="00F52CE2"/>
    <w:rsid w:val="00F536DD"/>
    <w:rsid w:val="00F53CDC"/>
    <w:rsid w:val="00F546B4"/>
    <w:rsid w:val="00F54B6B"/>
    <w:rsid w:val="00F54E7A"/>
    <w:rsid w:val="00F54FCB"/>
    <w:rsid w:val="00F552E0"/>
    <w:rsid w:val="00F5548B"/>
    <w:rsid w:val="00F55A45"/>
    <w:rsid w:val="00F55B6B"/>
    <w:rsid w:val="00F55BE3"/>
    <w:rsid w:val="00F56146"/>
    <w:rsid w:val="00F566A2"/>
    <w:rsid w:val="00F5749A"/>
    <w:rsid w:val="00F57AE3"/>
    <w:rsid w:val="00F57C98"/>
    <w:rsid w:val="00F57FBD"/>
    <w:rsid w:val="00F6045C"/>
    <w:rsid w:val="00F604ED"/>
    <w:rsid w:val="00F605C3"/>
    <w:rsid w:val="00F605D8"/>
    <w:rsid w:val="00F60976"/>
    <w:rsid w:val="00F61ACB"/>
    <w:rsid w:val="00F61CD6"/>
    <w:rsid w:val="00F61D07"/>
    <w:rsid w:val="00F61EBE"/>
    <w:rsid w:val="00F61F18"/>
    <w:rsid w:val="00F620B2"/>
    <w:rsid w:val="00F6229A"/>
    <w:rsid w:val="00F62450"/>
    <w:rsid w:val="00F629AE"/>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1EFF"/>
    <w:rsid w:val="00F729FF"/>
    <w:rsid w:val="00F731FE"/>
    <w:rsid w:val="00F73CE1"/>
    <w:rsid w:val="00F73E4A"/>
    <w:rsid w:val="00F742C5"/>
    <w:rsid w:val="00F74BD7"/>
    <w:rsid w:val="00F74DF5"/>
    <w:rsid w:val="00F754F0"/>
    <w:rsid w:val="00F75F8C"/>
    <w:rsid w:val="00F76044"/>
    <w:rsid w:val="00F7611E"/>
    <w:rsid w:val="00F7656F"/>
    <w:rsid w:val="00F76728"/>
    <w:rsid w:val="00F76BFB"/>
    <w:rsid w:val="00F80435"/>
    <w:rsid w:val="00F80A73"/>
    <w:rsid w:val="00F81019"/>
    <w:rsid w:val="00F81404"/>
    <w:rsid w:val="00F81935"/>
    <w:rsid w:val="00F81DAD"/>
    <w:rsid w:val="00F81F0E"/>
    <w:rsid w:val="00F822BF"/>
    <w:rsid w:val="00F8261E"/>
    <w:rsid w:val="00F8286B"/>
    <w:rsid w:val="00F829C0"/>
    <w:rsid w:val="00F82FB0"/>
    <w:rsid w:val="00F83395"/>
    <w:rsid w:val="00F83E8B"/>
    <w:rsid w:val="00F84425"/>
    <w:rsid w:val="00F84954"/>
    <w:rsid w:val="00F84C87"/>
    <w:rsid w:val="00F84EF9"/>
    <w:rsid w:val="00F84F2C"/>
    <w:rsid w:val="00F85D63"/>
    <w:rsid w:val="00F8654D"/>
    <w:rsid w:val="00F8696F"/>
    <w:rsid w:val="00F874F1"/>
    <w:rsid w:val="00F87BFE"/>
    <w:rsid w:val="00F90541"/>
    <w:rsid w:val="00F9067D"/>
    <w:rsid w:val="00F90E96"/>
    <w:rsid w:val="00F91320"/>
    <w:rsid w:val="00F917B8"/>
    <w:rsid w:val="00F919A9"/>
    <w:rsid w:val="00F91FAF"/>
    <w:rsid w:val="00F92597"/>
    <w:rsid w:val="00F92714"/>
    <w:rsid w:val="00F929AA"/>
    <w:rsid w:val="00F92F33"/>
    <w:rsid w:val="00F93108"/>
    <w:rsid w:val="00F935BA"/>
    <w:rsid w:val="00F937AA"/>
    <w:rsid w:val="00F937CE"/>
    <w:rsid w:val="00F93C04"/>
    <w:rsid w:val="00F93FF6"/>
    <w:rsid w:val="00F94929"/>
    <w:rsid w:val="00F94B5E"/>
    <w:rsid w:val="00F94E55"/>
    <w:rsid w:val="00F94FC8"/>
    <w:rsid w:val="00F95909"/>
    <w:rsid w:val="00F959FB"/>
    <w:rsid w:val="00F96250"/>
    <w:rsid w:val="00F96A01"/>
    <w:rsid w:val="00F96A0D"/>
    <w:rsid w:val="00F96B80"/>
    <w:rsid w:val="00F979FD"/>
    <w:rsid w:val="00FA0D77"/>
    <w:rsid w:val="00FA159B"/>
    <w:rsid w:val="00FA17DF"/>
    <w:rsid w:val="00FA1DA9"/>
    <w:rsid w:val="00FA1E49"/>
    <w:rsid w:val="00FA24AD"/>
    <w:rsid w:val="00FA292F"/>
    <w:rsid w:val="00FA29A5"/>
    <w:rsid w:val="00FA3045"/>
    <w:rsid w:val="00FA36BE"/>
    <w:rsid w:val="00FA3D18"/>
    <w:rsid w:val="00FA48D4"/>
    <w:rsid w:val="00FA4C62"/>
    <w:rsid w:val="00FA53F5"/>
    <w:rsid w:val="00FA5554"/>
    <w:rsid w:val="00FA5998"/>
    <w:rsid w:val="00FA5E18"/>
    <w:rsid w:val="00FA60A0"/>
    <w:rsid w:val="00FA6273"/>
    <w:rsid w:val="00FA65A5"/>
    <w:rsid w:val="00FA69B6"/>
    <w:rsid w:val="00FA7E6A"/>
    <w:rsid w:val="00FB049C"/>
    <w:rsid w:val="00FB162A"/>
    <w:rsid w:val="00FB1C6B"/>
    <w:rsid w:val="00FB2858"/>
    <w:rsid w:val="00FB2E5C"/>
    <w:rsid w:val="00FB2FCA"/>
    <w:rsid w:val="00FB3290"/>
    <w:rsid w:val="00FB32C1"/>
    <w:rsid w:val="00FB4235"/>
    <w:rsid w:val="00FB44F4"/>
    <w:rsid w:val="00FB460B"/>
    <w:rsid w:val="00FB5A07"/>
    <w:rsid w:val="00FB6151"/>
    <w:rsid w:val="00FB6FA0"/>
    <w:rsid w:val="00FB74F2"/>
    <w:rsid w:val="00FB78EA"/>
    <w:rsid w:val="00FB7E3F"/>
    <w:rsid w:val="00FC1054"/>
    <w:rsid w:val="00FC12B5"/>
    <w:rsid w:val="00FC1658"/>
    <w:rsid w:val="00FC16DF"/>
    <w:rsid w:val="00FC2187"/>
    <w:rsid w:val="00FC2E33"/>
    <w:rsid w:val="00FC36C7"/>
    <w:rsid w:val="00FC385E"/>
    <w:rsid w:val="00FC3F31"/>
    <w:rsid w:val="00FC43C0"/>
    <w:rsid w:val="00FC5106"/>
    <w:rsid w:val="00FC5299"/>
    <w:rsid w:val="00FC58FF"/>
    <w:rsid w:val="00FC59C3"/>
    <w:rsid w:val="00FC6A3A"/>
    <w:rsid w:val="00FC6F21"/>
    <w:rsid w:val="00FC6F4E"/>
    <w:rsid w:val="00FC7AAB"/>
    <w:rsid w:val="00FC7B05"/>
    <w:rsid w:val="00FC7CF2"/>
    <w:rsid w:val="00FC7E71"/>
    <w:rsid w:val="00FC7EF3"/>
    <w:rsid w:val="00FD0DB5"/>
    <w:rsid w:val="00FD134E"/>
    <w:rsid w:val="00FD1650"/>
    <w:rsid w:val="00FD1BE3"/>
    <w:rsid w:val="00FD1D75"/>
    <w:rsid w:val="00FD1EA9"/>
    <w:rsid w:val="00FD2234"/>
    <w:rsid w:val="00FD22C3"/>
    <w:rsid w:val="00FD290F"/>
    <w:rsid w:val="00FD2F61"/>
    <w:rsid w:val="00FD374A"/>
    <w:rsid w:val="00FD52FA"/>
    <w:rsid w:val="00FD616E"/>
    <w:rsid w:val="00FD63E4"/>
    <w:rsid w:val="00FD672C"/>
    <w:rsid w:val="00FD7A7A"/>
    <w:rsid w:val="00FE0067"/>
    <w:rsid w:val="00FE0750"/>
    <w:rsid w:val="00FE079B"/>
    <w:rsid w:val="00FE0DFB"/>
    <w:rsid w:val="00FE1193"/>
    <w:rsid w:val="00FE15DD"/>
    <w:rsid w:val="00FE1F0B"/>
    <w:rsid w:val="00FE30FF"/>
    <w:rsid w:val="00FE46A6"/>
    <w:rsid w:val="00FE4975"/>
    <w:rsid w:val="00FE4B63"/>
    <w:rsid w:val="00FE4DDF"/>
    <w:rsid w:val="00FE5ABC"/>
    <w:rsid w:val="00FE5FE6"/>
    <w:rsid w:val="00FE6A4B"/>
    <w:rsid w:val="00FE6BD4"/>
    <w:rsid w:val="00FE759B"/>
    <w:rsid w:val="00FE7E87"/>
    <w:rsid w:val="00FE7F57"/>
    <w:rsid w:val="00FF0660"/>
    <w:rsid w:val="00FF0EAA"/>
    <w:rsid w:val="00FF0F6E"/>
    <w:rsid w:val="00FF1578"/>
    <w:rsid w:val="00FF1634"/>
    <w:rsid w:val="00FF1963"/>
    <w:rsid w:val="00FF261A"/>
    <w:rsid w:val="00FF29B5"/>
    <w:rsid w:val="00FF32E5"/>
    <w:rsid w:val="00FF3A97"/>
    <w:rsid w:val="00FF4130"/>
    <w:rsid w:val="00FF4470"/>
    <w:rsid w:val="00FF479A"/>
    <w:rsid w:val="00FF57A3"/>
    <w:rsid w:val="00FF5B78"/>
    <w:rsid w:val="00FF5C14"/>
    <w:rsid w:val="00FF5CF2"/>
    <w:rsid w:val="00FF60DF"/>
    <w:rsid w:val="00FF64D7"/>
    <w:rsid w:val="00FF750A"/>
    <w:rsid w:val="00FF7529"/>
    <w:rsid w:val="00FF790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552D82C"/>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EE3"/>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D637CD"/>
    <w:pPr>
      <w:keepNext/>
      <w:keepLines/>
      <w:numPr>
        <w:numId w:val="1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8E2EE3"/>
    <w:pPr>
      <w:keepNext/>
      <w:keepLines/>
      <w:numPr>
        <w:ilvl w:val="1"/>
        <w:numId w:val="1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8E2EE3"/>
    <w:pPr>
      <w:keepNext/>
      <w:keepLines/>
      <w:numPr>
        <w:ilvl w:val="2"/>
        <w:numId w:val="1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8E2EE3"/>
    <w:pPr>
      <w:keepNext/>
      <w:keepLines/>
      <w:numPr>
        <w:ilvl w:val="3"/>
        <w:numId w:val="1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8E2EE3"/>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8E2EE3"/>
    <w:rPr>
      <w:rFonts w:cs="Times New Roman"/>
    </w:rPr>
  </w:style>
  <w:style w:type="paragraph" w:customStyle="1" w:styleId="EndNoteBibliography">
    <w:name w:val="EndNote Bibliography"/>
    <w:basedOn w:val="Normal"/>
    <w:rsid w:val="008E2EE3"/>
    <w:pPr>
      <w:spacing w:line="240" w:lineRule="auto"/>
    </w:pPr>
    <w:rPr>
      <w:rFonts w:cs="Times New Roman"/>
    </w:rPr>
  </w:style>
  <w:style w:type="paragraph" w:styleId="CommentText">
    <w:name w:val="annotation text"/>
    <w:basedOn w:val="Normal"/>
    <w:link w:val="CommentTextChar"/>
    <w:uiPriority w:val="99"/>
    <w:unhideWhenUsed/>
    <w:rsid w:val="008E2EE3"/>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8E2EE3"/>
    <w:rPr>
      <w:rFonts w:eastAsiaTheme="minorEastAsia"/>
      <w:sz w:val="20"/>
      <w:szCs w:val="20"/>
      <w:lang w:val="en-GB" w:eastAsia="zh-CN"/>
    </w:rPr>
  </w:style>
  <w:style w:type="paragraph" w:styleId="Footer">
    <w:name w:val="footer"/>
    <w:basedOn w:val="Normal"/>
    <w:link w:val="FooterChar"/>
    <w:uiPriority w:val="99"/>
    <w:unhideWhenUsed/>
    <w:rsid w:val="008E2EE3"/>
    <w:pPr>
      <w:tabs>
        <w:tab w:val="center" w:pos="4680"/>
        <w:tab w:val="right" w:pos="9360"/>
      </w:tabs>
      <w:spacing w:line="240" w:lineRule="auto"/>
    </w:pPr>
  </w:style>
  <w:style w:type="character" w:customStyle="1" w:styleId="FooterChar">
    <w:name w:val="Footer Char"/>
    <w:basedOn w:val="DefaultParagraphFont"/>
    <w:link w:val="Footer"/>
    <w:uiPriority w:val="99"/>
    <w:rsid w:val="008E2EE3"/>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8E2EE3"/>
  </w:style>
  <w:style w:type="paragraph" w:styleId="Caption">
    <w:name w:val="caption"/>
    <w:basedOn w:val="Normal"/>
    <w:next w:val="Normal"/>
    <w:uiPriority w:val="35"/>
    <w:unhideWhenUsed/>
    <w:qFormat/>
    <w:rsid w:val="008E2EE3"/>
    <w:pPr>
      <w:spacing w:after="0" w:line="240" w:lineRule="auto"/>
    </w:pPr>
    <w:rPr>
      <w:iCs/>
      <w:szCs w:val="18"/>
    </w:rPr>
  </w:style>
  <w:style w:type="character" w:styleId="CommentReference">
    <w:name w:val="annotation reference"/>
    <w:basedOn w:val="DefaultParagraphFont"/>
    <w:uiPriority w:val="99"/>
    <w:semiHidden/>
    <w:unhideWhenUsed/>
    <w:rsid w:val="008E2EE3"/>
    <w:rPr>
      <w:sz w:val="16"/>
      <w:szCs w:val="16"/>
    </w:rPr>
  </w:style>
  <w:style w:type="paragraph" w:styleId="CommentSubject">
    <w:name w:val="annotation subject"/>
    <w:basedOn w:val="CommentText"/>
    <w:next w:val="CommentText"/>
    <w:link w:val="CommentSubjectChar"/>
    <w:uiPriority w:val="99"/>
    <w:semiHidden/>
    <w:unhideWhenUsed/>
    <w:rsid w:val="008E2EE3"/>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8E2EE3"/>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8E2EE3"/>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8E2EE3"/>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8E2EE3"/>
    <w:pPr>
      <w:jc w:val="center"/>
    </w:pPr>
    <w:rPr>
      <w:rFonts w:cs="Times New Roman"/>
    </w:rPr>
  </w:style>
  <w:style w:type="paragraph" w:styleId="ListParagraph">
    <w:name w:val="List Paragraph"/>
    <w:basedOn w:val="Normal"/>
    <w:uiPriority w:val="34"/>
    <w:qFormat/>
    <w:rsid w:val="008E2EE3"/>
    <w:pPr>
      <w:ind w:left="720"/>
      <w:contextualSpacing/>
    </w:pPr>
  </w:style>
  <w:style w:type="paragraph" w:customStyle="1" w:styleId="p1">
    <w:name w:val="p1"/>
    <w:basedOn w:val="Normal"/>
    <w:rsid w:val="008E2EE3"/>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8E2EE3"/>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8E2EE3"/>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8E2EE3"/>
    <w:pPr>
      <w:tabs>
        <w:tab w:val="center" w:pos="4680"/>
        <w:tab w:val="right" w:pos="9360"/>
      </w:tabs>
      <w:spacing w:line="240" w:lineRule="auto"/>
    </w:pPr>
  </w:style>
  <w:style w:type="character" w:customStyle="1" w:styleId="HeaderChar">
    <w:name w:val="Header Char"/>
    <w:basedOn w:val="DefaultParagraphFont"/>
    <w:link w:val="Header"/>
    <w:uiPriority w:val="99"/>
    <w:rsid w:val="008E2EE3"/>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8E2EE3"/>
    <w:rPr>
      <w:color w:val="0563C1" w:themeColor="hyperlink"/>
      <w:u w:val="single"/>
    </w:rPr>
  </w:style>
  <w:style w:type="character" w:styleId="FollowedHyperlink">
    <w:name w:val="FollowedHyperlink"/>
    <w:basedOn w:val="DefaultParagraphFont"/>
    <w:uiPriority w:val="99"/>
    <w:semiHidden/>
    <w:unhideWhenUsed/>
    <w:rsid w:val="008E2EE3"/>
    <w:rPr>
      <w:color w:val="954F72" w:themeColor="followedHyperlink"/>
      <w:u w:val="single"/>
    </w:rPr>
  </w:style>
  <w:style w:type="character" w:customStyle="1" w:styleId="Heading3Char">
    <w:name w:val="Heading 3 Char"/>
    <w:basedOn w:val="DefaultParagraphFont"/>
    <w:link w:val="Heading3"/>
    <w:uiPriority w:val="9"/>
    <w:rsid w:val="008E2EE3"/>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8E2EE3"/>
  </w:style>
  <w:style w:type="paragraph" w:styleId="NormalWeb">
    <w:name w:val="Normal (Web)"/>
    <w:basedOn w:val="Normal"/>
    <w:uiPriority w:val="99"/>
    <w:unhideWhenUsed/>
    <w:rsid w:val="008E2EE3"/>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8E2EE3"/>
  </w:style>
  <w:style w:type="paragraph" w:customStyle="1" w:styleId="SMSubheading">
    <w:name w:val="SM Subheading"/>
    <w:basedOn w:val="Normal"/>
    <w:link w:val="SMSubheadingChar"/>
    <w:qFormat/>
    <w:rsid w:val="008E2EE3"/>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8E2EE3"/>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8E2EE3"/>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D637CD"/>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8E2EE3"/>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8E2EE3"/>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8E2EE3"/>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8E2EE3"/>
    <w:pPr>
      <w:spacing w:before="120" w:after="0"/>
      <w:jc w:val="left"/>
    </w:pPr>
    <w:rPr>
      <w:rFonts w:asciiTheme="minorHAnsi" w:hAnsiTheme="minorHAnsi" w:cstheme="minorHAnsi"/>
      <w:b/>
      <w:bCs/>
      <w:i/>
      <w:iCs/>
      <w:szCs w:val="24"/>
    </w:rPr>
  </w:style>
  <w:style w:type="paragraph" w:styleId="TOC2">
    <w:name w:val="toc 2"/>
    <w:basedOn w:val="Normal"/>
    <w:next w:val="Normal"/>
    <w:autoRedefine/>
    <w:uiPriority w:val="39"/>
    <w:unhideWhenUsed/>
    <w:rsid w:val="008E2EE3"/>
    <w:pPr>
      <w:spacing w:before="120" w:after="0"/>
      <w:ind w:left="240"/>
      <w:jc w:val="left"/>
    </w:pPr>
    <w:rPr>
      <w:rFonts w:asciiTheme="minorHAnsi" w:hAnsiTheme="minorHAnsi" w:cstheme="minorHAnsi"/>
      <w:b/>
      <w:bCs/>
      <w:sz w:val="22"/>
    </w:rPr>
  </w:style>
  <w:style w:type="paragraph" w:styleId="TOC3">
    <w:name w:val="toc 3"/>
    <w:basedOn w:val="Normal"/>
    <w:next w:val="Normal"/>
    <w:autoRedefine/>
    <w:uiPriority w:val="39"/>
    <w:unhideWhenUsed/>
    <w:rsid w:val="008E2EE3"/>
    <w:pPr>
      <w:spacing w:after="0"/>
      <w:ind w:left="48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8E2EE3"/>
    <w:pPr>
      <w:spacing w:after="0"/>
      <w:ind w:left="7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8E2EE3"/>
    <w:pPr>
      <w:spacing w:after="0"/>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8E2EE3"/>
    <w:pPr>
      <w:spacing w:after="0"/>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8E2EE3"/>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8E2EE3"/>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8E2EE3"/>
    <w:pPr>
      <w:spacing w:after="0"/>
      <w:ind w:left="1920"/>
      <w:jc w:val="left"/>
    </w:pPr>
    <w:rPr>
      <w:rFonts w:asciiTheme="minorHAnsi" w:hAnsiTheme="minorHAnsi" w:cstheme="minorHAnsi"/>
      <w:sz w:val="20"/>
      <w:szCs w:val="20"/>
    </w:rPr>
  </w:style>
  <w:style w:type="paragraph" w:styleId="BodyText">
    <w:name w:val="Body Text"/>
    <w:basedOn w:val="Normal"/>
    <w:link w:val="BodyTextChar"/>
    <w:rsid w:val="008E2EE3"/>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8E2EE3"/>
    <w:rPr>
      <w:rFonts w:ascii="Arial" w:eastAsia="MS Mincho" w:hAnsi="Arial"/>
      <w:color w:val="000000" w:themeColor="text1"/>
      <w:kern w:val="18"/>
      <w:szCs w:val="20"/>
      <w:lang w:val="en-GB" w:eastAsia="zh-CN"/>
    </w:rPr>
  </w:style>
  <w:style w:type="character" w:styleId="EndnoteReference">
    <w:name w:val="endnote reference"/>
    <w:basedOn w:val="DefaultParagraphFont"/>
    <w:uiPriority w:val="99"/>
    <w:semiHidden/>
    <w:unhideWhenUsed/>
    <w:rsid w:val="008E2EE3"/>
    <w:rPr>
      <w:vertAlign w:val="superscript"/>
    </w:rPr>
  </w:style>
  <w:style w:type="paragraph" w:styleId="EndnoteText">
    <w:name w:val="endnote text"/>
    <w:basedOn w:val="Normal"/>
    <w:link w:val="EndnoteTextChar"/>
    <w:uiPriority w:val="99"/>
    <w:semiHidden/>
    <w:unhideWhenUsed/>
    <w:rsid w:val="008E2EE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E2EE3"/>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8E2EE3"/>
    <w:rPr>
      <w:vertAlign w:val="superscript"/>
    </w:rPr>
  </w:style>
  <w:style w:type="paragraph" w:styleId="FootnoteText">
    <w:name w:val="footnote text"/>
    <w:basedOn w:val="Normal"/>
    <w:link w:val="FootnoteTextChar"/>
    <w:uiPriority w:val="99"/>
    <w:semiHidden/>
    <w:unhideWhenUsed/>
    <w:rsid w:val="008E2E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E2EE3"/>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8E2EE3"/>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8E2EE3"/>
    <w:rPr>
      <w:color w:val="2B579A"/>
      <w:shd w:val="clear" w:color="auto" w:fill="E6E6E6"/>
    </w:rPr>
  </w:style>
  <w:style w:type="character" w:customStyle="1" w:styleId="Mention2">
    <w:name w:val="Mention2"/>
    <w:basedOn w:val="DefaultParagraphFont"/>
    <w:uiPriority w:val="99"/>
    <w:semiHidden/>
    <w:unhideWhenUsed/>
    <w:rsid w:val="008E2EE3"/>
    <w:rPr>
      <w:color w:val="2B579A"/>
      <w:shd w:val="clear" w:color="auto" w:fill="E6E6E6"/>
    </w:rPr>
  </w:style>
  <w:style w:type="paragraph" w:styleId="NoSpacing">
    <w:name w:val="No Spacing"/>
    <w:uiPriority w:val="1"/>
    <w:qFormat/>
    <w:rsid w:val="008E2EE3"/>
    <w:rPr>
      <w:rFonts w:eastAsiaTheme="minorEastAsia"/>
      <w:sz w:val="22"/>
      <w:szCs w:val="22"/>
      <w:lang w:val="en-GB" w:eastAsia="zh-CN"/>
    </w:rPr>
  </w:style>
  <w:style w:type="character" w:styleId="PlaceholderText">
    <w:name w:val="Placeholder Text"/>
    <w:basedOn w:val="DefaultParagraphFont"/>
    <w:uiPriority w:val="99"/>
    <w:semiHidden/>
    <w:rsid w:val="008E2EE3"/>
    <w:rPr>
      <w:color w:val="808080"/>
    </w:rPr>
  </w:style>
  <w:style w:type="table" w:customStyle="1" w:styleId="PlainTable31">
    <w:name w:val="Plain Table 31"/>
    <w:basedOn w:val="TableNormal"/>
    <w:uiPriority w:val="43"/>
    <w:rsid w:val="008E2EE3"/>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8E2EE3"/>
    <w:pPr>
      <w:spacing w:after="0"/>
      <w:outlineLvl w:val="0"/>
    </w:pPr>
    <w:rPr>
      <w:rFonts w:cs="Times New Roman"/>
      <w:szCs w:val="24"/>
      <w:lang w:eastAsia="en-US"/>
    </w:rPr>
  </w:style>
  <w:style w:type="character" w:customStyle="1" w:styleId="Style1Char">
    <w:name w:val="Style1 Char"/>
    <w:basedOn w:val="DefaultParagraphFont"/>
    <w:link w:val="Style1"/>
    <w:rsid w:val="008E2EE3"/>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8E2EE3"/>
    <w:pPr>
      <w:numPr>
        <w:ilvl w:val="1"/>
      </w:numPr>
      <w:spacing w:line="240" w:lineRule="auto"/>
      <w:jc w:val="center"/>
    </w:pPr>
    <w:rPr>
      <w:sz w:val="32"/>
    </w:rPr>
  </w:style>
  <w:style w:type="character" w:customStyle="1" w:styleId="SubtitleChar">
    <w:name w:val="Subtitle Char"/>
    <w:basedOn w:val="DefaultParagraphFont"/>
    <w:link w:val="Subtitle"/>
    <w:uiPriority w:val="11"/>
    <w:rsid w:val="008E2EE3"/>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8E2EE3"/>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E2EE3"/>
    <w:pPr>
      <w:spacing w:after="0"/>
    </w:pPr>
  </w:style>
  <w:style w:type="paragraph" w:styleId="Title">
    <w:name w:val="Title"/>
    <w:basedOn w:val="Normal"/>
    <w:next w:val="Normal"/>
    <w:link w:val="TitleChar"/>
    <w:uiPriority w:val="10"/>
    <w:qFormat/>
    <w:rsid w:val="008E2EE3"/>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8E2EE3"/>
    <w:rPr>
      <w:rFonts w:ascii="Times New Roman" w:eastAsiaTheme="majorEastAsia" w:hAnsi="Times New Roman" w:cstheme="majorBidi"/>
      <w:b/>
      <w:spacing w:val="-10"/>
      <w:kern w:val="28"/>
      <w:sz w:val="40"/>
      <w:szCs w:val="56"/>
      <w:lang w:val="en-GB" w:eastAsia="zh-CN"/>
    </w:rPr>
  </w:style>
  <w:style w:type="character" w:customStyle="1" w:styleId="UnresolvedMention1">
    <w:name w:val="Unresolved Mention1"/>
    <w:basedOn w:val="DefaultParagraphFont"/>
    <w:uiPriority w:val="99"/>
    <w:rsid w:val="008E2EE3"/>
    <w:rPr>
      <w:color w:val="605E5C"/>
      <w:shd w:val="clear" w:color="auto" w:fill="E1DFDD"/>
    </w:rPr>
  </w:style>
  <w:style w:type="paragraph" w:customStyle="1" w:styleId="a">
    <w:name w:val="公式"/>
    <w:basedOn w:val="Normal"/>
    <w:link w:val="Char"/>
    <w:qFormat/>
    <w:rsid w:val="008E2EE3"/>
    <w:pPr>
      <w:widowControl w:val="0"/>
      <w:spacing w:beforeLines="50" w:afterLines="50" w:after="0" w:line="360" w:lineRule="auto"/>
      <w:jc w:val="center"/>
    </w:pPr>
    <w:rPr>
      <w:kern w:val="2"/>
    </w:rPr>
  </w:style>
  <w:style w:type="character" w:customStyle="1" w:styleId="Char">
    <w:name w:val="公式 Char"/>
    <w:basedOn w:val="DefaultParagraphFont"/>
    <w:link w:val="a"/>
    <w:rsid w:val="008E2EE3"/>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63817344">
      <w:bodyDiv w:val="1"/>
      <w:marLeft w:val="0"/>
      <w:marRight w:val="0"/>
      <w:marTop w:val="0"/>
      <w:marBottom w:val="0"/>
      <w:divBdr>
        <w:top w:val="none" w:sz="0" w:space="0" w:color="auto"/>
        <w:left w:val="none" w:sz="0" w:space="0" w:color="auto"/>
        <w:bottom w:val="none" w:sz="0" w:space="0" w:color="auto"/>
        <w:right w:val="none" w:sz="0" w:space="0" w:color="auto"/>
      </w:divBdr>
    </w:div>
    <w:div w:id="486867815">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69274020">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7652546">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47851685">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67396027">
      <w:bodyDiv w:val="1"/>
      <w:marLeft w:val="0"/>
      <w:marRight w:val="0"/>
      <w:marTop w:val="0"/>
      <w:marBottom w:val="0"/>
      <w:divBdr>
        <w:top w:val="none" w:sz="0" w:space="0" w:color="auto"/>
        <w:left w:val="none" w:sz="0" w:space="0" w:color="auto"/>
        <w:bottom w:val="none" w:sz="0" w:space="0" w:color="auto"/>
        <w:right w:val="none" w:sz="0" w:space="0" w:color="auto"/>
      </w:divBdr>
    </w:div>
    <w:div w:id="975180078">
      <w:bodyDiv w:val="1"/>
      <w:marLeft w:val="0"/>
      <w:marRight w:val="0"/>
      <w:marTop w:val="0"/>
      <w:marBottom w:val="0"/>
      <w:divBdr>
        <w:top w:val="none" w:sz="0" w:space="0" w:color="auto"/>
        <w:left w:val="none" w:sz="0" w:space="0" w:color="auto"/>
        <w:bottom w:val="none" w:sz="0" w:space="0" w:color="auto"/>
        <w:right w:val="none" w:sz="0" w:space="0" w:color="auto"/>
      </w:divBdr>
    </w:div>
    <w:div w:id="1010450725">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81430922">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28420712">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3147862">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18070628">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459572569">
      <w:bodyDiv w:val="1"/>
      <w:marLeft w:val="0"/>
      <w:marRight w:val="0"/>
      <w:marTop w:val="0"/>
      <w:marBottom w:val="0"/>
      <w:divBdr>
        <w:top w:val="none" w:sz="0" w:space="0" w:color="auto"/>
        <w:left w:val="none" w:sz="0" w:space="0" w:color="auto"/>
        <w:bottom w:val="none" w:sz="0" w:space="0" w:color="auto"/>
        <w:right w:val="none" w:sz="0" w:space="0" w:color="auto"/>
      </w:divBdr>
      <w:divsChild>
        <w:div w:id="1054308970">
          <w:marLeft w:val="0"/>
          <w:marRight w:val="0"/>
          <w:marTop w:val="0"/>
          <w:marBottom w:val="360"/>
          <w:divBdr>
            <w:top w:val="none" w:sz="0" w:space="0" w:color="auto"/>
            <w:left w:val="none" w:sz="0" w:space="0" w:color="auto"/>
            <w:bottom w:val="none" w:sz="0" w:space="0" w:color="auto"/>
            <w:right w:val="none" w:sz="0" w:space="0" w:color="auto"/>
          </w:divBdr>
        </w:div>
        <w:div w:id="1236431132">
          <w:marLeft w:val="0"/>
          <w:marRight w:val="0"/>
          <w:marTop w:val="0"/>
          <w:marBottom w:val="0"/>
          <w:divBdr>
            <w:top w:val="none" w:sz="0" w:space="0" w:color="auto"/>
            <w:left w:val="none" w:sz="0" w:space="0" w:color="auto"/>
            <w:bottom w:val="none" w:sz="0" w:space="0" w:color="auto"/>
            <w:right w:val="none" w:sz="0" w:space="0" w:color="auto"/>
          </w:divBdr>
        </w:div>
      </w:divsChild>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19036669">
      <w:bodyDiv w:val="1"/>
      <w:marLeft w:val="0"/>
      <w:marRight w:val="0"/>
      <w:marTop w:val="0"/>
      <w:marBottom w:val="0"/>
      <w:divBdr>
        <w:top w:val="none" w:sz="0" w:space="0" w:color="auto"/>
        <w:left w:val="none" w:sz="0" w:space="0" w:color="auto"/>
        <w:bottom w:val="none" w:sz="0" w:space="0" w:color="auto"/>
        <w:right w:val="none" w:sz="0" w:space="0" w:color="auto"/>
      </w:divBdr>
      <w:divsChild>
        <w:div w:id="995188392">
          <w:marLeft w:val="0"/>
          <w:marRight w:val="0"/>
          <w:marTop w:val="0"/>
          <w:marBottom w:val="120"/>
          <w:divBdr>
            <w:top w:val="none" w:sz="0" w:space="0" w:color="auto"/>
            <w:left w:val="none" w:sz="0" w:space="0" w:color="auto"/>
            <w:bottom w:val="none" w:sz="0" w:space="0" w:color="auto"/>
            <w:right w:val="none" w:sz="0" w:space="0" w:color="auto"/>
          </w:divBdr>
          <w:divsChild>
            <w:div w:id="1156725369">
              <w:marLeft w:val="0"/>
              <w:marRight w:val="0"/>
              <w:marTop w:val="0"/>
              <w:marBottom w:val="0"/>
              <w:divBdr>
                <w:top w:val="none" w:sz="0" w:space="0" w:color="auto"/>
                <w:left w:val="none" w:sz="0" w:space="0" w:color="auto"/>
                <w:bottom w:val="none" w:sz="0" w:space="0" w:color="auto"/>
                <w:right w:val="none" w:sz="0" w:space="0" w:color="auto"/>
              </w:divBdr>
              <w:divsChild>
                <w:div w:id="1973318155">
                  <w:marLeft w:val="0"/>
                  <w:marRight w:val="0"/>
                  <w:marTop w:val="0"/>
                  <w:marBottom w:val="0"/>
                  <w:divBdr>
                    <w:top w:val="none" w:sz="0" w:space="0" w:color="auto"/>
                    <w:left w:val="none" w:sz="0" w:space="0" w:color="auto"/>
                    <w:bottom w:val="none" w:sz="0" w:space="0" w:color="auto"/>
                    <w:right w:val="none" w:sz="0" w:space="0" w:color="auto"/>
                  </w:divBdr>
                  <w:divsChild>
                    <w:div w:id="70386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4F36D17-F134-1E44-8D47-61DE378527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908</TotalTime>
  <Pages>29</Pages>
  <Words>144617</Words>
  <Characters>851800</Characters>
  <Application>Microsoft Office Word</Application>
  <DocSecurity>0</DocSecurity>
  <Lines>13309</Lines>
  <Paragraphs>4370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711</cp:revision>
  <cp:lastPrinted>2019-05-21T19:26:00Z</cp:lastPrinted>
  <dcterms:created xsi:type="dcterms:W3CDTF">2019-05-19T23:21:00Z</dcterms:created>
  <dcterms:modified xsi:type="dcterms:W3CDTF">2019-05-21T19:26:00Z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