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041B4F" w14:textId="476E1B0F" w:rsidR="00785362" w:rsidRDefault="000858BC" w:rsidP="00785362">
      <w:pPr>
        <w:pStyle w:val="Heading1"/>
      </w:pPr>
      <w:bookmarkStart w:id="0" w:name="_Toc7079038"/>
      <w:bookmarkStart w:id="1" w:name="_Toc8484799"/>
      <w:r>
        <w:t>Background</w:t>
      </w:r>
      <w:bookmarkEnd w:id="0"/>
      <w:bookmarkEnd w:id="1"/>
    </w:p>
    <w:p w14:paraId="11C3DF0B" w14:textId="287A82A2" w:rsidR="0070581C" w:rsidRDefault="00701927" w:rsidP="0070581C">
      <w:pPr>
        <w:pStyle w:val="Heading2"/>
      </w:pPr>
      <w:r>
        <w:t>Trends in m</w:t>
      </w:r>
      <w:r w:rsidR="0070581C">
        <w:t>ortality in the United States</w:t>
      </w:r>
    </w:p>
    <w:p w14:paraId="4A5D7906" w14:textId="1B3911BB" w:rsidR="00167053" w:rsidRDefault="00D272F3" w:rsidP="00C357D0">
      <w:pPr>
        <w:ind w:firstLine="567"/>
      </w:pPr>
      <w:r>
        <w:t>Accurately m</w:t>
      </w:r>
      <w:r w:rsidR="00B867E0">
        <w:t xml:space="preserve">easuring and </w:t>
      </w:r>
      <w:r>
        <w:t>interpreting</w:t>
      </w:r>
      <w:r w:rsidR="00B867E0">
        <w:t xml:space="preserve"> trends in mortality </w:t>
      </w:r>
      <w:r w:rsidR="00C01B3A">
        <w:t>form an</w:t>
      </w:r>
      <w:r w:rsidR="00B867E0">
        <w:t xml:space="preserve"> </w:t>
      </w:r>
      <w:r w:rsidR="00681DAE">
        <w:t>essential</w:t>
      </w:r>
      <w:r w:rsidR="00B867E0">
        <w:t xml:space="preserve"> component of public health research. </w:t>
      </w:r>
      <w:r w:rsidR="00EB4C2D">
        <w:t>R</w:t>
      </w:r>
      <w:r w:rsidR="00B867E0">
        <w:t>eliable mortality data can influence policy decisions and serve as metrics to inform whether established targets, such as the Sustainable Development Goals (SDGs),</w:t>
      </w:r>
      <w:r w:rsidR="000330E9">
        <w:fldChar w:fldCharType="begin" w:fldLock="1"/>
      </w:r>
      <w:r w:rsidR="000330E9">
        <w:instrText>ADDIN CSL_CITATION {"citationItems":[{"id":"ITEM-1","itemData":{"abstract":"he 17 Sustainable Development Goals (SDGs) of the 2030 Agenda integrate all three dimensions of sustainable development (economic, social and environmental) recognizing that eradicating poverty and inequality, creating inclusive economic growth and preserving the planet are inextricably linked. Health is centrally positioned within the 2030 Agenda, with one comprehensive goal (SDG 3) and its 13 targets covering all major health priorities, and links to targets in many of the other goals. The 2030 Agenda has major implications for health monitoring. Monitoring will need to reflect the fact that the SDGs are relevant for all countries. In order to accommodate a much broader range of health and health-related issues, country, regional and global monitoring systems will have to adapt. This will mean, at the very least, undertaking health data collection, analysis and communication in an integrated manner. The SDG focus on leaving no one behind means that much greater attention will have to be given to disaggregated data. Health monitoring will have to look beyond the health sector and consider economic, social and environmental indicators, as well as intersectoral actions. The 2030 Agenda also puts strong emphasis on country follow-up and review processes as the basis for accountability. Strengthening country health information systems should therefore be a priority. This report brings together the most recent data on the proposed health and selected health-related SDG indicators – to assess the current situation and describe crucial data gaps. In the current absence of official goal-level indicators, summary measures of health such as (healthy) life expectancy are used to provide a general assessment of the situation. As universal health coverage (UHC) is a central concern, statistics are presented on a service-coverage index and on measures of financial protection using the WHO/World Bank UHC monitoring framework. In relation to equity, special attention is given to describing the statistical situation disaggregated by key demographic, geographic and socioeconomic characteristics. Because the 2030 Agenda emphasizes the interlinked nature of all the various goals, this report also includes indicators of selected health determinants and risk factors in relation to other SDG targets. More work is required to fully integrate monitoring the health dimension in other goals. Available data show that in spite of the major progress during the Millennium Developmen…","author":[{"dropping-particle":"","family":"WHO","given":"","non-dropping-particle":"","parse-names":false,"suffix":""}],"container-title":"WHO Library Cataloguing-in-Publication Data World","id":"ITEM-1","issued":{"date-parts":[["2016"]]},"title":"World Health Statistics 2016 Monitoring Health for the SDGs","type":"report"},"uris":["http://www.mendeley.com/documents/?uuid=2d6c4613-c751-4861-b9f8-89be711016b5"]}],"mendeley":{"formattedCitation":"&lt;sup&gt;1&lt;/sup&gt;","plainTextFormattedCitation":"1","previouslyFormattedCitation":"&lt;sup&gt;1&lt;/sup&gt;"},"properties":{"noteIndex":0},"schema":"https://github.com/citation-style-language/schema/raw/master/csl-citation.json"}</w:instrText>
      </w:r>
      <w:r w:rsidR="000330E9">
        <w:fldChar w:fldCharType="separate"/>
      </w:r>
      <w:r w:rsidR="000330E9" w:rsidRPr="00637B58">
        <w:rPr>
          <w:noProof/>
          <w:vertAlign w:val="superscript"/>
        </w:rPr>
        <w:t>1</w:t>
      </w:r>
      <w:r w:rsidR="000330E9">
        <w:fldChar w:fldCharType="end"/>
      </w:r>
      <w:r w:rsidR="00B867E0">
        <w:t xml:space="preserve"> are on track. </w:t>
      </w:r>
      <w:r w:rsidR="002C47D0">
        <w:t>Projections of future trends are also needed for planning of future health care provision and social services</w:t>
      </w:r>
      <w:r w:rsidR="00343BB7">
        <w:t>. However,</w:t>
      </w:r>
      <w:r w:rsidR="002C47D0">
        <w:t xml:space="preserve"> </w:t>
      </w:r>
      <w:r w:rsidR="00343BB7">
        <w:t>g</w:t>
      </w:r>
      <w:r w:rsidR="00B867E0">
        <w:t xml:space="preserve">enerating reliable mortality data requires considerable effort in accurately recording the number of deaths by cause and measuring the size of a population. In some countries, such as the United </w:t>
      </w:r>
      <w:r w:rsidR="0068650B">
        <w:t>Kingdom</w:t>
      </w:r>
      <w:r w:rsidR="00971D97">
        <w:t xml:space="preserve"> and the United States</w:t>
      </w:r>
      <w:r w:rsidR="00B867E0">
        <w:t>, calculating mortality statistics goes back over a century.</w:t>
      </w:r>
      <w:r w:rsidR="00B867E0">
        <w:fldChar w:fldCharType="begin" w:fldLock="1"/>
      </w:r>
      <w:r w:rsidR="00497553">
        <w:instrText>ADDIN CSL_CITATION {"citationItems":[{"id":"ITEM-1","itemData":{"author":[{"dropping-particle":"","family":"Great Britain","given":"","non-dropping-particle":"","parse-names":false,"suffix":""}],"container-title":"General Register Office","id":"ITEM-1","issued":{"date-parts":[["1876"]]},"title":"Weekly return of births and deaths in London and in other great towns","type":"article-journal"},"uris":["http://www.mendeley.com/documents/?uuid=e2bb7250-c31f-4d62-bfcc-4734b4d9dafd"]},{"id":"ITEM-2","itemData":{"DOI":"10.17226/12714","ISBN":"9780309141642","PMID":"25032356","abstract":"Vital statistics, the records of birth and death, are a critical national information resource for understanding public health. Over the past few decades, the specific program that gathers the data has evolved into a complex cooperative program between the federal and state governments for social measurement. The Vital Statistics Cooperative Program (VSCP) is currently maintained by the National Center for Health Statistics (NCHS). The U.S. vital statistics system relies on the original information reported by myriad individuals, channeled through varying state and local information systems, and coordinated and processed by a federal statistical agency that has experienced relatively flat funding for many years. The challenges facing the vital statistics system and the continuing importance of the resulting data make it an important topic for examination. A workshop, held by the National Academies and summarized in this volume, considered the importance of adequate vital statistics. In particular, the workshop assessed both current and emerging uses of the data, considered the methodological and organizational features of compiling vital data, and identified possible visions for the vital statistics program.","author":[{"dropping-particle":"","family":"National Research Council (US) Committee on National Statistics","given":"","non-dropping-particle":"","parse-names":false,"suffix":""}],"container-title":"National Academies Press","id":"ITEM-2","issued":{"date-parts":[["2009"]]},"title":"Vital Statistics: Summary of a Workshop","type":"report"},"uris":["http://www.mendeley.com/documents/?uuid=48c83936-be30-445e-8bbe-5feb69393cbc"]}],"mendeley":{"formattedCitation":"&lt;sup&gt;2,3&lt;/sup&gt;","plainTextFormattedCitation":"2,3","previouslyFormattedCitation":"&lt;sup&gt;2,3&lt;/sup&gt;"},"properties":{"noteIndex":0},"schema":"https://github.com/citation-style-language/schema/raw/master/csl-citation.json"}</w:instrText>
      </w:r>
      <w:r w:rsidR="00B867E0">
        <w:fldChar w:fldCharType="separate"/>
      </w:r>
      <w:r w:rsidR="005025D1" w:rsidRPr="005025D1">
        <w:rPr>
          <w:noProof/>
          <w:vertAlign w:val="superscript"/>
        </w:rPr>
        <w:t>2,3</w:t>
      </w:r>
      <w:r w:rsidR="00B867E0">
        <w:fldChar w:fldCharType="end"/>
      </w:r>
      <w:r w:rsidR="00B867E0">
        <w:t xml:space="preserve"> In many other countries today, </w:t>
      </w:r>
      <w:r w:rsidR="00B461F2">
        <w:t xml:space="preserve">mortality </w:t>
      </w:r>
      <w:r w:rsidR="00B867E0">
        <w:t xml:space="preserve">data </w:t>
      </w:r>
      <w:r w:rsidR="00E963E7">
        <w:t>continue to be</w:t>
      </w:r>
      <w:r w:rsidR="00B867E0">
        <w:t xml:space="preserve"> </w:t>
      </w:r>
      <w:r w:rsidR="00C55F43">
        <w:t>un</w:t>
      </w:r>
      <w:r w:rsidR="00B867E0">
        <w:t xml:space="preserve">reliable or </w:t>
      </w:r>
      <w:r w:rsidR="00E963E7">
        <w:t>un</w:t>
      </w:r>
      <w:r w:rsidR="00B867E0">
        <w:t>available.</w:t>
      </w:r>
      <w:r w:rsidR="00B867E0">
        <w:rPr>
          <w:szCs w:val="24"/>
        </w:rPr>
        <w:fldChar w:fldCharType="begin" w:fldLock="1"/>
      </w:r>
      <w:r w:rsidR="00497553">
        <w:rPr>
          <w:szCs w:val="24"/>
        </w:rPr>
        <w:instrText>ADDIN CSL_CITATION {"citationItems":[{"id":"ITEM-1","itemData":{"DOI":"ISBN 9789241564854","ISBN":"978 92 4 156485 4","ISSN":"1475-5785","PMID":"16904354","abstract":"Description of the global burden of NCDs, their risk factors and determinants","author":[{"dropping-particle":"","family":"WHO","given":"","non-dropping-particle":"","parse-names":false,"suffix":""}],"id":"ITEM-1","issue":"March","issued":{"date-parts":[["2018"]]},"page":"1-51","title":"WHO Methods and Data Sources for Country-Level Cause of Death 2000-2016","type":"article-journal"},"uris":["http://www.mendeley.com/documents/?uuid=698f09a5-e737-4459-97a4-bea31f801641"]}],"mendeley":{"formattedCitation":"&lt;sup&gt;4&lt;/sup&gt;","plainTextFormattedCitation":"4","previouslyFormattedCitation":"&lt;sup&gt;4&lt;/sup&gt;"},"properties":{"noteIndex":0},"schema":"https://github.com/citation-style-language/schema/raw/master/csl-citation.json"}</w:instrText>
      </w:r>
      <w:r w:rsidR="00B867E0">
        <w:rPr>
          <w:szCs w:val="24"/>
        </w:rPr>
        <w:fldChar w:fldCharType="separate"/>
      </w:r>
      <w:r w:rsidR="005025D1" w:rsidRPr="005025D1">
        <w:rPr>
          <w:noProof/>
          <w:szCs w:val="24"/>
          <w:vertAlign w:val="superscript"/>
        </w:rPr>
        <w:t>4</w:t>
      </w:r>
      <w:r w:rsidR="00B867E0">
        <w:rPr>
          <w:szCs w:val="24"/>
        </w:rPr>
        <w:fldChar w:fldCharType="end"/>
      </w:r>
    </w:p>
    <w:p w14:paraId="24FA9EF2" w14:textId="081345A6" w:rsidR="003D564F" w:rsidRDefault="00A91843" w:rsidP="007A5403">
      <w:pPr>
        <w:ind w:firstLine="567"/>
      </w:pPr>
      <w:r>
        <w:t>Over the</w:t>
      </w:r>
      <w:r w:rsidR="002A40C9">
        <w:t xml:space="preserve"> 20</w:t>
      </w:r>
      <w:r w:rsidR="002A40C9" w:rsidRPr="002A40C9">
        <w:rPr>
          <w:vertAlign w:val="superscript"/>
        </w:rPr>
        <w:t>th</w:t>
      </w:r>
      <w:r w:rsidR="002A40C9">
        <w:t xml:space="preserve"> century</w:t>
      </w:r>
      <w:r w:rsidR="007B2D3B">
        <w:t xml:space="preserve">, the burden of mortality </w:t>
      </w:r>
      <w:r w:rsidR="00804A4C">
        <w:t xml:space="preserve">in the United States </w:t>
      </w:r>
      <w:r w:rsidR="007B2D3B">
        <w:t xml:space="preserve">has largely shifted away from communicable diseases </w:t>
      </w:r>
      <w:r w:rsidR="00344D7E">
        <w:t>to</w:t>
      </w:r>
      <w:r w:rsidR="00804A4C">
        <w:t>wards non-communicable and chronic conditions</w:t>
      </w:r>
      <w:r w:rsidR="00E06184">
        <w:t>,</w:t>
      </w:r>
      <w:r w:rsidR="00804A4C">
        <w:t xml:space="preserve"> such as cardiorespiratory diseases and cancers.</w:t>
      </w:r>
      <w:r w:rsidR="00A134AB">
        <w:fldChar w:fldCharType="begin" w:fldLock="1"/>
      </w:r>
      <w:r w:rsidR="003A20CE">
        <w:instrText>ADDIN CSL_CITATION {"citationItems":[{"id":"ITEM-1","itemData":{"DOI":"10.1016/0091-7435(77)90003-2","ISSN":"00917435","abstract":"In the present paper, the theory of the Epidemiologic Transition is applied to describe the population and health dynamics in the United States during the last century. The data presented indicate that the U.S. experience belongs to what is referred to as the \"Classical\" model. The mortality decline in the U.S. occurred during the latter 19th century and marked a shift from pandemics of infection to degenerative and man-made diseases. The transition favored children more than the old, females more than males, and whites more than nonwhites. Mortality decline in 19th century U.S. owed little to medical progress, sanitation measures, or organized health services. More important determinants were improvements in living standards, personal hygiene, nutrition, housing, and ecologic recession of certain diseases. Fertility in the U.S. started to decline toward the end of the 19th century, a decline that was primarily socially determined. In recent decades, however, the organized element has become visible. The theory of the Epidemiologic Transition can be applied to other populations as well and can be helpful in determining the directions to take in efforts to control population growth. The fact that the theory distinguishes three different models of the transition alerts population students and policymakers to the fallacy of applying the population dynamics and solutions of one model to countries belonging to a different model. © 1977.","author":[{"dropping-particle":"","family":"Omran","given":"Abdel R.","non-dropping-particle":"","parse-names":false,"suffix":""}],"container-title":"Preventive Medicine","id":"ITEM-1","issued":{"date-parts":[["1977"]]},"title":"A century of epidemiologic transition in the United States","type":"article-journal"},"uris":["http://www.mendeley.com/documents/?uuid=281cff80-9e39-46e2-ba21-f26671ce8c7b"]}],"mendeley":{"formattedCitation":"&lt;sup&gt;5&lt;/sup&gt;","plainTextFormattedCitation":"5","previouslyFormattedCitation":"&lt;sup&gt;5&lt;/sup&gt;"},"properties":{"noteIndex":0},"schema":"https://github.com/citation-style-language/schema/raw/master/csl-citation.json"}</w:instrText>
      </w:r>
      <w:r w:rsidR="00A134AB">
        <w:fldChar w:fldCharType="separate"/>
      </w:r>
      <w:r w:rsidR="00497553" w:rsidRPr="00497553">
        <w:rPr>
          <w:noProof/>
          <w:vertAlign w:val="superscript"/>
        </w:rPr>
        <w:t>5</w:t>
      </w:r>
      <w:r w:rsidR="00A134AB">
        <w:fldChar w:fldCharType="end"/>
      </w:r>
      <w:r w:rsidR="002A4597">
        <w:t xml:space="preserve"> </w:t>
      </w:r>
      <w:r w:rsidR="00DA0DC4">
        <w:t>M</w:t>
      </w:r>
      <w:r w:rsidR="002132C6">
        <w:t>ortality from most causes of death</w:t>
      </w:r>
      <w:r w:rsidR="00DC0399" w:rsidRPr="00DC0399">
        <w:t xml:space="preserve"> </w:t>
      </w:r>
      <w:r w:rsidR="00DC0399">
        <w:t xml:space="preserve">in the United States </w:t>
      </w:r>
      <w:r w:rsidR="00DA0DC4">
        <w:t xml:space="preserve">is </w:t>
      </w:r>
      <w:r w:rsidR="00DC0399" w:rsidRPr="00DC0399">
        <w:t xml:space="preserve">on a </w:t>
      </w:r>
      <w:r w:rsidR="00DC0399">
        <w:t xml:space="preserve">long-term </w:t>
      </w:r>
      <w:r w:rsidR="00DC0399" w:rsidRPr="00DC0399">
        <w:t>downwards trajectory</w:t>
      </w:r>
      <w:r w:rsidR="00D5292C">
        <w:t>,</w:t>
      </w:r>
      <w:r w:rsidR="00DA0DC4">
        <w:fldChar w:fldCharType="begin" w:fldLock="1"/>
      </w:r>
      <w:r w:rsidR="00497553">
        <w:instrText>ADDIN CSL_CITATION {"citationItems":[{"id":"ITEM-1","itemData":{"DOI":"10.1001/jama.2015.12319","ISSN":"15383598","abstract":"IMPORTANCE A systematic and comprehensive evaluation of long-term trends in mortality is important for health planning and priority setting and for identifying modifiable factors that may contribute to the trends. OBJECTIVE To examine temporal trends in deaths in the United States for all causes and for the 6 leading causes. DESIGN, SETTING, AND PARTICIPANTS Joinpoint analysis of US national vital statistics data from 1969 through 2013. EXPOSURE Causes of death. MAIN OUTCOMES AND MEASURES Total and annual percent change in age-standardized death rates and years of potential life lost before age 75 years for all causes combined and for heart disease, cancer, chronic obstructive pulmonary disease (COPD), stroke, unintentional injuries, and diabetes mellitus. RESULTS Between 1969 and 2013, the age-standardized death rate per 100,000 decreased from 1278.8 to 729.8 for all causes (42.9% reduction; 95% CI, 42.8%-43.0%), from 156.8 to 36.0 for stroke (77.0% reduction; 95% CI, 76.9%-77.2%), from 520.4 to 169.1 for heart disease (67.5% reduction; 95% CI, 67.4%-67.6%), from 65.1 to 39.2 for unintentional injuries (39.8% reduction; 95% CI, 39.3%-40.3%), from 198.6 to 163.1 for cancer (17.9% reduction; 95% CI, 17.5%-18.2%), and from 25.3 to 21.1 for diabetes (16.5% reduction; 95% CI, 15.4%-17.5%). In contrast, the rate for COPD increased from 21.0 to 42.2 (100.6% increase; 95% CI, 98.2%-103.1%). However, during the last time segment detected by joinpoint analysis, death rate for COPD in men began to decrease and the declines in rates slowed for heart disease, stroke, and diabetes. For example, the annual decline for heart disease slowed from 3.9% (95% CI, 3.5%-4.2%) during the 2000-2010 period to 1.4% (95% CI, -3.4% to 0.6%) during the 2010-2013 period (P = .02 for slope difference). Between 1969 and 2013, age-standardized years of potential life lost per 1000 decreased from 1.9 to 1.6 for diabetes (14.5% reduction; 95% CI, 12.6%-16.4%), from 21.4 to 12.7 for cancer (40.6%; 95% CI, 40.2%-41.1%), from 19.9 to 10.4 for unintentional injuries (47.5%; 95% CI, 47.0%-48.0%), from 28.8 to 9.1 for heart disease (68.3%; 95% CI, 68.1%-68.5%), and from 6.0 to 1.5 for stroke (74.8%; 95% CI, 74.4%-75.3%). For COPD, the rate for years of potential life lost did not decrease over this time interval. CONCLUSIONS AND RELEVANCE According to death certificate data between 1969 and 2013, an overall decreasing trend in age-standardized death rate was observed for all causes combined, h…","author":[{"dropping-particle":"","family":"Ma","given":"Jiemin","non-dropping-particle":"","parse-names":false,"suffix":""},{"dropping-particle":"","family":"Ward","given":"Elizabeth M.","non-dropping-particle":"","parse-names":false,"suffix":""},{"dropping-particle":"","family":"Siegel","given":"Rebecca L.","non-dropping-particle":"","parse-names":false,"suffix":""},{"dropping-particle":"","family":"Jemal","given":"Ahmedin","non-dropping-particle":"","parse-names":false,"suffix":""}],"container-title":"JAMA - Journal of the American Medical Association","id":"ITEM-1","issued":{"date-parts":[["2015"]]},"title":"Temporal trends in mortality in the United States, 1969-2013","type":"article-journal"},"uris":["http://www.mendeley.com/documents/?uuid=e05b9217-f248-405d-97f3-ab28502e5eaf"]}],"mendeley":{"formattedCitation":"&lt;sup&gt;6&lt;/sup&gt;","plainTextFormattedCitation":"6","previouslyFormattedCitation":"&lt;sup&gt;6&lt;/sup&gt;"},"properties":{"noteIndex":0},"schema":"https://github.com/citation-style-language/schema/raw/master/csl-citation.json"}</w:instrText>
      </w:r>
      <w:r w:rsidR="00DA0DC4">
        <w:fldChar w:fldCharType="separate"/>
      </w:r>
      <w:r w:rsidR="005025D1" w:rsidRPr="005025D1">
        <w:rPr>
          <w:noProof/>
          <w:vertAlign w:val="superscript"/>
        </w:rPr>
        <w:t>6</w:t>
      </w:r>
      <w:r w:rsidR="00DA0DC4">
        <w:fldChar w:fldCharType="end"/>
      </w:r>
      <w:r w:rsidR="00413D51">
        <w:t xml:space="preserve"> </w:t>
      </w:r>
      <w:r w:rsidR="00EE7B6D">
        <w:t xml:space="preserve">though </w:t>
      </w:r>
      <w:r w:rsidR="00714F58">
        <w:t>recent trends show an increase in seven of ten leading causes of death</w:t>
      </w:r>
      <w:r w:rsidR="00DC0399">
        <w:t>.</w:t>
      </w:r>
      <w:r w:rsidR="00151951">
        <w:fldChar w:fldCharType="begin" w:fldLock="1"/>
      </w:r>
      <w:r w:rsidR="003A20CE">
        <w:instrText>ADDIN CSL_CITATION {"citationItems":[{"id":"ITEM-1","itemData":{"author":[{"dropping-particle":"","family":"Murphy","given":"Sherry L","non-dropping-particle":"","parse-names":false,"suffix":""},{"dropping-particle":"","family":"Xu","given":"Jiaquan","non-dropping-particle":"","parse-names":false,"suffix":""},{"dropping-particle":"","family":"Kochanek","given":"Kenneth D","non-dropping-particle":"","parse-names":false,"suffix":""},{"dropping-particle":"","family":"Arias","given":"Elizabeth","non-dropping-particle":"","parse-names":false,"suffix":""}],"id":"ITEM-1","issued":{"date-parts":[["2018"]]},"title":"Mortality in the United States, 2017","type":"report"},"uris":["http://www.mendeley.com/documents/?uuid=925a7908-094f-4eb0-bb84-965cd5594679"]}],"mendeley":{"formattedCitation":"&lt;sup&gt;7&lt;/sup&gt;","plainTextFormattedCitation":"7","previouslyFormattedCitation":"&lt;sup&gt;7&lt;/sup&gt;"},"properties":{"noteIndex":0},"schema":"https://github.com/citation-style-language/schema/raw/master/csl-citation.json"}</w:instrText>
      </w:r>
      <w:r w:rsidR="00151951">
        <w:fldChar w:fldCharType="separate"/>
      </w:r>
      <w:r w:rsidR="00497553" w:rsidRPr="00497553">
        <w:rPr>
          <w:noProof/>
          <w:vertAlign w:val="superscript"/>
        </w:rPr>
        <w:t>7</w:t>
      </w:r>
      <w:r w:rsidR="00151951">
        <w:fldChar w:fldCharType="end"/>
      </w:r>
      <w:r w:rsidR="00117150" w:rsidRPr="00117150">
        <w:t xml:space="preserve"> </w:t>
      </w:r>
      <w:r w:rsidR="00117150">
        <w:t xml:space="preserve">Death rates </w:t>
      </w:r>
      <w:r w:rsidR="00C55F43">
        <w:t xml:space="preserve">stratified </w:t>
      </w:r>
      <w:r w:rsidR="00117150">
        <w:t>by age group and sex are often a particular focus in efforts to quantify mortality, which can then be processed to generate life expectancy by applying life table methods.</w:t>
      </w:r>
      <w:r w:rsidR="00117150">
        <w:fldChar w:fldCharType="begin" w:fldLock="1"/>
      </w:r>
      <w:r w:rsidR="003A20CE">
        <w:instrText>ADDIN CSL_CITATION {"citationItems":[{"id":"ITEM-1","itemData":{"URL":"http://www.who.int/healthinfo/statistics/LT_method.pdf","author":[{"dropping-particle":"","family":"WHO","given":"","non-dropping-particle":"","parse-names":false,"suffix":""}],"id":"ITEM-1","issued":{"date-parts":[["2018"]]},"title":"WHO methods and data sources for life tables 1990-2016","type":"webpage"},"uris":["http://www.mendeley.com/documents/?uuid=5e042300-c90e-4e02-b038-3e6277587981"]}],"mendeley":{"formattedCitation":"&lt;sup&gt;8&lt;/sup&gt;","plainTextFormattedCitation":"8","previouslyFormattedCitation":"&lt;sup&gt;8&lt;/sup&gt;"},"properties":{"noteIndex":0},"schema":"https://github.com/citation-style-language/schema/raw/master/csl-citation.json"}</w:instrText>
      </w:r>
      <w:r w:rsidR="00117150">
        <w:fldChar w:fldCharType="separate"/>
      </w:r>
      <w:r w:rsidR="00497553" w:rsidRPr="00497553">
        <w:rPr>
          <w:noProof/>
          <w:vertAlign w:val="superscript"/>
        </w:rPr>
        <w:t>8</w:t>
      </w:r>
      <w:r w:rsidR="00117150">
        <w:fldChar w:fldCharType="end"/>
      </w:r>
      <w:r w:rsidR="00DC0399">
        <w:t xml:space="preserve"> Life expectancy in the United States</w:t>
      </w:r>
      <w:r w:rsidR="005002E9">
        <w:t xml:space="preserve">, like other high-income countries, has gradually </w:t>
      </w:r>
      <w:r w:rsidR="001D384B">
        <w:t>bu</w:t>
      </w:r>
      <w:r w:rsidR="002623C9">
        <w:t>t</w:t>
      </w:r>
      <w:r w:rsidR="0091433F">
        <w:t xml:space="preserve"> steadily </w:t>
      </w:r>
      <w:r w:rsidR="005002E9">
        <w:t>increased over the last few decades</w:t>
      </w:r>
      <w:r w:rsidR="008C45F1">
        <w:t>,</w:t>
      </w:r>
      <w:r w:rsidR="008C45F1">
        <w:fldChar w:fldCharType="begin" w:fldLock="1"/>
      </w:r>
      <w:r w:rsidR="003A20CE">
        <w:instrText>ADDIN CSL_CITATION {"citationItems":[{"id":"ITEM-1","itemData":{"DOI":"10.4054/DemRes.2011.24.11","ISSN":"1435-9871","abstract":"JSTOR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support@jstor.org.","author":[{"dropping-particle":"","family":"Oeppen","given":"Jim","non-dropping-particle":"","parse-names":false,"suffix":""},{"dropping-particle":"","family":"Vaupel","given":"James W.","non-dropping-particle":"","parse-names":false,"suffix":""}],"container-title":"Science","id":"ITEM-1","issued":{"date-parts":[["2002"]]},"title":"Broken Limits to Life Expectancy","type":"article-journal"},"uris":["http://www.mendeley.com/documents/?uuid=15bdba65-9d7e-4162-b141-908d8fca9e10"]}],"mendeley":{"formattedCitation":"&lt;sup&gt;9&lt;/sup&gt;","plainTextFormattedCitation":"9","previouslyFormattedCitation":"&lt;sup&gt;9&lt;/sup&gt;"},"properties":{"noteIndex":0},"schema":"https://github.com/citation-style-language/schema/raw/master/csl-citation.json"}</w:instrText>
      </w:r>
      <w:r w:rsidR="008C45F1">
        <w:fldChar w:fldCharType="separate"/>
      </w:r>
      <w:r w:rsidR="00497553" w:rsidRPr="00497553">
        <w:rPr>
          <w:noProof/>
          <w:vertAlign w:val="superscript"/>
        </w:rPr>
        <w:t>9</w:t>
      </w:r>
      <w:r w:rsidR="008C45F1">
        <w:fldChar w:fldCharType="end"/>
      </w:r>
      <w:r w:rsidR="008C45F1">
        <w:t xml:space="preserve"> though </w:t>
      </w:r>
      <w:r w:rsidR="004A31C5">
        <w:t>not all groups have shared this</w:t>
      </w:r>
      <w:r w:rsidR="00664E7F">
        <w:t xml:space="preserve"> improvement</w:t>
      </w:r>
      <w:r w:rsidR="003E0FB3">
        <w:t>.</w:t>
      </w:r>
      <w:r w:rsidR="00497553">
        <w:fldChar w:fldCharType="begin" w:fldLock="1"/>
      </w:r>
      <w:r w:rsidR="003A20CE">
        <w:instrText>ADDIN CSL_CITATION {"citationItems":[{"id":"ITEM-1","itemData":{"DOI":"10.1371/journal.pmed.0050066","ISSN":"15491277","abstract":"Counties are the smallest unit for which mortality data are routinely available, allowing consistent and comparable long-term analysis of trends in health disparities. Average life expectancy has steadily increased in the United States but there is limited information on long-term mortality trends in the US counties This study aimed to investigate trends in county mortality and cross-county mortality disparities, including the contributions of specific diseases to county level mortality trends.","author":[{"dropping-particle":"","family":"Ezzati","given":"Majid","non-dropping-particle":"","parse-names":false,"suffix":""},{"dropping-particle":"","family":"Friedman","given":"Ari B.","non-dropping-particle":"","parse-names":false,"suffix":""},{"dropping-particle":"","family":"Kulkarni","given":"Sandeep C.","non-dropping-particle":"","parse-names":false,"suffix":""},{"dropping-particle":"","family":"Murray","given":"Christopher J L","non-dropping-particle":"","parse-names":false,"suffix":""}],"container-title":"PLoS Medicine","id":"ITEM-1","issued":{"date-parts":[["2008"]]},"title":"The reversal of fortunes: Trends in county mortality and cross-county mortality disparities in the United States","type":"article-journal"},"uris":["http://www.mendeley.com/documents/?uuid=a8c9c8db-0148-48e6-97ba-ddd2279a5e31"]},{"id":"ITEM-2","itemData":{"DOI":"10.1001/jama.2016.4226","ISSN":"15383598","abstract":"In the United States between 2001 and 2014, higher income was associated with greater longevity, and differences in life expectancy across income groups increased over time. However, the association between life expectancy and income varied substantially across areas; differences in longevity across income groups decreased in some areas and increased in others. The differences in life expectancy were correlated with health behaviors and local area characteristics.","author":[{"dropping-particle":"","family":"Chetty","given":"Raj","non-dropping-particle":"","parse-names":false,"suffix":""},{"dropping-particle":"","family":"Stepner","given":"Michael","non-dropping-particle":"","parse-names":false,"suffix":""},{"dropping-particle":"","family":"Abraham","given":"Sarah","non-dropping-particle":"","parse-names":false,"suffix":""},{"dropping-particle":"","family":"Lin","given":"Shelby","non-dropping-particle":"","parse-names":false,"suffix":""},{"dropping-particle":"","family":"Scuderi","given":"Benjamin","non-dropping-particle":"","parse-names":false,"suffix":""},{"dropping-particle":"","family":"Turner","given":"Nicholas","non-dropping-particle":"","parse-names":false,"suffix":""},{"dropping-particle":"","family":"Bergeron","given":"Augustin","non-dropping-particle":"","parse-names":false,"suffix":""},{"dropping-particle":"","family":"Cutler","given":"David","non-dropping-particle":"","parse-names":false,"suffix":""}],"container-title":"JAMA - Journal of the American Medical Association","id":"ITEM-2","issued":{"date-parts":[["2016"]]},"title":"The association between income and life expectancy in the United States, 2001-2014","type":"article-journal"},"uris":["http://www.mendeley.com/documents/?uuid=043af1af-3542-4d27-bd8b-a23d3d5bffe8"]},{"id":"ITEM-3","itemData":{"DOI":"10.1371/journal.pmed.0030260","ISSN":"15491277","abstract":"BACKGROUND: The gap between the highest and lowest life expectancies for race-county combinations in the United States is over 35 y. We divided the race-county combinations of the US population into eight distinct groups, referred to as the \"eight Americas,\" to explore the causes of the disparities that can inform specific public health intervention policies and programs. METHODS AND FINDINGS: The eight Americas were defined based on race, location of the county of residence, population density, race-specific county-level per capita income, and cumulative homicide rate. Data sources for population and mortality figures were the Bureau of the Census and the National Center for Health Statistics. We estimated life expectancy, the risk of mortality from specific diseases, health insurance, and health-care utilization for the eight Americas. The life expectancy gap between the 3.4 million high-risk urban black males and the 5.6 million Asian females was 20.7 y in 2001. Within the sexes, the life expectancy gap between the best-off and the worst-off groups was 15.4 y for males (Asians versus high-risk urban blacks) and 12.8 y for females (Asians versus low-income southern rural blacks). Mortality disparities among the eight Americas were largest for young (15-44 y) and middle-aged (45-59 y) adults, especially for men. The disparities were caused primarily by a number of chronic diseases and injuries with well-established risk factors. Between 1982 and 2001, the ordering of life expectancy among the eight Americas and the absolute difference between the advantaged and disadvantaged groups remained largely unchanged. Self-reported health plan coverage was lowest for western Native Americans and low-income southern rural blacks. Crude self-reported health-care utilization, however, was slightly higher for the more disadvantaged populations. CONCLUSIONS: Disparities in mortality across the eight Americas, each consisting of millions or tens of millions of Americans, are enormous by all international standards. The observed disparities in life expectancy cannot be explained by race, income, or basic health-care access and utilization alone. Because policies aimed at reducing fundamental socioeconomic inequalities are currently practically absent in the US, health disparities will have to be at least partly addressed through public health strategies that reduce risk factors for chronic diseases and injuries.","author":[{"dropping-particle":"","family":"Murray","given":"Christopher J.L.","non-dropping-particle":"","parse-names":false,"suffix":""},{"dropping-particle":"","family":"Kulkarni","given":"Sandeep C.","non-dropping-particle":"","parse-names":false,"suffix":""},{"dropping-particle":"","family":"Michaud","given":"Catherine","non-dropping-particle":"","parse-names":false,"suffix":""},{"dropping-particle":"","family":"Tomijima","given":"Niels","non-dropping-particle":"","parse-names":false,"suffix":""},{"dropping-particle":"","family":"Bulzacchelli","given":"Maria T.","non-dropping-particle":"","parse-names":false,"suffix":""},{"dropping-particle":"","family":"Iandiorio","given":"Terrell J.","non-dropping-particle":"","parse-names":false,"suffix":""},{"dropping-particle":"","family":"Ezzati","given":"Majid","non-dropping-particle":"","parse-names":false,"suffix":""}],"container-title":"PLoS Medicine","id":"ITEM-3","issued":{"date-parts":[["2006"]]},"title":"Eight Americas: Investigating mortality disparities across races, counties, and race-counties in the United States","type":"article-journal"},"uris":["http://www.mendeley.com/documents/?uuid=c4d154a7-8c62-4fba-8c37-635474acf197"]},{"id":"ITEM-4","itemData":{"DOI":"10.1001/jama.2015.12319","ISSN":"15383598","abstract":"IMPORTANCE A systematic and comprehensive evaluation of long-term trends in mortality is important for health planning and priority setting and for identifying modifiable factors that may contribute to the trends. OBJECTIVE To examine temporal trends in deaths in the United States for all causes and for the 6 leading causes. DESIGN, SETTING, AND PARTICIPANTS Joinpoint analysis of US national vital statistics data from 1969 through 2013. EXPOSURE Causes of death. MAIN OUTCOMES AND MEASURES Total and annual percent change in age-standardized death rates and years of potential life lost before age 75 years for all causes combined and for heart disease, cancer, chronic obstructive pulmonary disease (COPD), stroke, unintentional injuries, and diabetes mellitus. RESULTS Between 1969 and 2013, the age-standardized death rate per 100,000 decreased from 1278.8 to 729.8 for all causes (42.9% reduction; 95% CI, 42.8%-43.0%), from 156.8 to 36.0 for stroke (77.0% reduction; 95% CI, 76.9%-77.2%), from 520.4 to 169.1 for heart disease (67.5% reduction; 95% CI, 67.4%-67.6%), from 65.1 to 39.2 for unintentional injuries (39.8% reduction; 95% CI, 39.3%-40.3%), from 198.6 to 163.1 for cancer (17.9% reduction; 95% CI, 17.5%-18.2%), and from 25.3 to 21.1 for diabetes (16.5% reduction; 95% CI, 15.4%-17.5%). In contrast, the rate for COPD increased from 21.0 to 42.2 (100.6% increase; 95% CI, 98.2%-103.1%). However, during the last time segment detected by joinpoint analysis, death rate for COPD in men began to decrease and the declines in rates slowed for heart disease, stroke, and diabetes. For example, the annual decline for heart disease slowed from 3.9% (95% CI, 3.5%-4.2%) during the 2000-2010 period to 1.4% (95% CI, -3.4% to 0.6%) during the 2010-2013 period (P = .02 for slope difference). Between 1969 and 2013, age-standardized years of potential life lost per 1000 decreased from 1.9 to 1.6 for diabetes (14.5% reduction; 95% CI, 12.6%-16.4%), from 21.4 to 12.7 for cancer (40.6%; 95% CI, 40.2%-41.1%), from 19.9 to 10.4 for unintentional injuries (47.5%; 95% CI, 47.0%-48.0%), from 28.8 to 9.1 for heart disease (68.3%; 95% CI, 68.1%-68.5%), and from 6.0 to 1.5 for stroke (74.8%; 95% CI, 74.4%-75.3%). For COPD, the rate for years of potential life lost did not decrease over this time interval. CONCLUSIONS AND RELEVANCE According to death certificate data between 1969 and 2013, an overall decreasing trend in age-standardized death rate was observed for all causes combined, h…","author":[{"dropping-particle":"","family":"Ma","given":"Jiemin","non-dropping-particle":"","parse-names":false,"suffix":""},{"dropping-particle":"","family":"Ward","given":"Elizabeth M.","non-dropping-particle":"","parse-names":false,"suffix":""},{"dropping-particle":"","family":"Siegel","given":"Rebecca L.","non-dropping-particle":"","parse-names":false,"suffix":""},{"dropping-particle":"","family":"Jemal","given":"Ahmedin","non-dropping-particle":"","parse-names":false,"suffix":""}],"container-title":"JAMA - Journal of the American Medical Association","id":"ITEM-4","issued":{"date-parts":[["2015"]]},"title":"Temporal trends in mortality in the United States, 1969-2013","type":"article-journal"},"uris":["http://www.mendeley.com/documents/?uuid=e05b9217-f248-405d-97f3-ab28502e5eaf"]}],"mendeley":{"formattedCitation":"&lt;sup&gt;6,10–12&lt;/sup&gt;","plainTextFormattedCitation":"6,10–12","previouslyFormattedCitation":"&lt;sup&gt;6,10–12&lt;/sup&gt;"},"properties":{"noteIndex":0},"schema":"https://github.com/citation-style-language/schema/raw/master/csl-citation.json"}</w:instrText>
      </w:r>
      <w:r w:rsidR="00497553">
        <w:fldChar w:fldCharType="separate"/>
      </w:r>
      <w:r w:rsidR="00497553" w:rsidRPr="00497553">
        <w:rPr>
          <w:noProof/>
          <w:vertAlign w:val="superscript"/>
        </w:rPr>
        <w:t>6,10–12</w:t>
      </w:r>
      <w:r w:rsidR="00497553">
        <w:fldChar w:fldCharType="end"/>
      </w:r>
      <w:r w:rsidR="00ED7F33">
        <w:t xml:space="preserve"> </w:t>
      </w:r>
      <w:r w:rsidR="00B41786">
        <w:t>Nevertheless,</w:t>
      </w:r>
      <w:r w:rsidR="003E0FB3">
        <w:t xml:space="preserve"> </w:t>
      </w:r>
      <w:r w:rsidR="00B41786">
        <w:t>i</w:t>
      </w:r>
      <w:r w:rsidR="00AA2A76">
        <w:t xml:space="preserve">mprovements in </w:t>
      </w:r>
      <w:r w:rsidR="00C74463">
        <w:t xml:space="preserve">income, nutrition, education, sanitation, health care and </w:t>
      </w:r>
      <w:r w:rsidR="00AA2A76">
        <w:t xml:space="preserve">air quality </w:t>
      </w:r>
      <w:r w:rsidR="00A422BE">
        <w:t>have brought the United States to a life expectancy</w:t>
      </w:r>
      <w:r w:rsidR="00D6791F">
        <w:t xml:space="preserve"> at birth</w:t>
      </w:r>
      <w:r w:rsidR="00A422BE">
        <w:t xml:space="preserve"> of </w:t>
      </w:r>
      <w:r w:rsidR="00C211F5">
        <w:t>76.1</w:t>
      </w:r>
      <w:r w:rsidR="00A422BE">
        <w:t xml:space="preserve"> </w:t>
      </w:r>
      <w:r w:rsidR="00FC7CF2">
        <w:t xml:space="preserve">years </w:t>
      </w:r>
      <w:r w:rsidR="00A422BE">
        <w:t xml:space="preserve">in men and </w:t>
      </w:r>
      <w:r w:rsidR="00C211F5">
        <w:t>81.1</w:t>
      </w:r>
      <w:r w:rsidR="00A422BE">
        <w:t xml:space="preserve"> </w:t>
      </w:r>
      <w:r w:rsidR="00FC7CF2">
        <w:t xml:space="preserve">years </w:t>
      </w:r>
      <w:r w:rsidR="00A422BE">
        <w:t>in women in 2016</w:t>
      </w:r>
      <w:r w:rsidR="00503D1A">
        <w:t xml:space="preserve">, </w:t>
      </w:r>
      <w:r w:rsidR="00D21511">
        <w:t>with</w:t>
      </w:r>
      <w:r w:rsidR="00D35269">
        <w:t xml:space="preserve"> </w:t>
      </w:r>
      <w:r w:rsidR="00503D1A">
        <w:t xml:space="preserve">a </w:t>
      </w:r>
      <w:r w:rsidR="007C2DF5">
        <w:t xml:space="preserve">slight </w:t>
      </w:r>
      <w:r w:rsidR="00503D1A">
        <w:t>decrease since then</w:t>
      </w:r>
      <w:r w:rsidR="00021206">
        <w:t>.</w:t>
      </w:r>
      <w:r w:rsidR="00C74463">
        <w:fldChar w:fldCharType="begin" w:fldLock="1"/>
      </w:r>
      <w:r w:rsidR="00740F71">
        <w:instrText>ADDIN CSL_CITATION {"citationItems":[{"id":"ITEM-1","itemData":{"DOI":"10.1056/nejmsa0805646","ISSN":"0028-4793","abstract":"BACKGROUND: Exposure to fine-particulate air pollution has been associated with increased morbidity and mortality, suggesting that sustained reductions in pollution exposure should result in improved life expectancy. This study directly evaluated the changes in life expectancy associated with differential changes in fine particulate air pollution that occurred in the United States during the 1980s and 1990s. METHODS: We compiled data on life expectancy, socioeconomic status, and demographic characteristics for 211 county units in the 51 U.S. metropolitan areas with matching data on fine-particulate air pollution for the late 1970s and early 1980s and the late 1990s and early 2000s. Regression models were used to estimate the association between reductions in pollution and changes in life expectancy, with adjustment for changes in socioeconomic and demographic variables and in proxy indicators for the prevalence of cigarette smoking. RESULTS: A decrease of 10 microg per cubic meter in the concentration of fine particulate matter was associated with an estimated increase in mean (+/-SE) life expectancy of 0.61+/-0.20 year (P=0.004). The estimated effect of reduced exposure to pollution on life expectancy was not highly sensitive to adjustment for changes in socioeconomic, demographic, or proxy variables for the prevalence of smoking or to the restriction of observations to relatively large counties. Reductions in air pollution accounted for as much as 15% of the overall increase in life expectancy in the study areas. CONCLUSIONS: A reduction in exposure to ambient fine-particulate air pollution contributed to significant and measurable improvements in life expectancy in the United States. 2009 Massachusetts Medical Society","author":[{"dropping-particle":"","family":"Pope","given":"C. Arden","non-dropping-particle":"","parse-names":false,"suffix":""},{"dropping-particle":"","family":"Ezzati","given":"Majid","non-dropping-particle":"","parse-names":false,"suffix":""},{"dropping-particle":"","family":"Dockery","given":"Douglas W.","non-dropping-particle":"","parse-names":false,"suffix":""}],"container-title":"New England Journal of Medicine","id":"ITEM-1","issued":{"date-parts":[["2009"]]},"title":"Fine-Particulate Air Pollution and Life Expectancy in the United States","type":"article-journal"},"uris":["http://www.mendeley.com/documents/?uuid=45673868-f912-48d2-908f-d1578fe0abb8"]},{"id":"ITEM-2","itemData":{"abstract":"Health, United States, 2017 is the 41st report on the health status of the country, and is submitted by the Secretary of the U.S. Department of Health and Human Services to the President and the Congress of the United States in compliance with Section 308 of the Public Health Service Act. This report was compiled by the Centers for Disease Control and Prevention’s (CDC) National Center for Health Statistics (NCHS). The Health, United States series presents an annual overview of national trends in health statistics. The report contains a Chartbook that presents trends and current information on selected measures of morbidity, mortality, health care utilization and access, health risk factors, prevention, health insurance, and personal health care expenditures. The Chartbook includes a Special Feature section, which examines a topic of public health interest and policy relevance. In addition to the Chartbook, Health, United States, 2017 provides 114 Trend Tables organized around four subject areas: health status and determinants, health care utilization, health care resources, and health care expenditures. The Trend Tables, along with the other components of Health, United States, 2017, are available for download on the Health, United States website at: http://www.cdc.gov/nchs/hus.htm.","author":[{"dropping-particle":"","family":"National Center for Health Statistics","given":"","non-dropping-particle":"","parse-names":false,"suffix":""}],"container-title":"U.S. Department of Health &amp; Human Services","id":"ITEM-2","issued":{"date-parts":[["2017"]]},"title":"Health, United States, 2017: With Special Feature on Mortality","type":"report"},"uris":["http://www.mendeley.com/documents/?uuid=8c1b2914-0fe9-4b4d-b972-55bfb16684ad"]},{"id":"ITEM-3","itemData":{"DOI":"10.1017/CBO9781316036495","ISBN":"9781316036495","abstract":"Between 1800 and 2000 life expectancy at birth rose from about 30 years to a global average of 67 years, and to more than 75 years in favored countries. This dramatic change was called a health transition, characterized by a transition both in how long people expected to live, and how they expected to die. Rising Life Expectancy examines the way humans reduced risks to their survival, both regionally and globally, to promote world population growth and population aging.","author":[{"dropping-particle":"","family":"Riley","given":"James C.","non-dropping-particle":"","parse-names":false,"suffix":""}],"container-title":"Rising Life Expectancy: A Global History","id":"ITEM-3","issued":{"date-parts":[["2015"]]},"title":"Rising life expectancy: A global history","type":"book"},"uris":["http://www.mendeley.com/documents/?uuid=45d4f051-a951-479d-b6b1-5ab5bdc1d7e9"]}],"mendeley":{"formattedCitation":"&lt;sup&gt;13–15&lt;/sup&gt;","plainTextFormattedCitation":"13–15","previouslyFormattedCitation":"&lt;sup&gt;13–15&lt;/sup&gt;"},"properties":{"noteIndex":0},"schema":"https://github.com/citation-style-language/schema/raw/master/csl-citation.json"}</w:instrText>
      </w:r>
      <w:r w:rsidR="00C74463">
        <w:fldChar w:fldCharType="separate"/>
      </w:r>
      <w:r w:rsidR="00151951" w:rsidRPr="00151951">
        <w:rPr>
          <w:noProof/>
          <w:vertAlign w:val="superscript"/>
        </w:rPr>
        <w:t>13–15</w:t>
      </w:r>
      <w:r w:rsidR="00C74463">
        <w:fldChar w:fldCharType="end"/>
      </w:r>
      <w:r w:rsidR="00021206">
        <w:t xml:space="preserve"> Some predict that </w:t>
      </w:r>
      <w:r w:rsidR="00427AF6">
        <w:t>an overall</w:t>
      </w:r>
      <w:r w:rsidR="00021206">
        <w:t xml:space="preserve"> increase </w:t>
      </w:r>
      <w:r w:rsidR="00F629AE">
        <w:t xml:space="preserve">in life expectancy </w:t>
      </w:r>
      <w:r w:rsidR="00021206">
        <w:t xml:space="preserve">will continue, </w:t>
      </w:r>
      <w:r w:rsidR="00021206">
        <w:lastRenderedPageBreak/>
        <w:t>albeit at a slower pace,</w:t>
      </w:r>
      <w:r w:rsidR="00E1793B">
        <w:fldChar w:fldCharType="begin" w:fldLock="1"/>
      </w:r>
      <w:r w:rsidR="00740F71">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ensemble","type":"article-journal"},"uris":["http://www.mendeley.com/documents/?uuid=035c9398-2b8b-41aa-8e1c-7b58e08d8f56"]},{"id":"ITEM-2","itemData":{"DOI":"10.1016/S0140-6736(18)31694-5","ISSN":"1474547X","abstract":"Background: Understanding potential trajectories in health and drivers of health is crucial to guiding long-term investments and policy implementation. Past work on forecasting has provided an incomplete landscape of future health scenarios, highlighting a need for a more robust modelling platform from which policy options and potential health trajectories can be assessed. This study provides a novel approach to modelling life expectancy, all-cause mortality and cause of death forecasts —and alternative future scenarios—for 250 causes of death from 2016 to 2040 in 195 countries and territories. Methods: We modelled 250 causes and cause groups organised by the Global Burden of Diseases, Injuries, and Risk Factors Study (GBD) hierarchical cause structure, using GBD 2016 estimates from 1990–2016, to generate predictions for 2017–40. Our modelling framework used data from the GBD 2016 study to systematically account for the relationships between risk factors and health outcomes for 79 independent drivers of health. We developed a three-component model of cause-specific mortality: a component due to changes in risk factors and select interventions; the underlying mortality rate for each cause that is a function of income per capita, educational attainment, and total fertility rate under 25 years and time; and an autoregressive integrated moving average model for unexplained changes correlated with time. We assessed the performance by fitting models with data from 1990–2006 and using these to forecast for 2007–16. Our final model used for generating forecasts and alternative scenarios was fitted to data from 1990–2016. We used this model for 195 countries and territories to generate a reference scenario or forecast through 2040 for each measure by location. Additionally, we generated better health and worse health scenarios based on the 85th and 15th percentiles, respectively, of annualised rates of change across location-years for all the GBD risk factors, income per person, educational attainment, select intervention coverage, and total fertility rate under 25 years in the past. We used the model to generate all-cause age-sex specific mortality, life expectancy, and years of life lost (YLLs) for 250 causes. Scenarios for fertility were also generated and used in a cohort component model to generate population scenarios. For each reference forecast, better health, and worse health scenarios, we generated estimates of mortality and YLLs attributable to each r…","author":[{"dropping-particle":"","family":"Foreman","given":"Kyle J.","non-dropping-particle":"","parse-names":false,"suffix":""},{"dropping-particle":"","family":"Marquez","given":"Neal","non-dropping-particle":"","parse-names":false,"suffix":""},{"dropping-particle":"","family":"Dolgert","given":"Andrew","non-dropping-particle":"","parse-names":false,"suffix":""},{"dropping-particle":"","family":"Fukutaki","given":"Kai","non-dropping-particle":"","parse-names":false,"suffix":""},{"dropping-particle":"","family":"Fullman","given":"Nancy","non-dropping-particle":"","parse-names":false,"suffix":""},{"dropping-particle":"","family":"McGaughey","given":"Madeline","non-dropping-particle":"","parse-names":false,"suffix":""},{"dropping-particle":"","family":"Pletcher","given":"Martin A.","non-dropping-particle":"","parse-names":false,"suffix":""},{"dropping-particle":"","family":"Smith","given":"Amanda E.","non-dropping-particle":"","parse-names":false,"suffix":""},{"dropping-particle":"","family":"Tang","given":"Kendrick","non-dropping-particle":"","parse-names":false,"suffix":""},{"dropping-particle":"","family":"Yuan","given":"Chun Wei","non-dropping-particle":"","parse-names":false,"suffix":""},{"dropping-particle":"","family":"Brown","given":"Jonathan C.","non-dropping-particle":"","parse-names":false,"suffix":""},{"dropping-particle":"","family":"Friedman","given":"Joseph","non-dropping-particle":"","parse-names":false,"suffix":""},{"dropping-particle":"","family":"He","given":"Jiawei","non-dropping-particle":"","parse-names":false,"suffix":""},{"dropping-particle":"","family":"Heuton","given":"Kyle R.","non-dropping-particle":"","parse-names":false,"suffix":""},{"dropping-particle":"","family":"Holmberg","given":"Mollie","non-dropping-particle":"","parse-names":false,"suffix":""},{"dropping-particle":"","family":"Patel","given":"Disha J.","non-dropping-particle":"","parse-names":false,"suffix":""},{"dropping-particle":"","family":"Reidy","given":"Patrick","non-dropping-particle":"","parse-names":false,"suffix":""},{"dropping-particle":"","family":"Carter","given":"Austin","non-dropping-particle":"","parse-names":false,"suffix":""},{"dropping-particle":"","family":"Cercy","given":"Kelly","non-dropping-particle":"","parse-names":false,"suffix":""},{"dropping-particle":"","family":"Chapin","given":"Abigail","non-dropping-particle":"","parse-names":false,"suffix":""},{"dropping-particle":"","family":"Douwes-Schultz","given":"Dirk","non-dropping-particle":"","parse-names":false,"suffix":""},{"dropping-particle":"","family":"Frank","given":"Tahvi","non-dropping-particle":"","parse-names":false,"suffix":""},{"dropping-particle":"","family":"Goettsch","given":"Falko","non-dropping-particle":"","parse-names":false,"suffix":""},{"dropping-particle":"","family":"Liu","given":"Patrick Y.","non-dropping-particle":"","parse-names":false,"suffix":""},{"dropping-particle":"","family":"Nandakumar","given":"Vishnu","non-dropping-particle":"","parse-names":false,"suffix":""},{"dropping-particle":"","family":"Reitsma","given":"Marissa B.","non-dropping-particle":"","parse-names":false,"suffix":""},{"dropping-particle":"","family":"Reuter","given":"Vince","non-dropping-particle":"","parse-names":false,"suffix":""},{"dropping-particle":"","family":"Sadat","given":"Nafis","non-dropping-particle":"","parse-names":false,"suffix":""},{"dropping-particle":"","family":"Sorensen","given":"Reed J.D.","non-dropping-particle":"","parse-names":false,"suffix":""},{"dropping-particle":"","family":"Srinivasan","given":"Vinay","non-dropping-particle":"","parse-names":false,"suffix":""},{"dropping-particle":"","family":"Updike","given":"Rachel L.","non-dropping-particle":"","parse-names":false,"suffix":""},{"dropping-particle":"","family":"York","given":"Hunter","non-dropping-particle":"","parse-names":false,"suffix":""},{"dropping-particle":"","family":"Lopez","given":"Alan D.","non-dropping-particle":"","parse-names":false,"suffix":""},{"dropping-particle":"","family":"Lozano","given":"Rafael","non-dropping-particle":"","parse-names":false,"suffix":""},{"dropping-particle":"","family":"Lim","given":"Stephen S.","non-dropping-particle":"","parse-names":false,"suffix":""},{"dropping-particle":"","family":"Mokdad","given":"Ali H.","non-dropping-particle":"","parse-names":false,"suffix":""},{"dropping-particle":"","family":"Vollset","given":"Stein Emil","non-dropping-particle":"","parse-names":false,"suffix":""},{"dropping-particle":"","family":"Murray","given":"Christopher J.L.","non-dropping-particle":"","parse-names":false,"suffix":""}],"container-title":"The Lancet","id":"ITEM-2","issued":{"date-parts":[["2018"]]},"title":"Forecasting life expectancy, years of life lost, and all-cause and cause-specific mortality for 250 causes of death: reference and alternative scenarios for 2016–40 for 195 countries and territories","type":"article-journal"},"uris":["http://www.mendeley.com/documents/?uuid=f3982772-b3d3-46ee-9479-dee3e98b5fb6"]}],"mendeley":{"formattedCitation":"&lt;sup&gt;16,17&lt;/sup&gt;","plainTextFormattedCitation":"16,17","previouslyFormattedCitation":"&lt;sup&gt;16,17&lt;/sup&gt;"},"properties":{"noteIndex":0},"schema":"https://github.com/citation-style-language/schema/raw/master/csl-citation.json"}</w:instrText>
      </w:r>
      <w:r w:rsidR="00E1793B">
        <w:fldChar w:fldCharType="separate"/>
      </w:r>
      <w:r w:rsidR="00151951" w:rsidRPr="00151951">
        <w:rPr>
          <w:noProof/>
          <w:vertAlign w:val="superscript"/>
        </w:rPr>
        <w:t>16,17</w:t>
      </w:r>
      <w:r w:rsidR="00E1793B">
        <w:fldChar w:fldCharType="end"/>
      </w:r>
      <w:r w:rsidR="00021206">
        <w:t xml:space="preserve"> while others contend that a </w:t>
      </w:r>
      <w:r w:rsidR="00DC0399">
        <w:t xml:space="preserve">decrease </w:t>
      </w:r>
      <w:r w:rsidR="00F15D77">
        <w:t xml:space="preserve">is </w:t>
      </w:r>
      <w:r w:rsidR="00827B11">
        <w:t>imminent</w:t>
      </w:r>
      <w:r w:rsidR="005B7981">
        <w:t xml:space="preserve"> due to health risks</w:t>
      </w:r>
      <w:r w:rsidR="00940AC0">
        <w:t xml:space="preserve"> as well as climate change</w:t>
      </w:r>
      <w:r w:rsidR="00DC0399">
        <w:t>.</w:t>
      </w:r>
      <w:r w:rsidR="00436D20">
        <w:fldChar w:fldCharType="begin" w:fldLock="1"/>
      </w:r>
      <w:r w:rsidR="00740F71">
        <w:instrText>ADDIN CSL_CITATION {"citationItems":[{"id":"ITEM-1","itemData":{"DOI":"10.1097/01.ogx.0000167407.83915.e7","ISSN":"0029-7828","abstract":"Forecasts of life expectancy are an important component of public policy that influence age-based entitlement programs such as Social Security and Medicare. Although the Social Security Administration recently raised its estimates of how long Americans are going to live in the 21st century, current trends in obesity in the United States suggest that these estimates may not be accurate. From our analysis of the effect of obesity on longevity, we conclude that the steady rise in life expectancy during the past two centuries may soon come to an end.","author":[{"dropping-particle":"","family":"Olshansky","given":"S Jay","non-dropping-particle":"","parse-names":false,"suffix":""},{"dropping-particle":"","family":"Passaro","given":"Douglas J.","non-dropping-particle":"","parse-names":false,"suffix":""},{"dropping-particle":"","family":"Hershow","given":"Ronald C.","non-dropping-particle":"","parse-names":false,"suffix":""},{"dropping-particle":"","family":"Layden","given":"Jennifer","non-dropping-particle":"","parse-names":false,"suffix":""},{"dropping-particle":"","family":"Carnes","given":"Bruce A.","non-dropping-particle":"","parse-names":false,"suffix":""},{"dropping-particle":"","family":"Brody","given":"Jacob","non-dropping-particle":"","parse-names":false,"suffix":""},{"dropping-particle":"","family":"Hayflick","given":"Leonard","non-dropping-particle":"","parse-names":false,"suffix":""},{"dropping-particle":"","family":"Butler","given":"Robert N.","non-dropping-particle":"","parse-names":false,"suffix":""},{"dropping-particle":"","family":"Allison","given":"David B.","non-dropping-particle":"","parse-names":false,"suffix":""},{"dropping-particle":"","family":"Ludwig","given":"David S.","non-dropping-particle":"","parse-names":false,"suffix":""}],"container-title":"New England Journal of Medicine","id":"ITEM-1","issue":"7","issued":{"date-parts":[["2005","7"]]},"page":"450-452","title":"A Potential Decline in Life Expectancy in the United States in the 21st Century","type":"article-journal","volume":"60"},"uris":["http://www.mendeley.com/documents/?uuid=b327ad38-9bff-45df-8999-92f8e05441b1"]},{"id":"ITEM-2","itemData":{"ISSN":"0140-6736","author":[{"dropping-particle":"","family":"Costello","given":"A","non-dropping-particle":"","parse-names":false,"suffix":""},{"dropping-particle":"","family":"Abbas","given":"M","non-dropping-particle":"","parse-names":false,"suffix":""},{"dropping-particle":"","family":"Allen","given":"A","non-dropping-particle":"","parse-names":false,"suffix":""},{"dropping-particle":"","family":"Ball","given":"S","non-dropping-particle":"","parse-names":false,"suffix":""},{"dropping-particle":"","family":"Bell","given":"S","non-dropping-particle":"","parse-names":false,"suffix":""},{"dropping-particle":"","family":"Bellamy","given":"R","non-dropping-particle":"","parse-names":false,"suffix":""},{"dropping-particle":"","family":"Friel","given":"S","non-dropping-particle":"","parse-names":false,"suffix":""},{"dropping-particle":"","family":"Groce","given":"N","non-dropping-particle":"","parse-names":false,"suffix":""},{"dropping-particle":"","family":"Johnson","given":"A","non-dropping-particle":"","parse-names":false,"suffix":""},{"dropping-particle":"","family":"Kett","given":"M","non-dropping-particle":"","parse-names":false,"suffix":""},{"dropping-particle":"","family":"Lee","given":"M","non-dropping-particle":"","parse-names":false,"suffix":""},{"dropping-particle":"","family":"Levy","given":"C","non-dropping-particle":"","parse-names":false,"suffix":""},{"dropping-particle":"","family":"Maslin","given":"M","non-dropping-particle":"","parse-names":false,"suffix":""},{"dropping-particle":"","family":"McCoy","given":"D","non-dropping-particle":"","parse-names":false,"suffix":""},{"dropping-particle":"","family":"McGuire","given":"B","non-dropping-particle":"","parse-names":false,"suffix":""},{"dropping-particle":"","family":"Montgomery","given":"H","non-dropping-particle":"","parse-names":false,"suffix":""},{"dropping-particle":"","family":"Napier","given":"D","non-dropping-particle":"","parse-names":false,"suffix":""},{"dropping-particle":"","family":"Pagel","given":"C","non-dropping-particle":"","parse-names":false,"suffix":""},{"dropping-particle":"","family":"Patel","given":"J","non-dropping-particle":"","parse-names":false,"suffix":""},{"dropping-particle":"","family":"Antonio","given":"J","non-dropping-particle":"","parse-names":false,"suffix":""},{"dropping-particle":"","family":"Oliveira","given":"P","non-dropping-particle":"de","parse-names":false,"suffix":""},{"dropping-particle":"","family":"Redclift","given":"N","non-dropping-particle":"","parse-names":false,"suffix":""},{"dropping-particle":"","family":"Rees","given":"H","non-dropping-particle":"","parse-names":false,"suffix":""},{"dropping-particle":"","family":"Rogger","given":"D","non-dropping-particle":"","parse-names":false,"suffix":""},{"dropping-particle":"","family":"Scott","given":"J","non-dropping-particle":"","parse-names":false,"suffix":""},{"dropping-particle":"","family":"Stephenson","given":"J","non-dropping-particle":"","parse-names":false,"suffix":""},{"dropping-particle":"","family":"Twigg","given":"J","non-dropping-particle":"","parse-names":false,"suffix":""},{"dropping-particle":"","family":"Wolff","given":"J","non-dropping-particle":"","parse-names":false,"suffix":""},{"dropping-particle":"","family":"Patterson","given":"C","non-dropping-particle":"","parse-names":false,"suffix":""}],"container-title":"Lancet","id":"ITEM-2","issue":"9676","issued":{"date-parts":[["2009"]]},"language":"English","note":"ISI Document Delivery No.: 447RP\nTimes Cited: 463\nCited Reference Count: 170\nCostello, Anthony Abbas, Mustafa Allen, Adriana Ball, Sarah Bell, Sarah Bellamy, Richard Friel, Sharon Groce, Nora Johnson, Anne Kett, Maria Lee, Maria Levy, Caren Maslin, Mark McCoy, David McGuire, Bill Montgomery, Hugh Napier, David Pagel, Christina Patel, Jinesh Antonio, Jose de Oliveira, Puppim Redclift, Nanneke Rees, Hannah Rogger, Daniel Scott, Joanne Stephenson, Judith Twigg, John Wolff, Jonathan Patterson, Craig\nChesters, Heather/C-6089-2009; Bellamy, Richard/A-2728-2013\nBellamy, Richard/0000-0002-9823-0626\n474\n51\n180\nElsevier science inc\nNew york","page":"1693-1733","publisher-place":"[Costello, Anthony|Ball, Sarah|Patterson, Craig] UCL, Inst Global Hlth, London WC1N 1EH, England. [Abbas, Mustafa|Patel, Jinesh] UCL, Sch Med, London WC1N 1EH, England. [Allen, Adriana|Levy, Caren|de Oliveira, Puppim] UCL, Dev Planning Unit, London WC1N 1","title":"Managing the health effects of climate change","type":"article-journal","volume":"373"},"uris":["http://www.mendeley.com/documents/?uuid=fbc6725f-19d0-4655-a579-25764ddf7b28"]}],"mendeley":{"formattedCitation":"&lt;sup&gt;18,19&lt;/sup&gt;","plainTextFormattedCitation":"18,19","previouslyFormattedCitation":"&lt;sup&gt;18,19&lt;/sup&gt;"},"properties":{"noteIndex":0},"schema":"https://github.com/citation-style-language/schema/raw/master/csl-citation.json"}</w:instrText>
      </w:r>
      <w:r w:rsidR="00436D20">
        <w:fldChar w:fldCharType="separate"/>
      </w:r>
      <w:r w:rsidR="00151951" w:rsidRPr="00151951">
        <w:rPr>
          <w:noProof/>
          <w:vertAlign w:val="superscript"/>
        </w:rPr>
        <w:t>18,19</w:t>
      </w:r>
      <w:r w:rsidR="00436D20">
        <w:fldChar w:fldCharType="end"/>
      </w:r>
    </w:p>
    <w:p w14:paraId="279471C2" w14:textId="4D9BC3B3" w:rsidR="0025156E" w:rsidRDefault="0025156E" w:rsidP="0025156E">
      <w:pPr>
        <w:pStyle w:val="Heading2"/>
      </w:pPr>
      <w:r>
        <w:t>Trends in temperature in the United States</w:t>
      </w:r>
    </w:p>
    <w:p w14:paraId="067224EF" w14:textId="71C591FB" w:rsidR="004D2A3F" w:rsidRDefault="00B7594E" w:rsidP="004D2A3F">
      <w:pPr>
        <w:ind w:firstLine="720"/>
        <w:rPr>
          <w:szCs w:val="24"/>
        </w:rPr>
      </w:pPr>
      <w:r>
        <w:rPr>
          <w:szCs w:val="24"/>
        </w:rPr>
        <w:t>In meteorological terms, recording weather (or short-term variation in meteorological conditions) is critical for understanding climate (or long-term meteorological conditions, usually an average of at least 30 years) in context.</w:t>
      </w:r>
      <w:r w:rsidR="006513D2">
        <w:rPr>
          <w:szCs w:val="24"/>
        </w:rPr>
        <w:fldChar w:fldCharType="begin" w:fldLock="1"/>
      </w:r>
      <w:r w:rsidR="006513D2">
        <w:rPr>
          <w:szCs w:val="24"/>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7e389d53-06ac-458e-91f7-a261b908c1f7"]}],"mendeley":{"formattedCitation":"&lt;sup&gt;20&lt;/sup&gt;","plainTextFormattedCitation":"20","previouslyFormattedCitation":"&lt;sup&gt;20&lt;/sup&gt;"},"properties":{"noteIndex":0},"schema":"https://github.com/citation-style-language/schema/raw/master/csl-citation.json"}</w:instrText>
      </w:r>
      <w:r w:rsidR="006513D2">
        <w:rPr>
          <w:szCs w:val="24"/>
        </w:rPr>
        <w:fldChar w:fldCharType="separate"/>
      </w:r>
      <w:r w:rsidR="006513D2" w:rsidRPr="006513D2">
        <w:rPr>
          <w:noProof/>
          <w:szCs w:val="24"/>
          <w:vertAlign w:val="superscript"/>
        </w:rPr>
        <w:t>20</w:t>
      </w:r>
      <w:r w:rsidR="006513D2">
        <w:rPr>
          <w:szCs w:val="24"/>
        </w:rPr>
        <w:fldChar w:fldCharType="end"/>
      </w:r>
      <w:r w:rsidR="00C83558">
        <w:rPr>
          <w:szCs w:val="24"/>
        </w:rPr>
        <w:t xml:space="preserve"> The importance of recording and understanding weather is long-recognised.</w:t>
      </w:r>
      <w:r w:rsidR="005C0DEE">
        <w:rPr>
          <w:szCs w:val="24"/>
        </w:rPr>
        <w:t xml:space="preserve"> The ancient Sanskrit texts in the Upanishads from 3000 BC contain theories on how seasonal cycles in temperature may be caused by the earth’s movement around the sun.</w:t>
      </w:r>
      <w:r w:rsidR="005C0DEE">
        <w:rPr>
          <w:szCs w:val="24"/>
        </w:rPr>
        <w:fldChar w:fldCharType="begin" w:fldLock="1"/>
      </w:r>
      <w:r w:rsidR="0027734B">
        <w:rPr>
          <w:szCs w:val="24"/>
        </w:rPr>
        <w:instrText>ADDIN CSL_CITATION {"citationItems":[{"id":"ITEM-1","itemData":{"URL":"http://www.imd.gov.in/pages/about_history.php","accessed":{"date-parts":[["2019","4","2"]]},"author":[{"dropping-particle":"","family":"India Meteorological Department","given":"","non-dropping-particle":"","parse-names":false,"suffix":""}],"container-title":"Government of India","id":"ITEM-1","issued":{"date-parts":[["2018"]]},"title":"History of meteorological services in India","type":"webpage"},"uris":["http://www.mendeley.com/documents/?uuid=24181289-aea5-4a8a-bf03-a4f6222015ec"]}],"mendeley":{"formattedCitation":"&lt;sup&gt;21&lt;/sup&gt;","plainTextFormattedCitation":"21","previouslyFormattedCitation":"&lt;sup&gt;21&lt;/sup&gt;"},"properties":{"noteIndex":0},"schema":"https://github.com/citation-style-language/schema/raw/master/csl-citation.json"}</w:instrText>
      </w:r>
      <w:r w:rsidR="005C0DEE">
        <w:rPr>
          <w:szCs w:val="24"/>
        </w:rPr>
        <w:fldChar w:fldCharType="separate"/>
      </w:r>
      <w:r w:rsidR="005C0DEE" w:rsidRPr="005C0DEE">
        <w:rPr>
          <w:noProof/>
          <w:szCs w:val="24"/>
          <w:vertAlign w:val="superscript"/>
        </w:rPr>
        <w:t>21</w:t>
      </w:r>
      <w:r w:rsidR="005C0DEE">
        <w:rPr>
          <w:szCs w:val="24"/>
        </w:rPr>
        <w:fldChar w:fldCharType="end"/>
      </w:r>
      <w:r w:rsidR="005C0DEE">
        <w:rPr>
          <w:szCs w:val="24"/>
        </w:rPr>
        <w:t xml:space="preserve"> The invention of the liquid-in-glass thermometer and barometer in the 17</w:t>
      </w:r>
      <w:r w:rsidR="005C0DEE" w:rsidRPr="00467B22">
        <w:rPr>
          <w:szCs w:val="24"/>
          <w:vertAlign w:val="superscript"/>
        </w:rPr>
        <w:t>th</w:t>
      </w:r>
      <w:r w:rsidR="005C0DEE">
        <w:rPr>
          <w:szCs w:val="24"/>
        </w:rPr>
        <w:t xml:space="preserve"> century provided the foundation for modern collection of temperature data.</w:t>
      </w:r>
      <w:r w:rsidR="005C0DEE">
        <w:rPr>
          <w:szCs w:val="24"/>
        </w:rPr>
        <w:fldChar w:fldCharType="begin" w:fldLock="1"/>
      </w:r>
      <w:r w:rsidR="0027734B">
        <w:rPr>
          <w:szCs w:val="24"/>
        </w:rPr>
        <w:instrText>ADDIN CSL_CITATION {"citationItems":[{"id":"ITEM-1","itemData":{"author":[{"dropping-particle":"","family":"Middleton","given":"W E K","non-dropping-particle":"","parse-names":false,"suffix":""}],"id":"ITEM-1","issued":{"date-parts":[["1966"]]},"publisher":"Johns Hopkins, Baltimore","title":"A history of the thermometer","type":"book"},"uris":["http://www.mendeley.com/documents/?uuid=735caac5-76e0-44d1-9597-c5994f04609c"]},{"id":"ITEM-2","itemData":{"author":[{"dropping-particle":"","family":"Middleton","given":"W E K","non-dropping-particle":"","parse-names":false,"suffix":""}],"container-title":"The Journal of the Royal Astronomical Society of Canada","id":"ITEM-2","issue":"331","issued":{"date-parts":[["1944"]]},"title":"A brief history of the barometer","type":"article-journal","volume":"28"},"uris":["http://www.mendeley.com/documents/?uuid=c327c2e8-74d3-4f69-afc7-20e5d4258135"]}],"mendeley":{"formattedCitation":"&lt;sup&gt;22,23&lt;/sup&gt;","plainTextFormattedCitation":"22,23","previouslyFormattedCitation":"&lt;sup&gt;22,23&lt;/sup&gt;"},"properties":{"noteIndex":0},"schema":"https://github.com/citation-style-language/schema/raw/master/csl-citation.json"}</w:instrText>
      </w:r>
      <w:r w:rsidR="005C0DEE">
        <w:rPr>
          <w:szCs w:val="24"/>
        </w:rPr>
        <w:fldChar w:fldCharType="separate"/>
      </w:r>
      <w:r w:rsidR="005C0DEE" w:rsidRPr="005C0DEE">
        <w:rPr>
          <w:noProof/>
          <w:szCs w:val="24"/>
          <w:vertAlign w:val="superscript"/>
        </w:rPr>
        <w:t>22,23</w:t>
      </w:r>
      <w:r w:rsidR="005C0DEE">
        <w:rPr>
          <w:szCs w:val="24"/>
        </w:rPr>
        <w:fldChar w:fldCharType="end"/>
      </w:r>
      <w:r w:rsidR="00683C45">
        <w:rPr>
          <w:szCs w:val="24"/>
        </w:rPr>
        <w:t xml:space="preserve"> </w:t>
      </w:r>
      <w:r>
        <w:rPr>
          <w:szCs w:val="24"/>
        </w:rPr>
        <w:t>In some places, such as throughout the former British Empire, we</w:t>
      </w:r>
      <w:r w:rsidRPr="00755632">
        <w:rPr>
          <w:szCs w:val="24"/>
        </w:rPr>
        <w:t>ather data</w:t>
      </w:r>
      <w:r>
        <w:rPr>
          <w:szCs w:val="24"/>
        </w:rPr>
        <w:t xml:space="preserve"> have been collected from weather stations</w:t>
      </w:r>
      <w:r w:rsidRPr="00755632">
        <w:rPr>
          <w:szCs w:val="24"/>
        </w:rPr>
        <w:t xml:space="preserve"> for </w:t>
      </w:r>
      <w:r>
        <w:rPr>
          <w:szCs w:val="24"/>
        </w:rPr>
        <w:t>over a</w:t>
      </w:r>
      <w:r w:rsidRPr="00755632">
        <w:rPr>
          <w:szCs w:val="24"/>
        </w:rPr>
        <w:t xml:space="preserve"> </w:t>
      </w:r>
      <w:r>
        <w:rPr>
          <w:szCs w:val="24"/>
        </w:rPr>
        <w:t>century, with the British Isles’ record dating back to the 1650s.</w:t>
      </w:r>
      <w:r>
        <w:rPr>
          <w:szCs w:val="24"/>
        </w:rPr>
        <w:fldChar w:fldCharType="begin" w:fldLock="1"/>
      </w:r>
      <w:r w:rsidR="0027734B">
        <w:rPr>
          <w:szCs w:val="24"/>
        </w:rPr>
        <w:instrText>ADDIN CSL_CITATION {"citationItems":[{"id":"ITEM-1","itemData":{"DOI":"10.1002/qj.49710042511","ISSN":"1477870X","abstract":"An up-to-date Table is provided of the monthly and seasonal means\\nrepresentative of the air over central England from 1659 onward,\\nincorporating some minor revisions and extensions of the earlier\\nTable (Manley 1953 and 1959). Comments on its construction, and on\\nthe prospect of further extension backward in time, are added.","author":[{"dropping-particle":"","family":"Manley","given":"Gordon","non-dropping-particle":"","parse-names":false,"suffix":""}],"container-title":"Quarterly Journal of the Royal Meteorological Society","id":"ITEM-1","issued":{"date-parts":[["1974"]]},"title":"Central England temperatures: Monthly means 1659 to 1973","type":"article-journal"},"uris":["http://www.mendeley.com/documents/?uuid=857905af-f682-423a-b98a-4c2f875e8a9b"]}],"mendeley":{"formattedCitation":"&lt;sup&gt;24&lt;/sup&gt;","plainTextFormattedCitation":"24","previouslyFormattedCitation":"&lt;sup&gt;24&lt;/sup&gt;"},"properties":{"noteIndex":0},"schema":"https://github.com/citation-style-language/schema/raw/master/csl-citation.json"}</w:instrText>
      </w:r>
      <w:r>
        <w:rPr>
          <w:szCs w:val="24"/>
        </w:rPr>
        <w:fldChar w:fldCharType="separate"/>
      </w:r>
      <w:r w:rsidR="005C0DEE" w:rsidRPr="005C0DEE">
        <w:rPr>
          <w:noProof/>
          <w:szCs w:val="24"/>
          <w:vertAlign w:val="superscript"/>
        </w:rPr>
        <w:t>24</w:t>
      </w:r>
      <w:r>
        <w:rPr>
          <w:szCs w:val="24"/>
        </w:rPr>
        <w:fldChar w:fldCharType="end"/>
      </w:r>
      <w:r>
        <w:rPr>
          <w:szCs w:val="24"/>
        </w:rPr>
        <w:t xml:space="preserve"> </w:t>
      </w:r>
      <w:r w:rsidR="0070581C" w:rsidRPr="002A08CC">
        <w:rPr>
          <w:szCs w:val="24"/>
        </w:rPr>
        <w:t>Temperature records in the United States go back to 1895 in some areas</w:t>
      </w:r>
      <w:r w:rsidR="0070581C">
        <w:rPr>
          <w:szCs w:val="24"/>
        </w:rPr>
        <w:t>.</w:t>
      </w:r>
      <w:r w:rsidR="0070581C" w:rsidRPr="002A08CC">
        <w:rPr>
          <w:szCs w:val="24"/>
        </w:rPr>
        <w:fldChar w:fldCharType="begin" w:fldLock="1"/>
      </w:r>
      <w:r w:rsidR="0027734B">
        <w:rPr>
          <w:szCs w:val="24"/>
        </w:rPr>
        <w:instrText>ADDIN CSL_CITATION {"citationItems":[{"id":"ITEM-1","itemData":{"DOI":"10.1175/JAMC-D-13-0248.1","ISBN":"15588424","ISSN":"15588432","PMID":"95963444","abstract":"AbstractThis paper describes an improved edition of the climate division dataset for the conterminous United States (i.e., version 2). The first improvement is to the input data, which now include additional station networks, quality assurance reviews, and temperature bias adjustments. The second improvement is to the suite of climatic elements, which now includes both maximum and minimum temperatures. The third improvement is to the computational approach, which now employs climatologically aided interpolation to address topographic and network variability. Version 2 exhibits substantial differences from version 1 over the period 1895–2012. For example, divisional averages in version 2 tend to be cooler and wetter, particularly in mountainous areas of the western United States. Division-level trends in temperature and precipitation display greater spatial consistency in version 2. National-scale temperature trends in version 2 are comparable to those in the U.S. Historical Climatology Network whereas ver...","author":[{"dropping-particle":"","family":"Vose","given":"Russell S.","non-dropping-particle":"","parse-names":false,"suffix":""},{"dropping-particle":"","family":"Applequist","given":"Scott","non-dropping-particle":"","parse-names":false,"suffix":""},{"dropping-particle":"","family":"Squires","given":"Mike","non-dropping-particle":"","parse-names":false,"suffix":""},{"dropping-particle":"","family":"Durre","given":"Imke","non-dropping-particle":"","parse-names":false,"suffix":""},{"dropping-particle":"","family":"Menne","given":"Cmatthew J.","non-dropping-particle":"","parse-names":false,"suffix":""},{"dropping-particle":"","family":"Williams","given":"Claude N.","non-dropping-particle":"","parse-names":false,"suffix":""},{"dropping-particle":"","family":"Fenimore","given":"Chris","non-dropping-particle":"","parse-names":false,"suffix":""},{"dropping-particle":"","family":"Gleason","given":"Karin","non-dropping-particle":"","parse-names":false,"suffix":""},{"dropping-particle":"","family":"Arndt","given":"Derek","non-dropping-particle":"","parse-names":false,"suffix":""}],"container-title":"Journal of Applied Meteorology and Climatology","id":"ITEM-1","issued":{"date-parts":[["2014"]]},"title":"Improved historical temperature and precipitation time series for U.S. climate divisions","type":"article-journal"},"uris":["http://www.mendeley.com/documents/?uuid=142a04b3-7852-4378-b62c-15971c5574e4"]}],"mendeley":{"formattedCitation":"&lt;sup&gt;25&lt;/sup&gt;","plainTextFormattedCitation":"25","previouslyFormattedCitation":"&lt;sup&gt;25&lt;/sup&gt;"},"properties":{"noteIndex":0},"schema":"https://github.com/citation-style-language/schema/raw/master/csl-citation.json"}</w:instrText>
      </w:r>
      <w:r w:rsidR="0070581C" w:rsidRPr="002A08CC">
        <w:rPr>
          <w:szCs w:val="24"/>
        </w:rPr>
        <w:fldChar w:fldCharType="separate"/>
      </w:r>
      <w:r w:rsidR="005C0DEE" w:rsidRPr="005C0DEE">
        <w:rPr>
          <w:noProof/>
          <w:szCs w:val="24"/>
          <w:vertAlign w:val="superscript"/>
        </w:rPr>
        <w:t>25</w:t>
      </w:r>
      <w:r w:rsidR="0070581C" w:rsidRPr="002A08CC">
        <w:rPr>
          <w:szCs w:val="24"/>
        </w:rPr>
        <w:fldChar w:fldCharType="end"/>
      </w:r>
      <w:r w:rsidR="0070581C" w:rsidRPr="002A08CC">
        <w:rPr>
          <w:szCs w:val="24"/>
        </w:rPr>
        <w:t xml:space="preserve"> Land-based weather stations in the United States are </w:t>
      </w:r>
      <w:r w:rsidR="003B545B">
        <w:rPr>
          <w:szCs w:val="24"/>
        </w:rPr>
        <w:t>now</w:t>
      </w:r>
      <w:r w:rsidR="00101DB4">
        <w:rPr>
          <w:szCs w:val="24"/>
        </w:rPr>
        <w:t xml:space="preserve"> </w:t>
      </w:r>
      <w:r w:rsidR="0070581C" w:rsidRPr="002A08CC">
        <w:rPr>
          <w:szCs w:val="24"/>
        </w:rPr>
        <w:t>widespread</w:t>
      </w:r>
      <w:r w:rsidR="0070581C">
        <w:rPr>
          <w:szCs w:val="24"/>
        </w:rPr>
        <w:t>.</w:t>
      </w:r>
      <w:r w:rsidR="0070581C" w:rsidRPr="002A08CC">
        <w:rPr>
          <w:szCs w:val="24"/>
        </w:rPr>
        <w:fldChar w:fldCharType="begin" w:fldLock="1"/>
      </w:r>
      <w:r w:rsidR="0027734B">
        <w:rPr>
          <w:szCs w:val="24"/>
        </w:rPr>
        <w:instrText>ADDIN CSL_CITATION {"citationItems":[{"id":"ITEM-1","itemData":{"URL":"https://www.arcgis.com/home/webmap/viewer.html?webmap=fa40207019de41bc9a37ea1f5235ae0c","accessed":{"date-parts":[["2019","1","8"]]},"author":[{"dropping-particle":"","family":"NOAA","given":"","non-dropping-particle":"","parse-names":false,"suffix":""}],"container-title":"arcgis.com","id":"ITEM-1","issued":{"date-parts":[["2014"]]},"title":"NOAA Weather Stations","type":"webpage"},"uris":["http://www.mendeley.com/documents/?uuid=003ddfd2-c3a1-46d6-bd06-b3fc24d6b12f"]}],"mendeley":{"formattedCitation":"&lt;sup&gt;26&lt;/sup&gt;","plainTextFormattedCitation":"26","previouslyFormattedCitation":"&lt;sup&gt;26&lt;/sup&gt;"},"properties":{"noteIndex":0},"schema":"https://github.com/citation-style-language/schema/raw/master/csl-citation.json"}</w:instrText>
      </w:r>
      <w:r w:rsidR="0070581C" w:rsidRPr="002A08CC">
        <w:rPr>
          <w:szCs w:val="24"/>
        </w:rPr>
        <w:fldChar w:fldCharType="separate"/>
      </w:r>
      <w:r w:rsidR="005C0DEE" w:rsidRPr="005C0DEE">
        <w:rPr>
          <w:noProof/>
          <w:szCs w:val="24"/>
          <w:vertAlign w:val="superscript"/>
        </w:rPr>
        <w:t>26</w:t>
      </w:r>
      <w:r w:rsidR="0070581C" w:rsidRPr="002A08CC">
        <w:rPr>
          <w:szCs w:val="24"/>
        </w:rPr>
        <w:fldChar w:fldCharType="end"/>
      </w:r>
    </w:p>
    <w:p w14:paraId="2D1C1C6D" w14:textId="77777777" w:rsidR="00A741FB" w:rsidRDefault="00BF0B7A" w:rsidP="00DD103A">
      <w:pPr>
        <w:ind w:firstLine="720"/>
        <w:rPr>
          <w:szCs w:val="24"/>
        </w:rPr>
      </w:pPr>
      <w:r>
        <w:rPr>
          <w:szCs w:val="24"/>
        </w:rPr>
        <w:t xml:space="preserve">The United States is a </w:t>
      </w:r>
      <w:r w:rsidR="004D5A8E">
        <w:rPr>
          <w:szCs w:val="24"/>
        </w:rPr>
        <w:t xml:space="preserve">large </w:t>
      </w:r>
      <w:r>
        <w:rPr>
          <w:szCs w:val="24"/>
        </w:rPr>
        <w:t>temperat</w:t>
      </w:r>
      <w:r w:rsidR="000A0768">
        <w:rPr>
          <w:szCs w:val="24"/>
        </w:rPr>
        <w:t>e</w:t>
      </w:r>
      <w:r>
        <w:rPr>
          <w:szCs w:val="24"/>
        </w:rPr>
        <w:t xml:space="preserve"> country </w:t>
      </w:r>
      <w:r w:rsidR="005930B7">
        <w:rPr>
          <w:szCs w:val="24"/>
        </w:rPr>
        <w:t>possessing</w:t>
      </w:r>
      <w:r w:rsidR="004D5A8E">
        <w:rPr>
          <w:szCs w:val="24"/>
        </w:rPr>
        <w:t xml:space="preserve"> distinct climate regions,</w:t>
      </w:r>
      <w:r w:rsidR="009246B4" w:rsidRPr="004F5C30">
        <w:rPr>
          <w:szCs w:val="24"/>
        </w:rPr>
        <w:fldChar w:fldCharType="begin" w:fldLock="1"/>
      </w:r>
      <w:r w:rsidR="0027734B">
        <w:rPr>
          <w:szCs w:val="24"/>
        </w:rPr>
        <w:instrText>ADDIN CSL_CITATION {"citationItems":[{"id":"ITEM-1","itemData":{"abstract":"By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deviations.","author":[{"dropping-particle":"","family":"Karl","given":"Thomas R","non-dropping-particle":"","parse-names":false,"suffix":""},{"dropping-particle":"","family":"Koss","given":"Walter James","non-dropping-particle":"","parse-names":false,"suffix":""}],"container-title":"National Climatic Data Center","id":"ITEM-1","issued":{"date-parts":[["1984"]]},"page":"38","title":"Regional and national monthly, seasonal, and annual temperature weighted by area, 1895-1983","type":"article-journal"},"uris":["http://www.mendeley.com/documents/?uuid=a8be3a03-f0f9-4ac7-a789-507a5f528abd"]}],"mendeley":{"formattedCitation":"&lt;sup&gt;27&lt;/sup&gt;","plainTextFormattedCitation":"27","previouslyFormattedCitation":"&lt;sup&gt;27&lt;/sup&gt;"},"properties":{"noteIndex":0},"schema":"https://github.com/citation-style-language/schema/raw/master/csl-citation.json"}</w:instrText>
      </w:r>
      <w:r w:rsidR="009246B4" w:rsidRPr="004F5C30">
        <w:rPr>
          <w:szCs w:val="24"/>
        </w:rPr>
        <w:fldChar w:fldCharType="separate"/>
      </w:r>
      <w:r w:rsidR="005C0DEE" w:rsidRPr="005C0DEE">
        <w:rPr>
          <w:noProof/>
          <w:szCs w:val="24"/>
          <w:vertAlign w:val="superscript"/>
        </w:rPr>
        <w:t>27</w:t>
      </w:r>
      <w:r w:rsidR="009246B4" w:rsidRPr="004F5C30">
        <w:rPr>
          <w:szCs w:val="24"/>
        </w:rPr>
        <w:fldChar w:fldCharType="end"/>
      </w:r>
      <w:r w:rsidR="004D5A8E">
        <w:rPr>
          <w:szCs w:val="24"/>
        </w:rPr>
        <w:t xml:space="preserve"> with </w:t>
      </w:r>
      <w:r w:rsidR="00817039">
        <w:rPr>
          <w:szCs w:val="24"/>
        </w:rPr>
        <w:t xml:space="preserve">annual </w:t>
      </w:r>
      <w:r w:rsidR="004D5A8E">
        <w:rPr>
          <w:szCs w:val="24"/>
        </w:rPr>
        <w:t>average temperatures</w:t>
      </w:r>
      <w:r w:rsidR="00033A02">
        <w:rPr>
          <w:szCs w:val="24"/>
        </w:rPr>
        <w:t xml:space="preserve"> within the climate </w:t>
      </w:r>
      <w:r w:rsidR="008E12E8">
        <w:rPr>
          <w:szCs w:val="24"/>
        </w:rPr>
        <w:t>time-</w:t>
      </w:r>
      <w:r w:rsidR="00033A02">
        <w:rPr>
          <w:szCs w:val="24"/>
        </w:rPr>
        <w:t>scale of 1980</w:t>
      </w:r>
      <w:r w:rsidR="007F0D90">
        <w:rPr>
          <w:szCs w:val="24"/>
        </w:rPr>
        <w:t xml:space="preserve"> to </w:t>
      </w:r>
      <w:r w:rsidR="00033A02">
        <w:rPr>
          <w:szCs w:val="24"/>
        </w:rPr>
        <w:t>2009</w:t>
      </w:r>
      <w:r w:rsidR="004D5A8E">
        <w:rPr>
          <w:szCs w:val="24"/>
        </w:rPr>
        <w:t xml:space="preserve"> ranging from 7.6°C in</w:t>
      </w:r>
      <w:r w:rsidR="005930B7">
        <w:rPr>
          <w:szCs w:val="24"/>
        </w:rPr>
        <w:t xml:space="preserve"> the </w:t>
      </w:r>
      <w:r w:rsidR="00D4737A">
        <w:rPr>
          <w:szCs w:val="24"/>
        </w:rPr>
        <w:t>West North Central</w:t>
      </w:r>
      <w:r w:rsidR="006F42DD">
        <w:rPr>
          <w:szCs w:val="24"/>
        </w:rPr>
        <w:t xml:space="preserve"> region</w:t>
      </w:r>
      <w:r w:rsidR="005930B7">
        <w:rPr>
          <w:szCs w:val="24"/>
        </w:rPr>
        <w:t>, to 18.4°C in the Sout</w:t>
      </w:r>
      <w:r w:rsidR="005946A9">
        <w:rPr>
          <w:szCs w:val="24"/>
        </w:rPr>
        <w:t>h</w:t>
      </w:r>
      <w:r w:rsidR="005930B7">
        <w:rPr>
          <w:szCs w:val="24"/>
        </w:rPr>
        <w:t>east</w:t>
      </w:r>
      <w:r w:rsidR="00EB682F">
        <w:rPr>
          <w:szCs w:val="24"/>
        </w:rPr>
        <w:t>.</w:t>
      </w:r>
      <w:r w:rsidR="00EB682F">
        <w:rPr>
          <w:szCs w:val="24"/>
        </w:rPr>
        <w:fldChar w:fldCharType="begin" w:fldLock="1"/>
      </w:r>
      <w:r w:rsidR="0027734B">
        <w:rPr>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28&lt;/sup&gt;","plainTextFormattedCitation":"28","previouslyFormattedCitation":"&lt;sup&gt;28&lt;/sup&gt;"},"properties":{"noteIndex":0},"schema":"https://github.com/citation-style-language/schema/raw/master/csl-citation.json"}</w:instrText>
      </w:r>
      <w:r w:rsidR="00EB682F">
        <w:rPr>
          <w:szCs w:val="24"/>
        </w:rPr>
        <w:fldChar w:fldCharType="separate"/>
      </w:r>
      <w:r w:rsidR="005C0DEE" w:rsidRPr="005C0DEE">
        <w:rPr>
          <w:noProof/>
          <w:szCs w:val="24"/>
          <w:vertAlign w:val="superscript"/>
        </w:rPr>
        <w:t>28</w:t>
      </w:r>
      <w:r w:rsidR="00EB682F">
        <w:rPr>
          <w:szCs w:val="24"/>
        </w:rPr>
        <w:fldChar w:fldCharType="end"/>
      </w:r>
      <w:r w:rsidR="00EB682F">
        <w:rPr>
          <w:szCs w:val="24"/>
        </w:rPr>
        <w:t xml:space="preserve"> </w:t>
      </w:r>
      <w:r w:rsidR="0033166A">
        <w:rPr>
          <w:szCs w:val="24"/>
        </w:rPr>
        <w:t>Annual a</w:t>
      </w:r>
      <w:r w:rsidR="000A698D">
        <w:rPr>
          <w:szCs w:val="24"/>
        </w:rPr>
        <w:t>verage temperature</w:t>
      </w:r>
      <w:r w:rsidR="00817039">
        <w:rPr>
          <w:szCs w:val="24"/>
        </w:rPr>
        <w:t>s</w:t>
      </w:r>
      <w:r w:rsidR="000A698D">
        <w:rPr>
          <w:szCs w:val="24"/>
        </w:rPr>
        <w:t xml:space="preserve"> </w:t>
      </w:r>
      <w:r w:rsidR="008118ED">
        <w:rPr>
          <w:szCs w:val="24"/>
        </w:rPr>
        <w:t xml:space="preserve">in the United States </w:t>
      </w:r>
      <w:r w:rsidR="000A698D">
        <w:rPr>
          <w:szCs w:val="24"/>
        </w:rPr>
        <w:t>ha</w:t>
      </w:r>
      <w:r w:rsidR="00E65C26">
        <w:rPr>
          <w:szCs w:val="24"/>
        </w:rPr>
        <w:t>ve</w:t>
      </w:r>
      <w:r w:rsidR="000A698D">
        <w:rPr>
          <w:szCs w:val="24"/>
        </w:rPr>
        <w:t xml:space="preserve"> increased by </w:t>
      </w:r>
      <w:r w:rsidR="00F03091">
        <w:rPr>
          <w:szCs w:val="24"/>
        </w:rPr>
        <w:t>0.7</w:t>
      </w:r>
      <w:r w:rsidR="00733A67">
        <w:rPr>
          <w:szCs w:val="24"/>
        </w:rPr>
        <w:t>-</w:t>
      </w:r>
      <w:r w:rsidR="00365E85">
        <w:rPr>
          <w:szCs w:val="24"/>
        </w:rPr>
        <w:t>1.</w:t>
      </w:r>
      <w:r w:rsidR="00D56C0E">
        <w:rPr>
          <w:szCs w:val="24"/>
        </w:rPr>
        <w:t>0</w:t>
      </w:r>
      <w:r w:rsidR="00365E85">
        <w:rPr>
          <w:szCs w:val="24"/>
        </w:rPr>
        <w:t>°C</w:t>
      </w:r>
      <w:r w:rsidR="00733A67">
        <w:rPr>
          <w:szCs w:val="24"/>
        </w:rPr>
        <w:t xml:space="preserve"> since records began in 1895</w:t>
      </w:r>
      <w:r w:rsidR="000A698D">
        <w:rPr>
          <w:szCs w:val="24"/>
        </w:rPr>
        <w:t>, with most increase occurring since 1970.</w:t>
      </w:r>
      <w:r w:rsidR="009615B6">
        <w:rPr>
          <w:szCs w:val="24"/>
        </w:rPr>
        <w:fldChar w:fldCharType="begin" w:fldLock="1"/>
      </w:r>
      <w:r w:rsidR="0027734B">
        <w:rPr>
          <w:szCs w:val="24"/>
        </w:rPr>
        <w:instrText>ADDIN CSL_CITATION {"citationItems":[{"id":"ITEM-1","itemData":{"DOI":"10.1029/2010JD015146","ISSN":"01480227","abstract":"The recently concluded Surface Stations Project surveyed 82.5% of the U.S. Historical Climatology Network (USHCN) stations and provided a classification based on exposure conditions of each surveyed station, using a rating system employed by the National Oceanic and Atmospheric Administration to develop the U.S. Climate Reference Network. The unique opportunity offered by this completed survey permits an examination of the relationship between USHCN station siting characteristics and temperature trends at national and regional scales and on differences between USHCN temperatures and North American Regional Reanalysis (NARR) temperatures. This initial study examines temperature differences among different levels of siting quality without controlling for other factors such as instrument type. Temperature trend estimates vary according to site classification, with poor siting leading to an overestimate of minimum temperature trends and an underestimate of maximum temperature trends, resulting in particular in a substantial difference in estimates of the diurnal temperature range trends. The opposite-signed differences of maximum and minimum temperature trends are similar in magnitude, so that the overall mean temperature trends are nearly identical across site classifications. Homogeneity adjustments tend to reduce trend differences, but statistically significant differences remain for all but average temperature trends. Comparison of observed temperatures with NARR shows that the most poorly sited stations are warmer compared to NARR than are other stations, and a major portion of this bias is associated with the siting classification rather than the geographical distribution of stations. According to the best-sited stations, the diurnal temperature range in the lower 48 states has no century-scale trend.","author":[{"dropping-particle":"","family":"Fall","given":"Souleymane","non-dropping-particle":"","parse-names":false,"suffix":""},{"dropping-particle":"","family":"Watts","given":"Anthony","non-dropping-particle":"","parse-names":false,"suffix":""},{"dropping-particle":"","family":"Nielsen-Gammon","given":"John","non-dropping-particle":"","parse-names":false,"suffix":""},{"dropping-particle":"","family":"Jones","given":"Evan","non-dropping-particle":"","parse-names":false,"suffix":""},{"dropping-particle":"","family":"Niyogi","given":"Dev","non-dropping-particle":"","parse-names":false,"suffix":""},{"dropping-particle":"","family":"Christy","given":"John R.","non-dropping-particle":"","parse-names":false,"suffix":""},{"dropping-particle":"","family":"Pielke","given":"Roger A.","non-dropping-particle":"","parse-names":false,"suffix":""}],"container-title":"Journal of Geophysical Research Atmospheres","id":"ITEM-1","issued":{"date-parts":[["2011"]]},"title":"Analysis of the impacts of station exposure on the U.S. Historical Climatology Network temperatures and temperature trends","type":"article-journal"},"uris":["http://www.mendeley.com/documents/?uuid=ed16c28b-ed47-4848-b410-2b74be9d77fd"]},{"id":"ITEM-2","itemData":{"author":[{"dropping-particle":"","family":"Karl","given":"T. R.","non-dropping-particle":"","parse-names":false,"suffix":""},{"dropping-particle":"","family":"Melillo","given":"J. T.","non-dropping-particle":"","parse-names":false,"suffix":""},{"dropping-particle":"","family":"Peterson","given":"T. C.","non-dropping-particle":"","parse-names":false,"suffix":""}],"id":"ITEM-2","issued":{"date-parts":[["2009"]]},"publisher":"Cambridge University Press","title":"Global climate change impacts in the United States","type":"book"},"uris":["http://www.mendeley.com/documents/?uuid=fd0433b1-49e8-48bb-8815-3ab428f8c68e"]},{"id":"ITEM-3","itemData":{"DOI":"10.1029/2009JD013094","ISSN":"01480227","abstract":"Recent photographic documentation of poor siting conditions at stations in the U.S. Historical Climatology Network (USHCN) has led to questions regarding the reliability of surface temperature trends over the conterminous United States (CONUS). To evaluate the potential impact of poor siting/instrument exposure on CONUS temperatures, trends derived from poor and well sitedUSHCNstations were compared. Results indicate that there is a mean bias associated with poor exposure sites relative to good exposure sites; however, this bias is consistent with previously documented changes associated with the widespread conversion to electronic sensors in the USHCN during the last 25 years. Moreover, the sign of the bias is counterintuitive to photographic documentation of poor exposure because associated instrument changes have led to an artificial negative (“cool”) bias in maximum temperatures and only a slight positive (“warm”) bias in minimum temperatures. These results underscore the need to consider all changes in observation practice when determining the impacts of siting irregularities. Further, the influence of nonstandard siting on temperature trends can only be quantified through an analysis of the data. Adjustments applied to USHCN Version 2 data largely account for the impact of instrument and siting changes, although a small overall residual negative (“cool”) bias appears to remain in the adjusted maximum temperature series. Nevertheless, the adjusted USHCN temperatures are extremely well aligned with recent measurements from instruments whose exposure characteristics meet the highest standards for climate monitoring. In summary, we find no evidence that the CONUS average temperature trends are inflated due to poor station siting.","author":[{"dropping-particle":"","family":"Menne","given":"Matthew J.","non-dropping-particle":"","parse-names":false,"suffix":""},{"dropping-particle":"","family":"Williams","given":"Claude N.","non-dropping-particle":"","parse-names":false,"suffix":""},{"dropping-particle":"","family":"Palecki","given":"Michael A.","non-dropping-particle":"","parse-names":false,"suffix":""}],"container-title":"Journal of Geophysical Research Atmospheres","id":"ITEM-3","issued":{"date-parts":[["2010"]]},"title":"On the reliability of the U.S. surface temperature record","type":"article-journal"},"uris":["http://www.mendeley.com/documents/?uuid=e0f212c5-574d-4ae2-89b5-eeeb46e6b368"]},{"id":"ITEM-4","itemData":{"DOI":"10.1175/2008BAMS2613.1","ISSN":"00030007","abstract":"... Center (NCDC) has used observations from the US Historical  Climatology  Network (HCN) to quantify national- and regional-scale temperature changes in the conterminous United  States (CONUS). ... THE US HISTORICAL  CLIMATOLOGY  NETWORK  MONTHLY  TEMPERATURE  ... \\n","author":[{"dropping-particle":"","family":"Menne","given":"Matthew J.","non-dropping-particle":"","parse-names":false,"suffix":""},{"dropping-particle":"","family":"Williams","given":"Claude N.","non-dropping-particle":"","parse-names":false,"suffix":""},{"dropping-particle":"","family":"Vose","given":"Russell S.","non-dropping-particle":"","parse-names":false,"suffix":""}],"container-title":"Bulletin of the American Meteorological Society","id":"ITEM-4","issued":{"date-parts":[["2009"]]},"title":"The U.S. historical climatology network monthly temperature data, version 2","type":"article-journal"},"uris":["http://www.mendeley.com/documents/?uuid=36c7dc90-6e66-4323-9ee4-43ebc85fad0c"]},{"id":"ITEM-5","itemData":{"DOI":"10.1175/2008JCLI2263.1","ISSN":"08948755","abstract":"An automated homogenization algorithm based on the pairwise comparison of monthly temperature series is described. The algorithm works by forming pairwise difference series between serial monthly temperature values from a network of observing stations. Each difference series is then evaluated for undocumented shifts, and the station series responsible for such breaks is identified automatically. The algorithm also makes use of station history information, when available, to improve the identification of artificial shifts in temperature data. In addition, an evaluation is carried out to distinguish trend inhomogeneities from abrupt shifts. When the magnitude of an apparent shift attributed to a particular station can be reliably estimated, an adjustment is made for the target series. The pairwise algorithm is shown to be robust and efficient at \\ndetecting undocumented step changes under a variety of simulated scenarios with step- and trend-type inhomogeneities. Moreover, the approach is shown to yield a lower false-alarm rate for undocumented changepoint detection relative to the more common use of a reference series. Results from the algorithm are used to assess evidence for trend inhomogeneities in U.S. monthly temperature data.","author":[{"dropping-particle":"","family":"Menne","given":"Matthew J.","non-dropping-particle":"","parse-names":false,"suffix":""},{"dropping-particle":"","family":"Williams","given":"Claude N.","non-dropping-particle":"","parse-names":false,"suffix":""}],"container-title":"Journal of Climate","id":"ITEM-5","issued":{"date-parts":[["2009"]]},"title":"Homogenization of temperature series via pairwise comparisons","type":"article-journal"},"uris":["http://www.mendeley.com/documents/?uuid=d08f03b8-5adf-45af-9ff3-6963392f11f6"]}],"mendeley":{"formattedCitation":"&lt;sup&gt;29–33&lt;/sup&gt;","plainTextFormattedCitation":"29–33","previouslyFormattedCitation":"&lt;sup&gt;29–33&lt;/sup&gt;"},"properties":{"noteIndex":0},"schema":"https://github.com/citation-style-language/schema/raw/master/csl-citation.json"}</w:instrText>
      </w:r>
      <w:r w:rsidR="009615B6">
        <w:rPr>
          <w:szCs w:val="24"/>
        </w:rPr>
        <w:fldChar w:fldCharType="separate"/>
      </w:r>
      <w:r w:rsidR="005C0DEE" w:rsidRPr="005C0DEE">
        <w:rPr>
          <w:noProof/>
          <w:szCs w:val="24"/>
          <w:vertAlign w:val="superscript"/>
        </w:rPr>
        <w:t>29–33</w:t>
      </w:r>
      <w:r w:rsidR="009615B6">
        <w:rPr>
          <w:szCs w:val="24"/>
        </w:rPr>
        <w:fldChar w:fldCharType="end"/>
      </w:r>
      <w:r w:rsidR="0033166A">
        <w:rPr>
          <w:szCs w:val="24"/>
        </w:rPr>
        <w:t xml:space="preserve"> </w:t>
      </w:r>
      <w:r w:rsidR="00366D51">
        <w:rPr>
          <w:szCs w:val="24"/>
        </w:rPr>
        <w:t>The g</w:t>
      </w:r>
      <w:r w:rsidR="00C93DE9">
        <w:rPr>
          <w:szCs w:val="24"/>
        </w:rPr>
        <w:t xml:space="preserve">reatest and </w:t>
      </w:r>
      <w:r w:rsidR="009C577F">
        <w:rPr>
          <w:szCs w:val="24"/>
        </w:rPr>
        <w:t xml:space="preserve">most </w:t>
      </w:r>
      <w:r w:rsidR="00366D51">
        <w:rPr>
          <w:szCs w:val="24"/>
        </w:rPr>
        <w:t>pervasive</w:t>
      </w:r>
      <w:r w:rsidR="00C93DE9">
        <w:rPr>
          <w:szCs w:val="24"/>
        </w:rPr>
        <w:t xml:space="preserve"> warming </w:t>
      </w:r>
      <w:r w:rsidR="005B4166">
        <w:rPr>
          <w:szCs w:val="24"/>
        </w:rPr>
        <w:t xml:space="preserve">has </w:t>
      </w:r>
      <w:r w:rsidR="00C93DE9">
        <w:rPr>
          <w:szCs w:val="24"/>
        </w:rPr>
        <w:t>occurred in winter months</w:t>
      </w:r>
      <w:r w:rsidR="00505D1F">
        <w:rPr>
          <w:szCs w:val="24"/>
        </w:rPr>
        <w:t xml:space="preserve">, with increases </w:t>
      </w:r>
      <w:r w:rsidR="00C93DE9">
        <w:rPr>
          <w:szCs w:val="24"/>
        </w:rPr>
        <w:t>of over 0.8°C</w:t>
      </w:r>
      <w:r w:rsidR="00115D29">
        <w:rPr>
          <w:szCs w:val="24"/>
        </w:rPr>
        <w:t>.</w:t>
      </w:r>
      <w:r w:rsidR="005C77C4">
        <w:rPr>
          <w:szCs w:val="24"/>
        </w:rPr>
        <w:fldChar w:fldCharType="begin" w:fldLock="1"/>
      </w:r>
      <w:r w:rsidR="0027734B">
        <w:rPr>
          <w:szCs w:val="24"/>
        </w:rPr>
        <w:instrText>ADDIN CSL_CITATION {"citationItems":[{"id":"ITEM-1","itemData":{"DOI":"10.1175/JAMC-D-13-0248.1","ISBN":"15588424","ISSN":"15588432","PMID":"95963444","abstract":"AbstractThis paper describes an improved edition of the climate division dataset for the conterminous United States (i.e., version 2). The first improvement is to the input data, which now include additional station networks, quality assurance reviews, and temperature bias adjustments. The second improvement is to the suite of climatic elements, which now includes both maximum and minimum temperatures. The third improvement is to the computational approach, which now employs climatologically aided interpolation to address topographic and network variability. Version 2 exhibits substantial differences from version 1 over the period 1895–2012. For example, divisional averages in version 2 tend to be cooler and wetter, particularly in mountainous areas of the western United States. Division-level trends in temperature and precipitation display greater spatial consistency in version 2. National-scale temperature trends in version 2 are comparable to those in the U.S. Historical Climatology Network whereas ver...","author":[{"dropping-particle":"","family":"Vose","given":"Russell S.","non-dropping-particle":"","parse-names":false,"suffix":""},{"dropping-particle":"","family":"Applequist","given":"Scott","non-dropping-particle":"","parse-names":false,"suffix":""},{"dropping-particle":"","family":"Squires","given":"Mike","non-dropping-particle":"","parse-names":false,"suffix":""},{"dropping-particle":"","family":"Durre","given":"Imke","non-dropping-particle":"","parse-names":false,"suffix":""},{"dropping-particle":"","family":"Menne","given":"Cmatthew J.","non-dropping-particle":"","parse-names":false,"suffix":""},{"dropping-particle":"","family":"Williams","given":"Claude N.","non-dropping-particle":"","parse-names":false,"suffix":""},{"dropping-particle":"","family":"Fenimore","given":"Chris","non-dropping-particle":"","parse-names":false,"suffix":""},{"dropping-particle":"","family":"Gleason","given":"Karin","non-dropping-particle":"","parse-names":false,"suffix":""},{"dropping-particle":"","family":"Arndt","given":"Derek","non-dropping-particle":"","parse-names":false,"suffix":""}],"container-title":"Journal of Applied Meteorology and Climatology","id":"ITEM-1","issued":{"date-parts":[["2014"]]},"title":"Improved historical temperature and precipitation time series for U.S. climate divisions","type":"article-journal"},"uris":["http://www.mendeley.com/documents/?uuid=142a04b3-7852-4378-b62c-15971c5574e4"]}],"mendeley":{"formattedCitation":"&lt;sup&gt;25&lt;/sup&gt;","plainTextFormattedCitation":"25","previouslyFormattedCitation":"&lt;sup&gt;25&lt;/sup&gt;"},"properties":{"noteIndex":0},"schema":"https://github.com/citation-style-language/schema/raw/master/csl-citation.json"}</w:instrText>
      </w:r>
      <w:r w:rsidR="005C77C4">
        <w:rPr>
          <w:szCs w:val="24"/>
        </w:rPr>
        <w:fldChar w:fldCharType="separate"/>
      </w:r>
      <w:r w:rsidR="005C0DEE" w:rsidRPr="005C0DEE">
        <w:rPr>
          <w:noProof/>
          <w:szCs w:val="24"/>
          <w:vertAlign w:val="superscript"/>
        </w:rPr>
        <w:t>25</w:t>
      </w:r>
      <w:r w:rsidR="005C77C4">
        <w:rPr>
          <w:szCs w:val="24"/>
        </w:rPr>
        <w:fldChar w:fldCharType="end"/>
      </w:r>
      <w:r w:rsidR="00115D29">
        <w:rPr>
          <w:szCs w:val="24"/>
        </w:rPr>
        <w:t xml:space="preserve"> S</w:t>
      </w:r>
      <w:r w:rsidR="00C93DE9">
        <w:rPr>
          <w:szCs w:val="24"/>
        </w:rPr>
        <w:t>ummer months experi</w:t>
      </w:r>
      <w:r w:rsidR="00115D29">
        <w:rPr>
          <w:szCs w:val="24"/>
        </w:rPr>
        <w:t xml:space="preserve">enced </w:t>
      </w:r>
      <w:r w:rsidR="00593810">
        <w:rPr>
          <w:szCs w:val="24"/>
        </w:rPr>
        <w:t>less consistent changes</w:t>
      </w:r>
      <w:r w:rsidR="00E65C26">
        <w:rPr>
          <w:szCs w:val="24"/>
        </w:rPr>
        <w:t>,</w:t>
      </w:r>
      <w:r w:rsidR="005C77C4">
        <w:rPr>
          <w:szCs w:val="24"/>
        </w:rPr>
        <w:t xml:space="preserve"> </w:t>
      </w:r>
      <w:r w:rsidR="00E65C26">
        <w:rPr>
          <w:szCs w:val="24"/>
        </w:rPr>
        <w:t xml:space="preserve">with warming </w:t>
      </w:r>
      <w:r w:rsidR="005C77C4">
        <w:rPr>
          <w:szCs w:val="24"/>
        </w:rPr>
        <w:t>mainly along the western parts of the country,</w:t>
      </w:r>
      <w:r w:rsidR="00593810">
        <w:rPr>
          <w:szCs w:val="24"/>
        </w:rPr>
        <w:t xml:space="preserve"> </w:t>
      </w:r>
      <w:r w:rsidR="00E65C26">
        <w:rPr>
          <w:szCs w:val="24"/>
        </w:rPr>
        <w:t xml:space="preserve">and </w:t>
      </w:r>
      <w:r w:rsidR="00593810">
        <w:rPr>
          <w:szCs w:val="24"/>
        </w:rPr>
        <w:t xml:space="preserve">some cooling in the </w:t>
      </w:r>
      <w:r w:rsidR="005E5281">
        <w:rPr>
          <w:szCs w:val="24"/>
        </w:rPr>
        <w:t>S</w:t>
      </w:r>
      <w:r w:rsidR="00593810">
        <w:rPr>
          <w:szCs w:val="24"/>
        </w:rPr>
        <w:t>outh and Midwest.</w:t>
      </w:r>
      <w:r w:rsidR="005C77C4">
        <w:rPr>
          <w:szCs w:val="24"/>
        </w:rPr>
        <w:fldChar w:fldCharType="begin" w:fldLock="1"/>
      </w:r>
      <w:r w:rsidR="0027734B">
        <w:rPr>
          <w:szCs w:val="24"/>
        </w:rPr>
        <w:instrText>ADDIN CSL_CITATION {"citationItems":[{"id":"ITEM-1","itemData":{"DOI":"10.1175/JAMC-D-13-0248.1","ISBN":"15588424","ISSN":"15588432","PMID":"95963444","abstract":"AbstractThis paper describes an improved edition of the climate division dataset for the conterminous United States (i.e., version 2). The first improvement is to the input data, which now include additional station networks, quality assurance reviews, and temperature bias adjustments. The second improvement is to the suite of climatic elements, which now includes both maximum and minimum temperatures. The third improvement is to the computational approach, which now employs climatologically aided interpolation to address topographic and network variability. Version 2 exhibits substantial differences from version 1 over the period 1895–2012. For example, divisional averages in version 2 tend to be cooler and wetter, particularly in mountainous areas of the western United States. Division-level trends in temperature and precipitation display greater spatial consistency in version 2. National-scale temperature trends in version 2 are comparable to those in the U.S. Historical Climatology Network whereas ver...","author":[{"dropping-particle":"","family":"Vose","given":"Russell S.","non-dropping-particle":"","parse-names":false,"suffix":""},{"dropping-particle":"","family":"Applequist","given":"Scott","non-dropping-particle":"","parse-names":false,"suffix":""},{"dropping-particle":"","family":"Squires","given":"Mike","non-dropping-particle":"","parse-names":false,"suffix":""},{"dropping-particle":"","family":"Durre","given":"Imke","non-dropping-particle":"","parse-names":false,"suffix":""},{"dropping-particle":"","family":"Menne","given":"Cmatthew J.","non-dropping-particle":"","parse-names":false,"suffix":""},{"dropping-particle":"","family":"Williams","given":"Claude N.","non-dropping-particle":"","parse-names":false,"suffix":""},{"dropping-particle":"","family":"Fenimore","given":"Chris","non-dropping-particle":"","parse-names":false,"suffix":""},{"dropping-particle":"","family":"Gleason","given":"Karin","non-dropping-particle":"","parse-names":false,"suffix":""},{"dropping-particle":"","family":"Arndt","given":"Derek","non-dropping-particle":"","parse-names":false,"suffix":""}],"container-title":"Journal of Applied Meteorology and Climatology","id":"ITEM-1","issued":{"date-parts":[["2014"]]},"title":"Improved historical temperature and precipitation time series for U.S. climate divisions","type":"article-journal"},"uris":["http://www.mendeley.com/documents/?uuid=142a04b3-7852-4378-b62c-15971c5574e4"]}],"mendeley":{"formattedCitation":"&lt;sup&gt;25&lt;/sup&gt;","plainTextFormattedCitation":"25","previouslyFormattedCitation":"&lt;sup&gt;25&lt;/sup&gt;"},"properties":{"noteIndex":0},"schema":"https://github.com/citation-style-language/schema/raw/master/csl-citation.json"}</w:instrText>
      </w:r>
      <w:r w:rsidR="005C77C4">
        <w:rPr>
          <w:szCs w:val="24"/>
        </w:rPr>
        <w:fldChar w:fldCharType="separate"/>
      </w:r>
      <w:r w:rsidR="005C0DEE" w:rsidRPr="005C0DEE">
        <w:rPr>
          <w:noProof/>
          <w:szCs w:val="24"/>
          <w:vertAlign w:val="superscript"/>
        </w:rPr>
        <w:t>25</w:t>
      </w:r>
      <w:r w:rsidR="005C77C4">
        <w:rPr>
          <w:szCs w:val="24"/>
        </w:rPr>
        <w:fldChar w:fldCharType="end"/>
      </w:r>
      <w:r w:rsidR="00C93DE9">
        <w:rPr>
          <w:szCs w:val="24"/>
        </w:rPr>
        <w:t xml:space="preserve"> </w:t>
      </w:r>
      <w:r w:rsidR="0033166A">
        <w:rPr>
          <w:szCs w:val="24"/>
        </w:rPr>
        <w:t xml:space="preserve">Under future climate change, </w:t>
      </w:r>
      <w:r w:rsidR="00501ED2">
        <w:rPr>
          <w:szCs w:val="24"/>
        </w:rPr>
        <w:t>annual average temperature</w:t>
      </w:r>
      <w:r w:rsidR="00477ABC">
        <w:rPr>
          <w:szCs w:val="24"/>
        </w:rPr>
        <w:t xml:space="preserve"> in the United States</w:t>
      </w:r>
      <w:r w:rsidR="00501ED2">
        <w:rPr>
          <w:szCs w:val="24"/>
        </w:rPr>
        <w:t xml:space="preserve"> is projected to increase</w:t>
      </w:r>
      <w:r w:rsidR="00F44AF3">
        <w:rPr>
          <w:szCs w:val="24"/>
        </w:rPr>
        <w:t xml:space="preserve"> </w:t>
      </w:r>
      <w:r w:rsidR="00501ED2">
        <w:rPr>
          <w:szCs w:val="24"/>
        </w:rPr>
        <w:t>1.4°C beyond the end of the 20</w:t>
      </w:r>
      <w:r w:rsidR="00501ED2" w:rsidRPr="00501ED2">
        <w:rPr>
          <w:szCs w:val="24"/>
          <w:vertAlign w:val="superscript"/>
        </w:rPr>
        <w:t>th</w:t>
      </w:r>
      <w:r w:rsidR="00501ED2">
        <w:rPr>
          <w:szCs w:val="24"/>
        </w:rPr>
        <w:t xml:space="preserve"> century reference period by the middle of the 21</w:t>
      </w:r>
      <w:r w:rsidR="00501ED2" w:rsidRPr="00501ED2">
        <w:rPr>
          <w:szCs w:val="24"/>
          <w:vertAlign w:val="superscript"/>
        </w:rPr>
        <w:t>st</w:t>
      </w:r>
      <w:r w:rsidR="00501ED2">
        <w:rPr>
          <w:szCs w:val="24"/>
        </w:rPr>
        <w:t xml:space="preserve"> century, with up to </w:t>
      </w:r>
      <w:r w:rsidR="00572A30">
        <w:rPr>
          <w:szCs w:val="24"/>
        </w:rPr>
        <w:t xml:space="preserve">a </w:t>
      </w:r>
      <w:r w:rsidR="00501ED2">
        <w:rPr>
          <w:szCs w:val="24"/>
        </w:rPr>
        <w:t>6.6°C</w:t>
      </w:r>
      <w:r w:rsidR="00CC1470">
        <w:rPr>
          <w:szCs w:val="24"/>
        </w:rPr>
        <w:t xml:space="preserve"> </w:t>
      </w:r>
      <w:r w:rsidR="00572A30">
        <w:rPr>
          <w:szCs w:val="24"/>
        </w:rPr>
        <w:t>increase by 2100.</w:t>
      </w:r>
      <w:r w:rsidR="006E2CEE">
        <w:rPr>
          <w:szCs w:val="24"/>
        </w:rPr>
        <w:fldChar w:fldCharType="begin" w:fldLock="1"/>
      </w:r>
      <w:r w:rsidR="0027734B">
        <w:rPr>
          <w:szCs w:val="24"/>
        </w:rPr>
        <w:instrText>ADDIN CSL_CITATION {"citationItems":[{"id":"ITEM-1","itemData":{"DOI":"10.7289/V5RB72KG","author":[{"dropping-particle":"","family":"Sun","given":"L","non-dropping-particle":"","parse-names":false,"suffix":""},{"dropping-particle":"","family":"Kunkel","given":"K E","non-dropping-particle":"","parse-names":false,"suffix":""},{"dropping-particle":"","family":"Stevens","given":"L E","non-dropping-particle":"","parse-names":false,"suffix":""},{"dropping-particle":"","family":"Buddenberg","given":"A","non-dropping-particle":"","parse-names":false,"suffix":""},{"dropping-particle":"","family":"Dobson","given":"J G","non-dropping-particle":"","parse-names":false,"suffix":""},{"dropping-particle":"","family":"Easterling","given":"D R","non-dropping-particle":"","parse-names":false,"suffix":""}],"container-title":"NOAA Technical Report NESDIS 144","id":"ITEM-1","issue":"July","issued":{"date-parts":[["2015"]]},"page":"111-pp.","title":"Regional Surface Climate Conditions in CMIP3 and CMIP5 for the United States: Differences, Similarities, and Implications for the U.S. National Climate Assessment","type":"article-journal"},"uris":["http://www.mendeley.com/documents/?uuid=041ae42a-37bf-46d6-bdad-c7fa16226480"]}],"mendeley":{"formattedCitation":"&lt;sup&gt;34&lt;/sup&gt;","plainTextFormattedCitation":"34","previouslyFormattedCitation":"&lt;sup&gt;34&lt;/sup&gt;"},"properties":{"noteIndex":0},"schema":"https://github.com/citation-style-language/schema/raw/master/csl-citation.json"}</w:instrText>
      </w:r>
      <w:r w:rsidR="006E2CEE">
        <w:rPr>
          <w:szCs w:val="24"/>
        </w:rPr>
        <w:fldChar w:fldCharType="separate"/>
      </w:r>
      <w:r w:rsidR="005C0DEE" w:rsidRPr="005C0DEE">
        <w:rPr>
          <w:noProof/>
          <w:szCs w:val="24"/>
          <w:vertAlign w:val="superscript"/>
        </w:rPr>
        <w:t>34</w:t>
      </w:r>
      <w:r w:rsidR="006E2CEE">
        <w:rPr>
          <w:szCs w:val="24"/>
        </w:rPr>
        <w:fldChar w:fldCharType="end"/>
      </w:r>
      <w:r w:rsidR="00BE2C87">
        <w:rPr>
          <w:szCs w:val="24"/>
        </w:rPr>
        <w:t xml:space="preserve"> All regions of </w:t>
      </w:r>
      <w:r w:rsidR="00BE2C87">
        <w:rPr>
          <w:szCs w:val="24"/>
        </w:rPr>
        <w:lastRenderedPageBreak/>
        <w:t xml:space="preserve">the United States are projected to experience significant warming, with </w:t>
      </w:r>
      <w:r w:rsidR="000D7078">
        <w:rPr>
          <w:szCs w:val="24"/>
        </w:rPr>
        <w:t xml:space="preserve">warming </w:t>
      </w:r>
      <w:r w:rsidR="00D95762">
        <w:rPr>
          <w:szCs w:val="24"/>
        </w:rPr>
        <w:t>expected to be greatest</w:t>
      </w:r>
      <w:r w:rsidR="000D7078">
        <w:rPr>
          <w:szCs w:val="24"/>
        </w:rPr>
        <w:t xml:space="preserve"> in </w:t>
      </w:r>
      <w:r w:rsidR="00131B20">
        <w:rPr>
          <w:szCs w:val="24"/>
        </w:rPr>
        <w:t>the northern half of the country.</w:t>
      </w:r>
      <w:r w:rsidR="003C6277">
        <w:rPr>
          <w:szCs w:val="24"/>
        </w:rPr>
        <w:fldChar w:fldCharType="begin" w:fldLock="1"/>
      </w:r>
      <w:r w:rsidR="0027734B">
        <w:rPr>
          <w:szCs w:val="24"/>
        </w:rPr>
        <w:instrText>ADDIN CSL_CITATION {"citationItems":[{"id":"ITEM-1","itemData":{"DOI":"10.7289/V5RB72KG","author":[{"dropping-particle":"","family":"Sun","given":"L","non-dropping-particle":"","parse-names":false,"suffix":""},{"dropping-particle":"","family":"Kunkel","given":"K E","non-dropping-particle":"","parse-names":false,"suffix":""},{"dropping-particle":"","family":"Stevens","given":"L E","non-dropping-particle":"","parse-names":false,"suffix":""},{"dropping-particle":"","family":"Buddenberg","given":"A","non-dropping-particle":"","parse-names":false,"suffix":""},{"dropping-particle":"","family":"Dobson","given":"J G","non-dropping-particle":"","parse-names":false,"suffix":""},{"dropping-particle":"","family":"Easterling","given":"D R","non-dropping-particle":"","parse-names":false,"suffix":""}],"container-title":"NOAA Technical Report NESDIS 144","id":"ITEM-1","issue":"July","issued":{"date-parts":[["2015"]]},"page":"111-pp.","title":"Regional Surface Climate Conditions in CMIP3 and CMIP5 for the United States: Differences, Similarities, and Implications for the U.S. National Climate Assessment","type":"article-journal"},"uris":["http://www.mendeley.com/documents/?uuid=041ae42a-37bf-46d6-bdad-c7fa16226480"]}],"mendeley":{"formattedCitation":"&lt;sup&gt;34&lt;/sup&gt;","plainTextFormattedCitation":"34","previouslyFormattedCitation":"&lt;sup&gt;34&lt;/sup&gt;"},"properties":{"noteIndex":0},"schema":"https://github.com/citation-style-language/schema/raw/master/csl-citation.json"}</w:instrText>
      </w:r>
      <w:r w:rsidR="003C6277">
        <w:rPr>
          <w:szCs w:val="24"/>
        </w:rPr>
        <w:fldChar w:fldCharType="separate"/>
      </w:r>
      <w:r w:rsidR="005C0DEE" w:rsidRPr="005C0DEE">
        <w:rPr>
          <w:noProof/>
          <w:szCs w:val="24"/>
          <w:vertAlign w:val="superscript"/>
        </w:rPr>
        <w:t>34</w:t>
      </w:r>
      <w:r w:rsidR="003C6277">
        <w:rPr>
          <w:szCs w:val="24"/>
        </w:rPr>
        <w:fldChar w:fldCharType="end"/>
      </w:r>
      <w:r w:rsidR="004B43D4">
        <w:rPr>
          <w:szCs w:val="24"/>
        </w:rPr>
        <w:t xml:space="preserve"> </w:t>
      </w:r>
    </w:p>
    <w:p w14:paraId="52829BAB" w14:textId="0C88C221" w:rsidR="00DD103A" w:rsidRPr="00C472D4" w:rsidRDefault="004B43D4" w:rsidP="00DD103A">
      <w:pPr>
        <w:ind w:firstLine="720"/>
        <w:rPr>
          <w:szCs w:val="24"/>
        </w:rPr>
      </w:pPr>
      <w:r>
        <w:rPr>
          <w:szCs w:val="24"/>
        </w:rPr>
        <w:t>Heat waves, or multi-day extreme heat events,</w:t>
      </w:r>
      <w:r w:rsidR="00872E2C">
        <w:rPr>
          <w:szCs w:val="24"/>
        </w:rPr>
        <w:t xml:space="preserve"> have no standard definition.</w:t>
      </w:r>
      <w:r w:rsidR="004F27C8">
        <w:rPr>
          <w:szCs w:val="24"/>
        </w:rPr>
        <w:fldChar w:fldCharType="begin" w:fldLock="1"/>
      </w:r>
      <w:r w:rsidR="00FD22C3">
        <w:rPr>
          <w:szCs w:val="24"/>
        </w:rPr>
        <w:instrText>ADDIN CSL_CITATION {"citationItems":[{"id":"ITEM-1","itemData":{"DOI":"10.1016/j.envint.2016.02.007","ISSN":"18736750","abstract":"Heatwave effects on human health and wellbeing is a great public health concern, especially in the context of climate change. However, no universally consistent heatwave definition is available. A systematic review and meta-analysis was conducted to assess the heatwave definitions used in the literature published up to 1st April 2015 by searching five databases (PubMed, ProQuest, ScienceDirect, Scopus, and Web of Science). Random-effects models were used to pool the effects of heatwave on total and cardiorespiratory mortality by different heatwave definitions. Existing evidence suggests a significant impact of heatwave on mortality, but the magnitude of the effect estimates varies under different heatwave definitions. Heatwave-related mortality risks increased by 4% (using \"mean temperatures ≥ 95th percentile for ≥ 2 days\" as a heatwave definition), 3% (mean temperatures ≥ 98th percentile for ≥ 2 days), 7% (mean temperatures ≥. 99th percentile for ≥ 2 days) and 16% (mean temperatures ≥ 97th percentile for ≥ 5 days). Heatwave intensity plays a relatively more important role than duration in determining heatwave-related deaths. Heatwaves significantly increase mortality across the globe, but the effect estimates vary with the definition of heatwaves. City- or region-specific heat health early warning systems based on identified local heatwave definitions may be optimal for protecting and preventing people from the adverse impacts of future heatwaves.","author":[{"dropping-particle":"","family":"Xu","given":"Zhiwei","non-dropping-particle":"","parse-names":false,"suffix":""},{"dropping-particle":"","family":"FitzGerald","given":"Gerard","non-dropping-particle":"","parse-names":false,"suffix":""},{"dropping-particle":"","family":"Guo","given":"Yuming","non-dropping-particle":"","parse-names":false,"suffix":""},{"dropping-particle":"","family":"Jalaludin","given":"Bin","non-dropping-particle":"","parse-names":false,"suffix":""},{"dropping-particle":"","family":"Tong","given":"Shilu","non-dropping-particle":"","parse-names":false,"suffix":""}],"container-title":"Environment International","id":"ITEM-1","issued":{"date-parts":[["2016"]]},"title":"Impact of heatwave on mortality under different heatwave definitions: A systematic review and meta-analysis","type":"article"},"uris":["http://www.mendeley.com/documents/?uuid=5dec4c66-97b3-47ae-ba87-7a08e4cd2bf1"]}],"mendeley":{"formattedCitation":"&lt;sup&gt;35&lt;/sup&gt;","plainTextFormattedCitation":"35","previouslyFormattedCitation":"&lt;sup&gt;35&lt;/sup&gt;"},"properties":{"noteIndex":0},"schema":"https://github.com/citation-style-language/schema/raw/master/csl-citation.json"}</w:instrText>
      </w:r>
      <w:r w:rsidR="004F27C8">
        <w:rPr>
          <w:szCs w:val="24"/>
        </w:rPr>
        <w:fldChar w:fldCharType="separate"/>
      </w:r>
      <w:r w:rsidR="004F27C8" w:rsidRPr="004F27C8">
        <w:rPr>
          <w:noProof/>
          <w:szCs w:val="24"/>
          <w:vertAlign w:val="superscript"/>
        </w:rPr>
        <w:t>35</w:t>
      </w:r>
      <w:r w:rsidR="004F27C8">
        <w:rPr>
          <w:szCs w:val="24"/>
        </w:rPr>
        <w:fldChar w:fldCharType="end"/>
      </w:r>
      <w:r w:rsidR="00C5144D">
        <w:rPr>
          <w:szCs w:val="24"/>
        </w:rPr>
        <w:t xml:space="preserve"> </w:t>
      </w:r>
      <w:r w:rsidR="00092FD6">
        <w:rPr>
          <w:szCs w:val="24"/>
        </w:rPr>
        <w:t xml:space="preserve">The </w:t>
      </w:r>
      <w:r w:rsidR="00C97F8B">
        <w:rPr>
          <w:szCs w:val="24"/>
        </w:rPr>
        <w:t xml:space="preserve">minimum </w:t>
      </w:r>
      <w:r w:rsidR="00092FD6">
        <w:rPr>
          <w:szCs w:val="24"/>
        </w:rPr>
        <w:t>threshold</w:t>
      </w:r>
      <w:r w:rsidR="00350BA9">
        <w:rPr>
          <w:szCs w:val="24"/>
        </w:rPr>
        <w:t xml:space="preserve"> temperature</w:t>
      </w:r>
      <w:r w:rsidR="00092FD6">
        <w:rPr>
          <w:szCs w:val="24"/>
        </w:rPr>
        <w:t xml:space="preserve"> of a heat wave can </w:t>
      </w:r>
      <w:r w:rsidR="00C97F8B">
        <w:rPr>
          <w:szCs w:val="24"/>
        </w:rPr>
        <w:t>be relatively (e.g.</w:t>
      </w:r>
      <w:r w:rsidR="00FC6A3A">
        <w:rPr>
          <w:szCs w:val="24"/>
        </w:rPr>
        <w:t>, certain number of days above 95</w:t>
      </w:r>
      <w:r w:rsidR="00FC6A3A" w:rsidRPr="00FC6A3A">
        <w:rPr>
          <w:szCs w:val="24"/>
          <w:vertAlign w:val="superscript"/>
        </w:rPr>
        <w:t>th</w:t>
      </w:r>
      <w:r w:rsidR="00FC6A3A">
        <w:rPr>
          <w:szCs w:val="24"/>
        </w:rPr>
        <w:t xml:space="preserve"> percentile of local long-run temperatures</w:t>
      </w:r>
      <w:r w:rsidR="003C11CD">
        <w:rPr>
          <w:szCs w:val="24"/>
        </w:rPr>
        <w:t>)</w:t>
      </w:r>
      <w:r w:rsidR="00C97F8B">
        <w:rPr>
          <w:szCs w:val="24"/>
        </w:rPr>
        <w:t xml:space="preserve"> or absolutely </w:t>
      </w:r>
      <w:r w:rsidR="00FC6A3A">
        <w:rPr>
          <w:szCs w:val="24"/>
        </w:rPr>
        <w:t>(</w:t>
      </w:r>
      <w:r w:rsidR="003E5E3B">
        <w:rPr>
          <w:szCs w:val="24"/>
        </w:rPr>
        <w:t>e.g.</w:t>
      </w:r>
      <w:r w:rsidR="00FC6A3A">
        <w:rPr>
          <w:szCs w:val="24"/>
        </w:rPr>
        <w:t>, number of days above 30</w:t>
      </w:r>
      <w:r w:rsidR="00EE5AFB">
        <w:rPr>
          <w:szCs w:val="24"/>
        </w:rPr>
        <w:t>°C</w:t>
      </w:r>
      <w:r w:rsidR="003E5E3B">
        <w:rPr>
          <w:szCs w:val="24"/>
        </w:rPr>
        <w:t xml:space="preserve">) </w:t>
      </w:r>
      <w:r w:rsidR="00C97F8B">
        <w:rPr>
          <w:szCs w:val="24"/>
        </w:rPr>
        <w:t>defined</w:t>
      </w:r>
      <w:r w:rsidR="00350BA9">
        <w:rPr>
          <w:szCs w:val="24"/>
        </w:rPr>
        <w:t>.</w:t>
      </w:r>
      <w:r w:rsidR="00D076D0">
        <w:rPr>
          <w:szCs w:val="24"/>
        </w:rPr>
        <w:fldChar w:fldCharType="begin" w:fldLock="1"/>
      </w:r>
      <w:r w:rsidR="00FD22C3">
        <w:rPr>
          <w:szCs w:val="24"/>
        </w:rPr>
        <w:instrText>ADDIN CSL_CITATION {"citationItems":[{"id":"ITEM-1","itemData":{"DOI":"10.1016/j.envint.2016.02.007","ISSN":"18736750","abstract":"Heatwave effects on human health and wellbeing is a great public health concern, especially in the context of climate change. However, no universally consistent heatwave definition is available. A systematic review and meta-analysis was conducted to assess the heatwave definitions used in the literature published up to 1st April 2015 by searching five databases (PubMed, ProQuest, ScienceDirect, Scopus, and Web of Science). Random-effects models were used to pool the effects of heatwave on total and cardiorespiratory mortality by different heatwave definitions. Existing evidence suggests a significant impact of heatwave on mortality, but the magnitude of the effect estimates varies under different heatwave definitions. Heatwave-related mortality risks increased by 4% (using \"mean temperatures ≥ 95th percentile for ≥ 2 days\" as a heatwave definition), 3% (mean temperatures ≥ 98th percentile for ≥ 2 days), 7% (mean temperatures ≥. 99th percentile for ≥ 2 days) and 16% (mean temperatures ≥ 97th percentile for ≥ 5 days). Heatwave intensity plays a relatively more important role than duration in determining heatwave-related deaths. Heatwaves significantly increase mortality across the globe, but the effect estimates vary with the definition of heatwaves. City- or region-specific heat health early warning systems based on identified local heatwave definitions may be optimal for protecting and preventing people from the adverse impacts of future heatwaves.","author":[{"dropping-particle":"","family":"Xu","given":"Zhiwei","non-dropping-particle":"","parse-names":false,"suffix":""},{"dropping-particle":"","family":"FitzGerald","given":"Gerard","non-dropping-particle":"","parse-names":false,"suffix":""},{"dropping-particle":"","family":"Guo","given":"Yuming","non-dropping-particle":"","parse-names":false,"suffix":""},{"dropping-particle":"","family":"Jalaludin","given":"Bin","non-dropping-particle":"","parse-names":false,"suffix":""},{"dropping-particle":"","family":"Tong","given":"Shilu","non-dropping-particle":"","parse-names":false,"suffix":""}],"container-title":"Environment International","id":"ITEM-1","issued":{"date-parts":[["2016"]]},"title":"Impact of heatwave on mortality under different heatwave definitions: A systematic review and meta-analysis","type":"article"},"uris":["http://www.mendeley.com/documents/?uuid=5dec4c66-97b3-47ae-ba87-7a08e4cd2bf1"]}],"mendeley":{"formattedCitation":"&lt;sup&gt;35&lt;/sup&gt;","plainTextFormattedCitation":"35","previouslyFormattedCitation":"&lt;sup&gt;35&lt;/sup&gt;"},"properties":{"noteIndex":0},"schema":"https://github.com/citation-style-language/schema/raw/master/csl-citation.json"}</w:instrText>
      </w:r>
      <w:r w:rsidR="00D076D0">
        <w:rPr>
          <w:szCs w:val="24"/>
        </w:rPr>
        <w:fldChar w:fldCharType="separate"/>
      </w:r>
      <w:r w:rsidR="00D076D0" w:rsidRPr="004F27C8">
        <w:rPr>
          <w:noProof/>
          <w:szCs w:val="24"/>
          <w:vertAlign w:val="superscript"/>
        </w:rPr>
        <w:t>35</w:t>
      </w:r>
      <w:r w:rsidR="00D076D0">
        <w:rPr>
          <w:szCs w:val="24"/>
        </w:rPr>
        <w:fldChar w:fldCharType="end"/>
      </w:r>
      <w:r w:rsidR="00084466">
        <w:rPr>
          <w:szCs w:val="24"/>
        </w:rPr>
        <w:t xml:space="preserve"> </w:t>
      </w:r>
      <w:r w:rsidR="00755E1C">
        <w:rPr>
          <w:szCs w:val="24"/>
        </w:rPr>
        <w:t xml:space="preserve">The minimum number of consecutive days required above a heat wave threshold to qualify as a heat wave also varies, with studies using two days </w:t>
      </w:r>
      <w:r w:rsidR="00DC0368">
        <w:rPr>
          <w:szCs w:val="24"/>
        </w:rPr>
        <w:t>or more</w:t>
      </w:r>
      <w:r w:rsidR="00755E1C">
        <w:rPr>
          <w:szCs w:val="24"/>
        </w:rPr>
        <w:t>.</w:t>
      </w:r>
      <w:r w:rsidR="00755E1C">
        <w:rPr>
          <w:szCs w:val="24"/>
        </w:rPr>
        <w:fldChar w:fldCharType="begin" w:fldLock="1"/>
      </w:r>
      <w:r w:rsidR="00755E1C">
        <w:rPr>
          <w:szCs w:val="24"/>
        </w:rPr>
        <w:instrText>ADDIN CSL_CITATION {"citationItems":[{"id":"ITEM-1","itemData":{"DOI":"10.1016/j.envint.2016.02.007","ISSN":"18736750","abstract":"Heatwave effects on human health and wellbeing is a great public health concern, especially in the context of climate change. However, no universally consistent heatwave definition is available. A systematic review and meta-analysis was conducted to assess the heatwave definitions used in the literature published up to 1st April 2015 by searching five databases (PubMed, ProQuest, ScienceDirect, Scopus, and Web of Science). Random-effects models were used to pool the effects of heatwave on total and cardiorespiratory mortality by different heatwave definitions. Existing evidence suggests a significant impact of heatwave on mortality, but the magnitude of the effect estimates varies under different heatwave definitions. Heatwave-related mortality risks increased by 4% (using \"mean temperatures ≥ 95th percentile for ≥ 2 days\" as a heatwave definition), 3% (mean temperatures ≥ 98th percentile for ≥ 2 days), 7% (mean temperatures ≥. 99th percentile for ≥ 2 days) and 16% (mean temperatures ≥ 97th percentile for ≥ 5 days). Heatwave intensity plays a relatively more important role than duration in determining heatwave-related deaths. Heatwaves significantly increase mortality across the globe, but the effect estimates vary with the definition of heatwaves. City- or region-specific heat health early warning systems based on identified local heatwave definitions may be optimal for protecting and preventing people from the adverse impacts of future heatwaves.","author":[{"dropping-particle":"","family":"Xu","given":"Zhiwei","non-dropping-particle":"","parse-names":false,"suffix":""},{"dropping-particle":"","family":"FitzGerald","given":"Gerard","non-dropping-particle":"","parse-names":false,"suffix":""},{"dropping-particle":"","family":"Guo","given":"Yuming","non-dropping-particle":"","parse-names":false,"suffix":""},{"dropping-particle":"","family":"Jalaludin","given":"Bin","non-dropping-particle":"","parse-names":false,"suffix":""},{"dropping-particle":"","family":"Tong","given":"Shilu","non-dropping-particle":"","parse-names":false,"suffix":""}],"container-title":"Environment International","id":"ITEM-1","issued":{"date-parts":[["2016"]]},"title":"Impact of heatwave on mortality under different heatwave definitions: A systematic review and meta-analysis","type":"article"},"uris":["http://www.mendeley.com/documents/?uuid=5dec4c66-97b3-47ae-ba87-7a08e4cd2bf1"]}],"mendeley":{"formattedCitation":"&lt;sup&gt;35&lt;/sup&gt;","plainTextFormattedCitation":"35","previouslyFormattedCitation":"&lt;sup&gt;35&lt;/sup&gt;"},"properties":{"noteIndex":0},"schema":"https://github.com/citation-style-language/schema/raw/master/csl-citation.json"}</w:instrText>
      </w:r>
      <w:r w:rsidR="00755E1C">
        <w:rPr>
          <w:szCs w:val="24"/>
        </w:rPr>
        <w:fldChar w:fldCharType="separate"/>
      </w:r>
      <w:r w:rsidR="00755E1C" w:rsidRPr="004F27C8">
        <w:rPr>
          <w:noProof/>
          <w:szCs w:val="24"/>
          <w:vertAlign w:val="superscript"/>
        </w:rPr>
        <w:t>35</w:t>
      </w:r>
      <w:r w:rsidR="00755E1C">
        <w:rPr>
          <w:szCs w:val="24"/>
        </w:rPr>
        <w:fldChar w:fldCharType="end"/>
      </w:r>
      <w:r w:rsidR="00755E1C">
        <w:rPr>
          <w:szCs w:val="24"/>
        </w:rPr>
        <w:t xml:space="preserve"> </w:t>
      </w:r>
      <w:r w:rsidR="00084466">
        <w:rPr>
          <w:szCs w:val="24"/>
        </w:rPr>
        <w:t>The</w:t>
      </w:r>
      <w:r w:rsidR="00695FB6">
        <w:rPr>
          <w:szCs w:val="24"/>
        </w:rPr>
        <w:t xml:space="preserve"> temperature which passes over</w:t>
      </w:r>
      <w:r w:rsidR="00084466">
        <w:rPr>
          <w:szCs w:val="24"/>
        </w:rPr>
        <w:t xml:space="preserve"> </w:t>
      </w:r>
      <w:r w:rsidR="004756CE">
        <w:rPr>
          <w:szCs w:val="24"/>
        </w:rPr>
        <w:t>can also be defined by daily mean, minimum, maximum temperature</w:t>
      </w:r>
      <w:r w:rsidR="00695FB6">
        <w:rPr>
          <w:szCs w:val="24"/>
        </w:rPr>
        <w:t>, or temperature</w:t>
      </w:r>
      <w:r w:rsidR="004756CE">
        <w:rPr>
          <w:szCs w:val="24"/>
        </w:rPr>
        <w:t xml:space="preserve"> </w:t>
      </w:r>
      <w:r w:rsidR="00695FB6">
        <w:rPr>
          <w:szCs w:val="24"/>
        </w:rPr>
        <w:t>at a particular time of day</w:t>
      </w:r>
      <w:r w:rsidR="004756CE">
        <w:rPr>
          <w:szCs w:val="24"/>
        </w:rPr>
        <w:t>.</w:t>
      </w:r>
      <w:r w:rsidR="00816BCC">
        <w:rPr>
          <w:szCs w:val="24"/>
        </w:rPr>
        <w:fldChar w:fldCharType="begin" w:fldLock="1"/>
      </w:r>
      <w:r w:rsidR="00FD22C3">
        <w:rPr>
          <w:szCs w:val="24"/>
        </w:rPr>
        <w:instrText>ADDIN CSL_CITATION {"citationItems":[{"id":"ITEM-1","itemData":{"DOI":"10.1016/j.envint.2016.02.007","ISSN":"18736750","abstract":"Heatwave effects on human health and wellbeing is a great public health concern, especially in the context of climate change. However, no universally consistent heatwave definition is available. A systematic review and meta-analysis was conducted to assess the heatwave definitions used in the literature published up to 1st April 2015 by searching five databases (PubMed, ProQuest, ScienceDirect, Scopus, and Web of Science). Random-effects models were used to pool the effects of heatwave on total and cardiorespiratory mortality by different heatwave definitions. Existing evidence suggests a significant impact of heatwave on mortality, but the magnitude of the effect estimates varies under different heatwave definitions. Heatwave-related mortality risks increased by 4% (using \"mean temperatures ≥ 95th percentile for ≥ 2 days\" as a heatwave definition), 3% (mean temperatures ≥ 98th percentile for ≥ 2 days), 7% (mean temperatures ≥. 99th percentile for ≥ 2 days) and 16% (mean temperatures ≥ 97th percentile for ≥ 5 days). Heatwave intensity plays a relatively more important role than duration in determining heatwave-related deaths. Heatwaves significantly increase mortality across the globe, but the effect estimates vary with the definition of heatwaves. City- or region-specific heat health early warning systems based on identified local heatwave definitions may be optimal for protecting and preventing people from the adverse impacts of future heatwaves.","author":[{"dropping-particle":"","family":"Xu","given":"Zhiwei","non-dropping-particle":"","parse-names":false,"suffix":""},{"dropping-particle":"","family":"FitzGerald","given":"Gerard","non-dropping-particle":"","parse-names":false,"suffix":""},{"dropping-particle":"","family":"Guo","given":"Yuming","non-dropping-particle":"","parse-names":false,"suffix":""},{"dropping-particle":"","family":"Jalaludin","given":"Bin","non-dropping-particle":"","parse-names":false,"suffix":""},{"dropping-particle":"","family":"Tong","given":"Shilu","non-dropping-particle":"","parse-names":false,"suffix":""}],"container-title":"Environment International","id":"ITEM-1","issued":{"date-parts":[["2016"]]},"title":"Impact of heatwave on mortality under different heatwave definitions: A systematic review and meta-analysis","type":"article"},"uris":["http://www.mendeley.com/documents/?uuid=5dec4c66-97b3-47ae-ba87-7a08e4cd2bf1"]}],"mendeley":{"formattedCitation":"&lt;sup&gt;35&lt;/sup&gt;","plainTextFormattedCitation":"35","previouslyFormattedCitation":"&lt;sup&gt;35&lt;/sup&gt;"},"properties":{"noteIndex":0},"schema":"https://github.com/citation-style-language/schema/raw/master/csl-citation.json"}</w:instrText>
      </w:r>
      <w:r w:rsidR="00816BCC">
        <w:rPr>
          <w:szCs w:val="24"/>
        </w:rPr>
        <w:fldChar w:fldCharType="separate"/>
      </w:r>
      <w:r w:rsidR="00816BCC" w:rsidRPr="004F27C8">
        <w:rPr>
          <w:noProof/>
          <w:szCs w:val="24"/>
          <w:vertAlign w:val="superscript"/>
        </w:rPr>
        <w:t>35</w:t>
      </w:r>
      <w:r w:rsidR="00816BCC">
        <w:rPr>
          <w:szCs w:val="24"/>
        </w:rPr>
        <w:fldChar w:fldCharType="end"/>
      </w:r>
      <w:r w:rsidR="004756CE">
        <w:rPr>
          <w:szCs w:val="24"/>
        </w:rPr>
        <w:t xml:space="preserve"> </w:t>
      </w:r>
      <w:r w:rsidR="00462144">
        <w:rPr>
          <w:szCs w:val="24"/>
        </w:rPr>
        <w:t>However they are reasonably defined,</w:t>
      </w:r>
      <w:r w:rsidR="00B717E3">
        <w:rPr>
          <w:szCs w:val="24"/>
        </w:rPr>
        <w:t xml:space="preserve"> </w:t>
      </w:r>
      <w:r w:rsidR="00462144">
        <w:rPr>
          <w:szCs w:val="24"/>
        </w:rPr>
        <w:t>h</w:t>
      </w:r>
      <w:r w:rsidR="00A53FCC">
        <w:rPr>
          <w:szCs w:val="24"/>
        </w:rPr>
        <w:t xml:space="preserve">eat waves have </w:t>
      </w:r>
      <w:r w:rsidR="00C33663">
        <w:rPr>
          <w:szCs w:val="24"/>
        </w:rPr>
        <w:t>increased in frequency and length</w:t>
      </w:r>
      <w:r w:rsidR="003C626B">
        <w:rPr>
          <w:szCs w:val="24"/>
        </w:rPr>
        <w:t xml:space="preserve"> over the past century</w:t>
      </w:r>
      <w:r w:rsidR="00C33663">
        <w:rPr>
          <w:szCs w:val="24"/>
        </w:rPr>
        <w:t xml:space="preserve"> </w:t>
      </w:r>
      <w:r w:rsidR="000B26E4">
        <w:rPr>
          <w:szCs w:val="24"/>
        </w:rPr>
        <w:t xml:space="preserve">over the </w:t>
      </w:r>
      <w:r w:rsidR="00C33663">
        <w:rPr>
          <w:szCs w:val="24"/>
        </w:rPr>
        <w:t>throughout the United States.</w:t>
      </w:r>
      <w:r w:rsidR="006F5A9B">
        <w:rPr>
          <w:szCs w:val="24"/>
        </w:rPr>
        <w:fldChar w:fldCharType="begin" w:fldLock="1"/>
      </w:r>
      <w:r w:rsidR="00FD22C3">
        <w:rPr>
          <w:szCs w:val="24"/>
        </w:rPr>
        <w:instrText>ADDIN CSL_CITATION {"citationItems":[{"id":"ITEM-1","itemData":{"DOI":"10.1007/s11069-014-1563-z","ISSN":"0921030X","abstract":"© 2015, Springer Science+Business Media Dordrecht.Exposures to dangerously high temperatures are a public health threat expected to increase with global climate change. Heat waves exacerbate the risks associated with heat exposure, and urban residents are particularly vulnerable to threats of heat waves due to the urban heat island effect. To understand how heat waves are changing over time, we examine changes in four heat wave characteristics from 1961 to 2010, frequency, duration, intensity, and timing, in 50 large US cities. Our purpose in measuring these trends is to assess the extent to which urban populations are increasingly exposed to heat-related health hazards resulting from changing trends in extreme heat. We find each of these heat wave characteristics to be rising significantly when measured over a five-decade period, with the annual number of heat waves increasing by 0.6 heat waves per decade for the average US city. Additionally, on average, we find the length of heat waves to be increasing by a fifth of a day, the intensity to be increasing 0.1 °C above local thresholds, and the length of the heat wave season (time between first and last heat wave) to be increasing by 6 days per decade. The regions most at risk due to increasing heat wave trends must plan appropriately to manage this growing threat by enhancing emergency preparedness plans and minimizing the urban heat island effect.","author":[{"dropping-particle":"","family":"Habeeb","given":"Dana","non-dropping-particle":"","parse-names":false,"suffix":""},{"dropping-particle":"","family":"Vargo","given":"Jason","non-dropping-particle":"","parse-names":false,"suffix":""},{"dropping-particle":"","family":"Stone","given":"Brian","non-dropping-particle":"","parse-names":false,"suffix":""}],"container-title":"Natural Hazards","id":"ITEM-1","issued":{"date-parts":[["2015"]]},"title":"Rising heat wave trends in large US cities","type":"article-journal"},"uris":["http://www.mendeley.com/documents/?uuid=0714dc96-0afa-431c-8edd-c3908f5d0daa"]},{"id":"ITEM-2","itemData":{"URL":"https://www.globalchange.gov/browse/indicators/us-heat-waves","accessed":{"date-parts":[["2019","5","20"]]},"author":[{"dropping-particle":"","family":"US global change research program","given":"","non-dropping-particle":"","parse-names":false,"suffix":""}],"id":"ITEM-2","issued":{"date-parts":[["2018"]]},"title":"Heat waves","type":"webpage"},"uris":["http://www.mendeley.com/documents/?uuid=1cb76437-2a51-4ac2-85ef-e9ddf420bd31"]}],"mendeley":{"formattedCitation":"&lt;sup&gt;36,37&lt;/sup&gt;","plainTextFormattedCitation":"36,37","previouslyFormattedCitation":"&lt;sup&gt;36,37&lt;/sup&gt;"},"properties":{"noteIndex":0},"schema":"https://github.com/citation-style-language/schema/raw/master/csl-citation.json"}</w:instrText>
      </w:r>
      <w:r w:rsidR="006F5A9B">
        <w:rPr>
          <w:szCs w:val="24"/>
        </w:rPr>
        <w:fldChar w:fldCharType="separate"/>
      </w:r>
      <w:r w:rsidR="004F27C8" w:rsidRPr="004F27C8">
        <w:rPr>
          <w:noProof/>
          <w:szCs w:val="24"/>
          <w:vertAlign w:val="superscript"/>
        </w:rPr>
        <w:t>36,37</w:t>
      </w:r>
      <w:r w:rsidR="006F5A9B">
        <w:rPr>
          <w:szCs w:val="24"/>
        </w:rPr>
        <w:fldChar w:fldCharType="end"/>
      </w:r>
      <w:r w:rsidR="004555D3">
        <w:rPr>
          <w:szCs w:val="24"/>
        </w:rPr>
        <w:t xml:space="preserve"> One study </w:t>
      </w:r>
      <w:r w:rsidR="009C7D1C">
        <w:rPr>
          <w:szCs w:val="24"/>
        </w:rPr>
        <w:t xml:space="preserve">with a dataset covering the </w:t>
      </w:r>
      <w:r w:rsidR="006452BC">
        <w:rPr>
          <w:szCs w:val="24"/>
        </w:rPr>
        <w:t xml:space="preserve">entire </w:t>
      </w:r>
      <w:r w:rsidR="009C7D1C">
        <w:rPr>
          <w:szCs w:val="24"/>
        </w:rPr>
        <w:t xml:space="preserve">United States from 1961 to 2010 found </w:t>
      </w:r>
      <w:r w:rsidR="004555D3">
        <w:rPr>
          <w:szCs w:val="24"/>
        </w:rPr>
        <w:t xml:space="preserve">that </w:t>
      </w:r>
      <w:r w:rsidR="009C7D1C">
        <w:rPr>
          <w:szCs w:val="24"/>
        </w:rPr>
        <w:t>the number of heat waves annually in American cities has increased by 0.6 heat waves per decade</w:t>
      </w:r>
      <w:r w:rsidR="007F1070">
        <w:rPr>
          <w:szCs w:val="24"/>
        </w:rPr>
        <w:t>;</w:t>
      </w:r>
      <w:r w:rsidR="009C7D1C">
        <w:rPr>
          <w:szCs w:val="24"/>
        </w:rPr>
        <w:t xml:space="preserve"> </w:t>
      </w:r>
      <w:r w:rsidR="007F1070">
        <w:rPr>
          <w:szCs w:val="24"/>
        </w:rPr>
        <w:t>the length of heat waves has increased; and the length of the heat wave season has increased by six days per decade.</w:t>
      </w:r>
      <w:r w:rsidR="007F1070">
        <w:rPr>
          <w:szCs w:val="24"/>
        </w:rPr>
        <w:fldChar w:fldCharType="begin" w:fldLock="1"/>
      </w:r>
      <w:r w:rsidR="00FD22C3">
        <w:rPr>
          <w:szCs w:val="24"/>
        </w:rPr>
        <w:instrText>ADDIN CSL_CITATION {"citationItems":[{"id":"ITEM-1","itemData":{"DOI":"10.1007/s11069-014-1563-z","ISSN":"0921030X","abstract":"© 2015, Springer Science+Business Media Dordrecht.Exposures to dangerously high temperatures are a public health threat expected to increase with global climate change. Heat waves exacerbate the risks associated with heat exposure, and urban residents are particularly vulnerable to threats of heat waves due to the urban heat island effect. To understand how heat waves are changing over time, we examine changes in four heat wave characteristics from 1961 to 2010, frequency, duration, intensity, and timing, in 50 large US cities. Our purpose in measuring these trends is to assess the extent to which urban populations are increasingly exposed to heat-related health hazards resulting from changing trends in extreme heat. We find each of these heat wave characteristics to be rising significantly when measured over a five-decade period, with the annual number of heat waves increasing by 0.6 heat waves per decade for the average US city. Additionally, on average, we find the length of heat waves to be increasing by a fifth of a day, the intensity to be increasing 0.1 °C above local thresholds, and the length of the heat wave season (time between first and last heat wave) to be increasing by 6 days per decade. The regions most at risk due to increasing heat wave trends must plan appropriately to manage this growing threat by enhancing emergency preparedness plans and minimizing the urban heat island effect.","author":[{"dropping-particle":"","family":"Habeeb","given":"Dana","non-dropping-particle":"","parse-names":false,"suffix":""},{"dropping-particle":"","family":"Vargo","given":"Jason","non-dropping-particle":"","parse-names":false,"suffix":""},{"dropping-particle":"","family":"Stone","given":"Brian","non-dropping-particle":"","parse-names":false,"suffix":""}],"container-title":"Natural Hazards","id":"ITEM-1","issued":{"date-parts":[["2015"]]},"title":"Rising heat wave trends in large US cities","type":"article-journal"},"uris":["http://www.mendeley.com/documents/?uuid=0714dc96-0afa-431c-8edd-c3908f5d0daa"]}],"mendeley":{"formattedCitation":"&lt;sup&gt;36&lt;/sup&gt;","plainTextFormattedCitation":"36","previouslyFormattedCitation":"&lt;sup&gt;36&lt;/sup&gt;"},"properties":{"noteIndex":0},"schema":"https://github.com/citation-style-language/schema/raw/master/csl-citation.json"}</w:instrText>
      </w:r>
      <w:r w:rsidR="007F1070">
        <w:rPr>
          <w:szCs w:val="24"/>
        </w:rPr>
        <w:fldChar w:fldCharType="separate"/>
      </w:r>
      <w:r w:rsidR="004F27C8" w:rsidRPr="004F27C8">
        <w:rPr>
          <w:noProof/>
          <w:szCs w:val="24"/>
          <w:vertAlign w:val="superscript"/>
        </w:rPr>
        <w:t>36</w:t>
      </w:r>
      <w:r w:rsidR="007F1070">
        <w:rPr>
          <w:szCs w:val="24"/>
        </w:rPr>
        <w:fldChar w:fldCharType="end"/>
      </w:r>
      <w:r w:rsidR="00444DFC">
        <w:rPr>
          <w:szCs w:val="24"/>
        </w:rPr>
        <w:t xml:space="preserve"> Exposure to extreme heat events in the United States is projected to </w:t>
      </w:r>
      <w:r w:rsidR="00F8261E">
        <w:rPr>
          <w:szCs w:val="24"/>
        </w:rPr>
        <w:t>increase four- to six-fold by the end of the 21</w:t>
      </w:r>
      <w:r w:rsidR="00F8261E" w:rsidRPr="00F8261E">
        <w:rPr>
          <w:szCs w:val="24"/>
          <w:vertAlign w:val="superscript"/>
        </w:rPr>
        <w:t>st</w:t>
      </w:r>
      <w:r w:rsidR="00F8261E">
        <w:rPr>
          <w:szCs w:val="24"/>
        </w:rPr>
        <w:t xml:space="preserve"> century compared to the end of the 20</w:t>
      </w:r>
      <w:r w:rsidR="00F8261E" w:rsidRPr="00F8261E">
        <w:rPr>
          <w:szCs w:val="24"/>
          <w:vertAlign w:val="superscript"/>
        </w:rPr>
        <w:t>th</w:t>
      </w:r>
      <w:r w:rsidR="00F8261E">
        <w:rPr>
          <w:szCs w:val="24"/>
        </w:rPr>
        <w:t xml:space="preserve"> century.</w:t>
      </w:r>
      <w:r w:rsidR="00727833">
        <w:rPr>
          <w:szCs w:val="24"/>
        </w:rPr>
        <w:fldChar w:fldCharType="begin" w:fldLock="1"/>
      </w:r>
      <w:r w:rsidR="00FD22C3">
        <w:rPr>
          <w:szCs w:val="24"/>
        </w:rPr>
        <w:instrText>ADDIN CSL_CITATION {"citationItems":[{"id":"ITEM-1","itemData":{"DOI":"10.1038/nclimate2631","ISBN":"1758-678X\\r1758-6798","ISSN":"1758-678X","abstract":"Extreme heat events are likely to become more frequent in the coming decades owing to climate change. Exposure to extreme heat depends not only on changing climate, but also on changes in the size and spatial distribution of the human population. Here we provide a new projection of population exposure to extreme heat for the continental United States that takes into account both of these factors. Using projections from a suite of regional climate models driven by global climate models and forced with the SRES A2 scenario and a spatially explicit population projection consistent with the socioeconomic assumptions of that scenario, we project changes in exposure into the latter half of the twenty-first century. We find that US population exposure to extreme heat increases four- to sixfold over observed levels in the late twentieth century, and that changes in population are as important as changes in climate in driving this outcome. Aggregate population growth, as well as redistribution of the population across larger US regions, strongly affects outcomes whereas smaller-scale spatial patterns of population change have smaller effects. The relative importance of population and climate as drivers of exposure varies across regions of the country.","author":[{"dropping-particle":"","family":"Jones","given":"Bryan","non-dropping-particle":"","parse-names":false,"suffix":""},{"dropping-particle":"","family":"O’Neill","given":"Brian C.","non-dropping-particle":"","parse-names":false,"suffix":""},{"dropping-particle":"","family":"McDaniel","given":"Larry","non-dropping-particle":"","parse-names":false,"suffix":""},{"dropping-particle":"","family":"McGinnis","given":"Seth","non-dropping-particle":"","parse-names":false,"suffix":""},{"dropping-particle":"","family":"Mearns","given":"Linda O.","non-dropping-particle":"","parse-names":false,"suffix":""},{"dropping-particle":"","family":"Tebaldi","given":"Claudia","non-dropping-particle":"","parse-names":false,"suffix":""}],"container-title":"Nature Climate Change","id":"ITEM-1","issue":"7","issued":{"date-parts":[["2015"]]},"page":"652-655","title":"Future population exposure to US heat extremes","type":"article-journal","volume":"5"},"uris":["http://www.mendeley.com/documents/?uuid=a74c923a-2537-40cd-abc6-985bfd4910d1"]}],"mendeley":{"formattedCitation":"&lt;sup&gt;38&lt;/sup&gt;","plainTextFormattedCitation":"38","previouslyFormattedCitation":"&lt;sup&gt;38&lt;/sup&gt;"},"properties":{"noteIndex":0},"schema":"https://github.com/citation-style-language/schema/raw/master/csl-citation.json"}</w:instrText>
      </w:r>
      <w:r w:rsidR="00727833">
        <w:rPr>
          <w:szCs w:val="24"/>
        </w:rPr>
        <w:fldChar w:fldCharType="separate"/>
      </w:r>
      <w:r w:rsidR="004F27C8" w:rsidRPr="004F27C8">
        <w:rPr>
          <w:noProof/>
          <w:szCs w:val="24"/>
          <w:vertAlign w:val="superscript"/>
        </w:rPr>
        <w:t>38</w:t>
      </w:r>
      <w:r w:rsidR="00727833">
        <w:rPr>
          <w:szCs w:val="24"/>
        </w:rPr>
        <w:fldChar w:fldCharType="end"/>
      </w:r>
      <w:r w:rsidR="0071081F">
        <w:rPr>
          <w:szCs w:val="24"/>
        </w:rPr>
        <w:t xml:space="preserve"> This increase in heat wave exposure is similarly projected worldwide.</w:t>
      </w:r>
      <w:r w:rsidR="00BB42E5">
        <w:rPr>
          <w:szCs w:val="24"/>
        </w:rPr>
        <w:fldChar w:fldCharType="begin" w:fldLock="1"/>
      </w:r>
      <w:r w:rsidR="00FD22C3">
        <w:rPr>
          <w:szCs w:val="24"/>
        </w:rPr>
        <w:instrText>ADDIN CSL_CITATION {"citationItems":[{"id":"ITEM-1","itemData":{"DOI":"10.1038/nclimate3322","ISSN":"1758-678X","abstract":"1 2 One Sentence Summary: Climatic conditions capable of exceeding human thermoregulatory capacity currently 3 impact almost one third of the world's human population each year with their occurrence projected to increase in 4 step with CO 2 emissions and be aggravated in humid tropical areas. 24 25 Ongoing climate change can increase the direct risk to human life that occurs when climatic conditions 26 exceed human thermoregulatory capacity (1-6). Although there have been numerous reports of increased 27 mortality associated with extreme heat events (1-7), quantifying the global risk of heat-related mortality 28","author":[{"dropping-particle":"","family":"Mora","given":"Camilo","non-dropping-particle":"","parse-names":false,"suffix":""},{"dropping-particle":"","family":"Dousset","given":"Bénédicte","non-dropping-particle":"","parse-names":false,"suffix":""},{"dropping-particle":"","family":"Caldwell","given":"Iain R.","non-dropping-particle":"","parse-names":false,"suffix":""},{"dropping-particle":"","family":"Powell","given":"Farrah E.","non-dropping-particle":"","parse-names":false,"suffix":""},{"dropping-particle":"","family":"Geronimo","given":"Rollan C.","non-dropping-particle":"","parse-names":false,"suffix":""},{"dropping-particle":"","family":"Bielecki","given":"Coral R. R","non-dropping-particle":"","parse-names":false,"suffix":""},{"dropping-particle":"","family":"Counsell","given":"Chelsie W. W.","non-dropping-particle":"","parse-names":false,"suffix":""},{"dropping-particle":"","family":"Dietrich","given":"Bonnie S.","non-dropping-particle":"","parse-names":false,"suffix":""},{"dropping-particle":"","family":"Johnston","given":"Emily T.","non-dropping-particle":"","parse-names":false,"suffix":""},{"dropping-particle":"V.","family":"Louis","given":"Leo","non-dropping-particle":"","parse-names":false,"suffix":""},{"dropping-particle":"","family":"Lucas","given":"Matthew P.","non-dropping-particle":"","parse-names":false,"suffix":""},{"dropping-particle":"","family":"Mckenzie","given":"Marie M. 8","non-dropping-particle":"","parse-names":false,"suffix":""},{"dropping-particle":"","family":"Shea","given":"Alessandra G.","non-dropping-particle":"","parse-names":false,"suffix":""},{"dropping-particle":"","family":"Tseng","given":"Han","non-dropping-particle":"","parse-names":false,"suffix":""},{"dropping-particle":"","family":"Giambelluca","given":"Thomas W.","non-dropping-particle":"","parse-names":false,"suffix":""},{"dropping-particle":"","family":"Leon","given":"Lisa R.","non-dropping-particle":"","parse-names":false,"suffix":""},{"dropping-particle":"","family":"Hawkins","given":"Ed","non-dropping-particle":"","parse-names":false,"suffix":""},{"dropping-particle":"","family":"Trauernicht","given":"Clay 9","non-dropping-particle":"","parse-names":false,"suffix":""}],"container-title":"Nature Climate Change","id":"ITEM-1","issue":"June","issued":{"date-parts":[["2017"]]},"page":"501-506","title":"Global risk of deadly heat","type":"article-journal","volume":"7"},"uris":["http://www.mendeley.com/documents/?uuid=e8127770-c80d-4e35-a8f4-fe7b04e74082"]}],"mendeley":{"formattedCitation":"&lt;sup&gt;39&lt;/sup&gt;","plainTextFormattedCitation":"39","previouslyFormattedCitation":"&lt;sup&gt;39&lt;/sup&gt;"},"properties":{"noteIndex":0},"schema":"https://github.com/citation-style-language/schema/raw/master/csl-citation.json"}</w:instrText>
      </w:r>
      <w:r w:rsidR="00BB42E5">
        <w:rPr>
          <w:szCs w:val="24"/>
        </w:rPr>
        <w:fldChar w:fldCharType="separate"/>
      </w:r>
      <w:r w:rsidR="004F27C8" w:rsidRPr="004F27C8">
        <w:rPr>
          <w:noProof/>
          <w:szCs w:val="24"/>
          <w:vertAlign w:val="superscript"/>
        </w:rPr>
        <w:t>39</w:t>
      </w:r>
      <w:r w:rsidR="00BB42E5">
        <w:rPr>
          <w:szCs w:val="24"/>
        </w:rPr>
        <w:fldChar w:fldCharType="end"/>
      </w:r>
    </w:p>
    <w:p w14:paraId="0F42D578" w14:textId="5A9205E2" w:rsidR="00954451" w:rsidRDefault="00EB4E62" w:rsidP="00D551EC">
      <w:pPr>
        <w:pStyle w:val="Heading2"/>
      </w:pPr>
      <w:r>
        <w:t>Seasonal</w:t>
      </w:r>
      <w:r w:rsidR="00D551EC">
        <w:t xml:space="preserve"> </w:t>
      </w:r>
      <w:r w:rsidR="00727337">
        <w:t>dynamics</w:t>
      </w:r>
      <w:r w:rsidR="00D551EC">
        <w:t xml:space="preserve"> </w:t>
      </w:r>
      <w:r w:rsidR="00727337">
        <w:t>of</w:t>
      </w:r>
      <w:r>
        <w:t xml:space="preserve"> mortality</w:t>
      </w:r>
    </w:p>
    <w:p w14:paraId="3B977D17" w14:textId="1B573DBA" w:rsidR="008733D9" w:rsidRDefault="00056E78" w:rsidP="008733D9">
      <w:pPr>
        <w:ind w:firstLine="720"/>
      </w:pPr>
      <w:r>
        <w:t xml:space="preserve">Death rates vary </w:t>
      </w:r>
      <w:r w:rsidR="00700950">
        <w:t xml:space="preserve">by season, and </w:t>
      </w:r>
      <w:r>
        <w:t>within monthly, weekly and daily scales</w:t>
      </w:r>
      <w:r w:rsidR="00B61791">
        <w:t>.</w:t>
      </w:r>
      <w:r w:rsidR="00B42AD4">
        <w:fldChar w:fldCharType="begin" w:fldLock="1"/>
      </w:r>
      <w:r w:rsidR="00FD22C3">
        <w:instrText>ADDIN CSL_CITATION {"citationItems":[{"id":"ITEM-1","itemData":{"DOI":"10.1093/oxfordjournals.aje.a112218","ISSN":"0002-9262","abstract":"Daily variation in each of several major causes of death in the United States during the period 1962-1966 is described by annual graphs showing deaths chronologically and by frequency distribution of deaths per day. The most significant sporadic factors affecting mortality in the 5 years studied appeared to be the influenza epidemic in 1963 and the unusually hot weather occurring in mid-1966. Deaths were also studied by day of the week and by holiday. Significant and consistent variations were found for violent deaths and those due to coronary heart disease.","author":[{"dropping-particle":"","family":"Rogot","given":"Eugene","non-dropping-particle":"","parse-names":false,"suffix":""},{"dropping-particle":"","family":"Fabsitz","given":"Richard","non-dropping-particle":"","parse-names":false,"suffix":""},{"dropping-particle":"","family":"Feinleib","given":"Manning","non-dropping-particle":"","parse-names":false,"suffix":""}],"container-title":"American Journal of Epidemiology","id":"ITEM-1","issued":{"date-parts":[["1976"]]},"title":"Daily variation In USA mortality","type":"article-journal"},"uris":["http://www.mendeley.com/documents/?uuid=b1b8ef30-aaa4-459a-9e97-8c3e39097128"]}],"mendeley":{"formattedCitation":"&lt;sup&gt;40&lt;/sup&gt;","plainTextFormattedCitation":"40","previouslyFormattedCitation":"&lt;sup&gt;40&lt;/sup&gt;"},"properties":{"noteIndex":0},"schema":"https://github.com/citation-style-language/schema/raw/master/csl-citation.json"}</w:instrText>
      </w:r>
      <w:r w:rsidR="00B42AD4">
        <w:fldChar w:fldCharType="separate"/>
      </w:r>
      <w:r w:rsidR="004F27C8" w:rsidRPr="004F27C8">
        <w:rPr>
          <w:noProof/>
          <w:vertAlign w:val="superscript"/>
        </w:rPr>
        <w:t>40</w:t>
      </w:r>
      <w:r w:rsidR="00B42AD4">
        <w:fldChar w:fldCharType="end"/>
      </w:r>
      <w:r>
        <w:t xml:space="preserve"> </w:t>
      </w:r>
      <w:r w:rsidR="00CD308E">
        <w:t>Seasonal variation of death rates within a year has been recognised since ancient times in the West, when the Greek physician Hippocrates wrote about the impact seasons have on deaths.</w:t>
      </w:r>
      <w:r w:rsidR="00CD308E">
        <w:fldChar w:fldCharType="begin" w:fldLock="1"/>
      </w:r>
      <w:r w:rsidR="00FD22C3">
        <w:instrText>ADDIN CSL_CITATION {"citationItems":[{"id":"ITEM-1","itemData":{"DOI":"10.1093/jhmas/XVII.1.129","ISSN":"00225045","author":[{"dropping-particle":"","family":"Miller","given":"Genevieve","non-dropping-particle":"","parse-names":false,"suffix":""}],"container-title":"Journal of the History of Medicine and Allied Sciences","id":"ITEM-1","issued":{"date-parts":[["1962"]]},"title":"\"Airs, waters, and places\" in history","type":"article-journal"},"uris":["http://www.mendeley.com/documents/?uuid=9316dc12-849b-4b76-9c07-7fb145b70c2b"]}],"mendeley":{"formattedCitation":"&lt;sup&gt;41&lt;/sup&gt;","plainTextFormattedCitation":"41","previouslyFormattedCitation":"&lt;sup&gt;41&lt;/sup&gt;"},"properties":{"noteIndex":0},"schema":"https://github.com/citation-style-language/schema/raw/master/csl-citation.json"}</w:instrText>
      </w:r>
      <w:r w:rsidR="00CD308E">
        <w:fldChar w:fldCharType="separate"/>
      </w:r>
      <w:r w:rsidR="004F27C8" w:rsidRPr="004F27C8">
        <w:rPr>
          <w:noProof/>
          <w:vertAlign w:val="superscript"/>
        </w:rPr>
        <w:t>41</w:t>
      </w:r>
      <w:r w:rsidR="00CD308E">
        <w:fldChar w:fldCharType="end"/>
      </w:r>
      <w:r w:rsidR="00CD308E">
        <w:t xml:space="preserve"> </w:t>
      </w:r>
      <w:r w:rsidR="00B030FE">
        <w:t>A modern study has also shown that deaths were highly seasonal in ancient Rome.</w:t>
      </w:r>
      <w:r w:rsidR="00B030FE">
        <w:fldChar w:fldCharType="begin" w:fldLock="1"/>
      </w:r>
      <w:r w:rsidR="00FD22C3">
        <w:instrText>ADDIN CSL_CITATION {"citationItems":[{"id":"ITEM-1","itemData":{"DOI":"10.2307/300425","ISSN":"00754358","abstract":"Page 1. SEASONS OF DEATH: ASPECTS OF MORTALITY IN IMPERIAL ROME* By BRENT D. SHAW nec mala me ambitio perdit nec plumbeus Auster","author":[{"dropping-particle":"","family":"Shaw","given":"Brent D.","non-dropping-particle":"","parse-names":false,"suffix":""}],"container-title":"The Journal of Roman Studies","id":"ITEM-1","issued":{"date-parts":[["2006"]]},"title":"Seasons of death: aspects of mortality in Imperial Rome","type":"article-journal"},"uris":["http://www.mendeley.com/documents/?uuid=ce1f544f-ef79-45d2-b366-0f0014598119"]}],"mendeley":{"formattedCitation":"&lt;sup&gt;42&lt;/sup&gt;","plainTextFormattedCitation":"42","previouslyFormattedCitation":"&lt;sup&gt;42&lt;/sup&gt;"},"properties":{"noteIndex":0},"schema":"https://github.com/citation-style-language/schema/raw/master/csl-citation.json"}</w:instrText>
      </w:r>
      <w:r w:rsidR="00B030FE">
        <w:fldChar w:fldCharType="separate"/>
      </w:r>
      <w:r w:rsidR="004F27C8" w:rsidRPr="004F27C8">
        <w:rPr>
          <w:noProof/>
          <w:vertAlign w:val="superscript"/>
        </w:rPr>
        <w:t>42</w:t>
      </w:r>
      <w:r w:rsidR="00B030FE">
        <w:fldChar w:fldCharType="end"/>
      </w:r>
      <w:r w:rsidR="00B030FE">
        <w:t xml:space="preserve"> </w:t>
      </w:r>
      <w:r w:rsidR="00324699">
        <w:t>It has been</w:t>
      </w:r>
      <w:r w:rsidR="005A4AB4">
        <w:t xml:space="preserve"> </w:t>
      </w:r>
      <w:r w:rsidR="004A5A2E">
        <w:t xml:space="preserve">conclusively </w:t>
      </w:r>
      <w:r w:rsidR="00E34454">
        <w:t>established</w:t>
      </w:r>
      <w:r w:rsidR="00FB2FCA">
        <w:t xml:space="preserve"> </w:t>
      </w:r>
      <w:r w:rsidR="004F5E26">
        <w:t>that</w:t>
      </w:r>
      <w:r w:rsidR="00B07AB6">
        <w:t xml:space="preserve"> in </w:t>
      </w:r>
      <w:r w:rsidR="00F40007">
        <w:t>temperate</w:t>
      </w:r>
      <w:r w:rsidR="00B07AB6">
        <w:t xml:space="preserve"> countries</w:t>
      </w:r>
      <w:r w:rsidR="00175744">
        <w:t>,</w:t>
      </w:r>
      <w:r w:rsidR="00B07AB6">
        <w:t xml:space="preserve"> </w:t>
      </w:r>
      <w:r w:rsidR="006B5A9D">
        <w:t>such as</w:t>
      </w:r>
      <w:r w:rsidR="00B07AB6">
        <w:t xml:space="preserve"> </w:t>
      </w:r>
      <w:r w:rsidR="00BC6F72">
        <w:t xml:space="preserve">the </w:t>
      </w:r>
      <w:r w:rsidR="00B07AB6">
        <w:t>United States</w:t>
      </w:r>
      <w:r w:rsidR="0034640E">
        <w:t>,</w:t>
      </w:r>
      <w:r w:rsidR="004F5E26">
        <w:t xml:space="preserve"> death </w:t>
      </w:r>
      <w:r w:rsidR="002C1DFB">
        <w:t>counts</w:t>
      </w:r>
      <w:r w:rsidR="004F5E26">
        <w:t xml:space="preserve"> </w:t>
      </w:r>
      <w:r w:rsidR="007C3591">
        <w:t xml:space="preserve">from all causes of death </w:t>
      </w:r>
      <w:r w:rsidR="0043541D">
        <w:t>are</w:t>
      </w:r>
      <w:r w:rsidR="004F5E26">
        <w:t xml:space="preserve"> higher </w:t>
      </w:r>
      <w:r w:rsidR="00204249">
        <w:t xml:space="preserve">overall </w:t>
      </w:r>
      <w:r w:rsidR="00700950">
        <w:t xml:space="preserve">in the winter </w:t>
      </w:r>
      <w:r w:rsidR="004F5E26">
        <w:t>than in the summer</w:t>
      </w:r>
      <w:r w:rsidR="00B61791">
        <w:t>.</w:t>
      </w:r>
      <w:r w:rsidR="00AC46FB">
        <w:fldChar w:fldCharType="begin" w:fldLock="1"/>
      </w:r>
      <w:r w:rsidR="00FD22C3">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factors","type":"article-journal","volume":"57"},"uris":["http://www.mendeley.com/documents/?uuid=f7ab7783-971a-4e21-9158-84e008745163"]},{"id":"ITEM-2","itemData":{"DOI":"10.1093/aje/kwh227","ISSN":"00029262","abstract":"In economically developed countries, mortality increases distinctly during winter. Many causes have been suggested, including light-dark cycles, temperature/weather, and infectious agents. The authors analyzed monthly mortality in the United States during the period 1959-1999 for four major disease classes. The authors isolated the seasonal component of mortality by removing trends and standardizing the time series. They evaluated four properties: coincidence in mortality peaks, autocorrelation structure and autoregressive integrated moving average (ARIMA) models, magnitude, and age distribution. Peak months of mortality for ischemic heart disease, cerebrovascular disease, and diabetes mellitus coincided appropriately with peaks in pneumonia and influenza, and coefficients of autocorrelation and ARIMA models were essentially indistinguishable. The magnitude of the seasonal component was highly correlated with traditional measures of excess mortality and was significantly larger in seasons dominated by influenza A(H2N2) and A(H3N2) viruses than in seasons dominated by A(H1N1) or B viruses. There was an age shift in mortality during and after the 1968/69 pandemic in each disease class, with features specific to influenza A(H3N2). These findings suggest that the cause of the winter increase in US mortality is singular and probably influenza. Weather and other factors may determine the timing and modulate the magnitude of the winter-season increase in mortality, but the primary determinant appears to be the influenza virus.","author":[{"dropping-particle":"","family":"Reichert","given":"Thomas A.","non-dropping-particle":"","parse-names":false,"suffix":""},{"dropping-particle":"","family":"Simonsen","given":"Lone","non-dropping-particle":"","parse-names":false,"suffix":""},{"dropping-particle":"","family":"Sharma","given":"Ashutosh","non-dropping-particle":"","parse-names":false,"suffix":""},{"dropping-particle":"","family":"Pardo","given":"Scott A.","non-dropping-particle":"","parse-names":false,"suffix":""},{"dropping-particle":"","family":"Fedson","given":"David S.","non-dropping-particle":"","parse-names":false,"suffix":""},{"dropping-particle":"","family":"Miller","given":"Mark A.","non-dropping-particle":"","parse-names":false,"suffix":""}],"container-title":"American Journal of Epidemiology","id":"ITEM-2","issued":{"date-parts":[["2004"]]},"title":"Influenza and the winter increase in mortality in the United States, 1959-1999","type":"article-journal"},"uris":["http://www.mendeley.com/documents/?uuid=d71d4fff-4eff-4bde-b7c6-dd98325879f4"]},{"id":"ITEM-3","itemData":{"DOI":"10.1057/hsq.2010.21","abstract":"This article reports research carried out to inform possible methods of describing seasonal mortality in relation to extremes of temperature. In particular, since different methods are currently used to assess excess winter mortality and heatwave related mortality, we aimed to find out whether a single method could be used to measure all seasonal mortality in relation to temperature. In order to do this the project investigated whether there are temperatures above or below which excess deaths occur, and explored whether it is possible to predict reliably how many deaths would occur at extreme temperatures.","author":[{"dropping-particle":"","family":"Brown","given":"Gary","non-dropping-particle":"","parse-names":false,"suffix":""},{"dropping-particle":"","family":"Fearn","given":"Vanessa","non-dropping-particle":"","parse-names":false,"suffix":""},{"dropping-particle":"","family":"Wells","given":"Claudia","non-dropping-particle":"","parse-names":false,"suffix":""}],"container-title":"Health Statistics Quarterly","id":"ITEM-3","issued":{"date-parts":[["2010"]]},"title":"Exploratory analysis of seasonal mortality in England and Wales, 1998 to 2007","type":"article-journal"},"uris":["http://www.mendeley.com/documents/?uuid=d4445f2b-98e3-471e-bfbc-d68fe1f93318"]}],"mendeley":{"formattedCitation":"&lt;sup&gt;43–45&lt;/sup&gt;","plainTextFormattedCitation":"43–45","previouslyFormattedCitation":"&lt;sup&gt;43–45&lt;/sup&gt;"},"properties":{"noteIndex":0},"schema":"https://github.com/citation-style-language/schema/raw/master/csl-citation.json"}</w:instrText>
      </w:r>
      <w:r w:rsidR="00AC46FB">
        <w:fldChar w:fldCharType="separate"/>
      </w:r>
      <w:r w:rsidR="004F27C8" w:rsidRPr="004F27C8">
        <w:rPr>
          <w:noProof/>
          <w:vertAlign w:val="superscript"/>
        </w:rPr>
        <w:t>43–45</w:t>
      </w:r>
      <w:r w:rsidR="00AC46FB">
        <w:fldChar w:fldCharType="end"/>
      </w:r>
      <w:r w:rsidR="00D51CB2">
        <w:t xml:space="preserve"> </w:t>
      </w:r>
      <w:r w:rsidR="00C64389">
        <w:t xml:space="preserve">This </w:t>
      </w:r>
      <w:r w:rsidR="00C64389">
        <w:lastRenderedPageBreak/>
        <w:t>phenomenon is known as e</w:t>
      </w:r>
      <w:r w:rsidR="007E5386">
        <w:t>xcess winter mortality</w:t>
      </w:r>
      <w:r w:rsidR="00AD735D">
        <w:t xml:space="preserve"> </w:t>
      </w:r>
      <w:r w:rsidR="00477879">
        <w:t xml:space="preserve">or </w:t>
      </w:r>
      <w:r w:rsidR="00013477">
        <w:t>excess winter deaths</w:t>
      </w:r>
      <w:r w:rsidR="001066F3">
        <w:t xml:space="preserve"> and is</w:t>
      </w:r>
      <w:r w:rsidR="00277E2F">
        <w:t xml:space="preserve"> </w:t>
      </w:r>
      <w:r w:rsidR="0036553B">
        <w:t>defined</w:t>
      </w:r>
      <w:r w:rsidR="00F57FBD">
        <w:t xml:space="preserve"> </w:t>
      </w:r>
      <w:r w:rsidR="0036553B">
        <w:t xml:space="preserve">either </w:t>
      </w:r>
      <w:r w:rsidR="00F57FBD">
        <w:t>as the</w:t>
      </w:r>
      <w:r w:rsidR="00885C4D">
        <w:t xml:space="preserve"> </w:t>
      </w:r>
      <w:r w:rsidR="00813D75">
        <w:t>ratio or the absolute difference between the</w:t>
      </w:r>
      <w:r w:rsidR="00885C4D">
        <w:t xml:space="preserve"> number of deaths between </w:t>
      </w:r>
      <w:r w:rsidR="00C64389">
        <w:t>winter months</w:t>
      </w:r>
      <w:r w:rsidR="0004506E">
        <w:t xml:space="preserve"> (usually December to March)</w:t>
      </w:r>
      <w:r w:rsidR="00C64389">
        <w:t xml:space="preserve"> and the rest of the year</w:t>
      </w:r>
      <w:r w:rsidR="00813D75">
        <w:t xml:space="preserve">. </w:t>
      </w:r>
      <w:r w:rsidR="00E2117F">
        <w:t>Excess winter mortality</w:t>
      </w:r>
      <w:r w:rsidR="00B55A76">
        <w:t xml:space="preserve"> </w:t>
      </w:r>
      <w:r w:rsidR="008D710D">
        <w:t>has become a common</w:t>
      </w:r>
      <w:r w:rsidR="00646FEE">
        <w:t xml:space="preserve"> metric</w:t>
      </w:r>
      <w:r w:rsidR="00870874">
        <w:t xml:space="preserve"> to quantify seasonal </w:t>
      </w:r>
      <w:r w:rsidR="0009586D">
        <w:t xml:space="preserve">differences in </w:t>
      </w:r>
      <w:r w:rsidR="00870874">
        <w:t xml:space="preserve">mortality, </w:t>
      </w:r>
      <w:r w:rsidR="00F06DF7">
        <w:t>exemplified</w:t>
      </w:r>
      <w:r w:rsidR="000B6BE6">
        <w:t xml:space="preserve"> by its</w:t>
      </w:r>
      <w:r w:rsidR="00E2117F">
        <w:t xml:space="preserve"> </w:t>
      </w:r>
      <w:r w:rsidR="005D09D9">
        <w:t>use</w:t>
      </w:r>
      <w:r w:rsidR="00945B64">
        <w:t xml:space="preserve"> </w:t>
      </w:r>
      <w:r w:rsidR="005D09D9">
        <w:t xml:space="preserve">in </w:t>
      </w:r>
      <w:r w:rsidR="00E2117F">
        <w:t xml:space="preserve">annual statistical </w:t>
      </w:r>
      <w:r w:rsidR="005D09D9">
        <w:t>bulletins</w:t>
      </w:r>
      <w:r w:rsidR="00E2117F">
        <w:t xml:space="preserve"> by the Office for National Statistics in the United Kingdom</w:t>
      </w:r>
      <w:r w:rsidR="005E3005">
        <w:t xml:space="preserve"> to give a</w:t>
      </w:r>
      <w:r w:rsidR="000F4B39">
        <w:t xml:space="preserve"> measure </w:t>
      </w:r>
      <w:r w:rsidR="005E3005">
        <w:t xml:space="preserve">of </w:t>
      </w:r>
      <w:r w:rsidR="007B7F45">
        <w:t>the</w:t>
      </w:r>
      <w:r w:rsidR="005E3005">
        <w:t xml:space="preserve"> severity of a year’s winter</w:t>
      </w:r>
      <w:r w:rsidR="00E2117F">
        <w:t xml:space="preserve"> </w:t>
      </w:r>
      <w:r w:rsidR="00FE759B">
        <w:t>on mortality</w:t>
      </w:r>
      <w:r w:rsidR="006A74CE">
        <w:t>,</w:t>
      </w:r>
      <w:r w:rsidR="00E2117F">
        <w:fldChar w:fldCharType="begin" w:fldLock="1"/>
      </w:r>
      <w:r w:rsidR="00FD22C3">
        <w:instrText>ADDIN CSL_CITATION {"citationItems":[{"id":"ITEM-1","itemData":{"URL":"https://www.ons.gov.uk/peoplepopulationandcommunity/birthsdeathsandmarriages/deaths/bulletins/excesswintermortalityinenglandandwales/previousReleases","author":[{"dropping-particle":"","family":"ONS","given":"","non-dropping-particle":"","parse-names":false,"suffix":""}],"container-title":"Statistical bulletins","id":"ITEM-1","issued":{"date-parts":[["2019"]]},"title":"Excess winter mortality in England and Wales","type":"webpage"},"uris":["http://www.mendeley.com/documents/?uuid=1982d46b-58b7-4721-8c6a-89a8aa2131cd"]}],"mendeley":{"formattedCitation":"&lt;sup&gt;46&lt;/sup&gt;","plainTextFormattedCitation":"46","previouslyFormattedCitation":"&lt;sup&gt;46&lt;/sup&gt;"},"properties":{"noteIndex":0},"schema":"https://github.com/citation-style-language/schema/raw/master/csl-citation.json"}</w:instrText>
      </w:r>
      <w:r w:rsidR="00E2117F">
        <w:fldChar w:fldCharType="separate"/>
      </w:r>
      <w:r w:rsidR="004F27C8" w:rsidRPr="004F27C8">
        <w:rPr>
          <w:noProof/>
          <w:vertAlign w:val="superscript"/>
        </w:rPr>
        <w:t>46</w:t>
      </w:r>
      <w:r w:rsidR="00E2117F">
        <w:fldChar w:fldCharType="end"/>
      </w:r>
      <w:r w:rsidR="00E920A7">
        <w:t xml:space="preserve"> as well as in research in the United States,</w:t>
      </w:r>
      <w:r w:rsidR="00E920A7">
        <w:fldChar w:fldCharType="begin" w:fldLock="1"/>
      </w:r>
      <w:r w:rsidR="00FD22C3">
        <w:instrText>ADDIN CSL_CITATION {"citationItems":[{"id":"ITEM-1","itemData":{"DOI":"10.1093/aje/kwh227","ISSN":"00029262","abstract":"In economically developed countries, mortality increases distinctly during winter. Many causes have been suggested, including light-dark cycles, temperature/weather, and infectious agents. The authors analyzed monthly mortality in the United States during the period 1959-1999 for four major disease classes. The authors isolated the seasonal component of mortality by removing trends and standardizing the time series. They evaluated four properties: coincidence in mortality peaks, autocorrelation structure and autoregressive integrated moving average (ARIMA) models, magnitude, and age distribution. Peak months of mortality for ischemic heart disease, cerebrovascular disease, and diabetes mellitus coincided appropriately with peaks in pneumonia and influenza, and coefficients of autocorrelation and ARIMA models were essentially indistinguishable. The magnitude of the seasonal component was highly correlated with traditional measures of excess mortality and was significantly larger in seasons dominated by influenza A(H2N2) and A(H3N2) viruses than in seasons dominated by A(H1N1) or B viruses. There was an age shift in mortality during and after the 1968/69 pandemic in each disease class, with features specific to influenza A(H3N2). These findings suggest that the cause of the winter increase in US mortality is singular and probably influenza. Weather and other factors may determine the timing and modulate the magnitude of the winter-season increase in mortality, but the primary determinant appears to be the influenza virus.","author":[{"dropping-particle":"","family":"Reichert","given":"Thomas A.","non-dropping-particle":"","parse-names":false,"suffix":""},{"dropping-particle":"","family":"Simonsen","given":"Lone","non-dropping-particle":"","parse-names":false,"suffix":""},{"dropping-particle":"","family":"Sharma","given":"Ashutosh","non-dropping-particle":"","parse-names":false,"suffix":""},{"dropping-particle":"","family":"Pardo","given":"Scott A.","non-dropping-particle":"","parse-names":false,"suffix":""},{"dropping-particle":"","family":"Fedson","given":"David S.","non-dropping-particle":"","parse-names":false,"suffix":""},{"dropping-particle":"","family":"Miller","given":"Mark A.","non-dropping-particle":"","parse-names":false,"suffix":""}],"container-title":"American Journal of Epidemiology","id":"ITEM-1","issued":{"date-parts":[["2004"]]},"title":"Influenza and the winter increase in mortality in the United States, 1959-1999","type":"article-journal"},"uris":["http://www.mendeley.com/documents/?uuid=d71d4fff-4eff-4bde-b7c6-dd98325879f4"]}],"mendeley":{"formattedCitation":"&lt;sup&gt;44&lt;/sup&gt;","plainTextFormattedCitation":"44","previouslyFormattedCitation":"&lt;sup&gt;44&lt;/sup&gt;"},"properties":{"noteIndex":0},"schema":"https://github.com/citation-style-language/schema/raw/master/csl-citation.json"}</w:instrText>
      </w:r>
      <w:r w:rsidR="00E920A7">
        <w:fldChar w:fldCharType="separate"/>
      </w:r>
      <w:r w:rsidR="004F27C8" w:rsidRPr="004F27C8">
        <w:rPr>
          <w:noProof/>
          <w:vertAlign w:val="superscript"/>
        </w:rPr>
        <w:t>44</w:t>
      </w:r>
      <w:r w:rsidR="00E920A7">
        <w:fldChar w:fldCharType="end"/>
      </w:r>
      <w:r w:rsidR="008534EF">
        <w:t xml:space="preserve"> though its </w:t>
      </w:r>
      <w:r w:rsidR="00790576">
        <w:t>use as an interpretive measure</w:t>
      </w:r>
      <w:r w:rsidR="00B34740">
        <w:t xml:space="preserve"> of the impact of cold weather</w:t>
      </w:r>
      <w:r w:rsidR="00790576">
        <w:t xml:space="preserve"> </w:t>
      </w:r>
      <w:r w:rsidR="008534EF">
        <w:t>is in doubt by some</w:t>
      </w:r>
      <w:r w:rsidR="006A74CE">
        <w:t>.</w:t>
      </w:r>
      <w:r w:rsidR="0026020D">
        <w:fldChar w:fldCharType="begin" w:fldLock="1"/>
      </w:r>
      <w:r w:rsidR="00FD22C3">
        <w:instrText>ADDIN CSL_CITATION {"citationItems":[{"id":"ITEM-1","itemData":{"DOI":"10.1097/EDE.0000000000000479","ISSN":"15315487","abstract":"BACKGROUND:: Excess winter deaths, the ratio between average daily deaths in December–March versus other months, is a measure commonly used by public health practitioners and analysts to assess health burdens associated with wintertime weather. We seek to demonstrate that this measure is fundamentally biased and can lead to misleading conclusions about health impacts associated with current and future winter climate. METHODS:: Time series regression analysis of 779,372 deaths from natural causes in London over 15 years (1 August 1997–31 July 2012),collapsed by day of death and linked to daily temperature values. The outcome measures were the excess winter deaths index, and daily and annual deaths attributable specifically to cold. RESULTS:: Most of the excess winter deaths are driven by cold: The excess winter deaths index decreased from 1.19 to 1.07 after excluding deaths attributable to low temperatures. Over 40% of cold-attributable deaths occurred outside of the December–March period, leading to bias in the excess winter deaths measure. Although there was no relationship between winter severity and annual excess winter deaths, there was a clear correlation with annual cold-attributable deaths. CONCLUSIONS:: Excess winter deaths is not an appropriate indicator of cold-related health impacts, and its use should be discontinued. We advocate alternative measures. The findings we present bring into doubt previous claims that cold-related deaths in the UK will not reduce in future as a result of climate change.","author":[{"dropping-particle":"","family":"Hajat","given":"Shakoor","non-dropping-particle":"","parse-names":false,"suffix":""},{"dropping-particle":"","family":"Gasparrini","given":"Antonio","non-dropping-particle":"","parse-names":false,"suffix":""}],"container-title":"Epidemiology","id":"ITEM-1","issued":{"date-parts":[["2016"]]},"title":"The excess winter deaths measure: Why its use is misleading for public health understanding of cold-related health impacts","type":"article-journal"},"uris":["http://www.mendeley.com/documents/?uuid=2ad8b26c-a411-4bea-b846-b9719ae216af"]}],"mendeley":{"formattedCitation":"&lt;sup&gt;47&lt;/sup&gt;","plainTextFormattedCitation":"47","previouslyFormattedCitation":"&lt;sup&gt;47&lt;/sup&gt;"},"properties":{"noteIndex":0},"schema":"https://github.com/citation-style-language/schema/raw/master/csl-citation.json"}</w:instrText>
      </w:r>
      <w:r w:rsidR="0026020D">
        <w:fldChar w:fldCharType="separate"/>
      </w:r>
      <w:r w:rsidR="004F27C8" w:rsidRPr="004F27C8">
        <w:rPr>
          <w:noProof/>
          <w:vertAlign w:val="superscript"/>
        </w:rPr>
        <w:t>47</w:t>
      </w:r>
      <w:r w:rsidR="0026020D">
        <w:fldChar w:fldCharType="end"/>
      </w:r>
      <w:r w:rsidR="0026020D">
        <w:t xml:space="preserve"> </w:t>
      </w:r>
      <w:r w:rsidR="00E361A3">
        <w:t>E</w:t>
      </w:r>
      <w:r w:rsidR="00A933E4">
        <w:t>xcess winter mortality</w:t>
      </w:r>
      <w:r w:rsidR="009D0D87">
        <w:t xml:space="preserve"> for deaths from all causes</w:t>
      </w:r>
      <w:r w:rsidR="00A933E4">
        <w:t xml:space="preserve"> in </w:t>
      </w:r>
      <w:r w:rsidR="000B6075">
        <w:t>temperate</w:t>
      </w:r>
      <w:r w:rsidR="00F12FCC">
        <w:t xml:space="preserve"> </w:t>
      </w:r>
      <w:r w:rsidR="00CC07F4">
        <w:t xml:space="preserve">high-income </w:t>
      </w:r>
      <w:r w:rsidR="00A933E4">
        <w:t>countries range</w:t>
      </w:r>
      <w:r w:rsidR="00BD7CD3">
        <w:t>s</w:t>
      </w:r>
      <w:r w:rsidR="00A933E4">
        <w:t xml:space="preserve"> from 5% to 30%</w:t>
      </w:r>
      <w:r w:rsidR="006A74CE">
        <w:t>.</w:t>
      </w:r>
      <w:r w:rsidR="004110D5">
        <w:fldChar w:fldCharType="begin" w:fldLock="1"/>
      </w:r>
      <w:r w:rsidR="00FD22C3">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factors","type":"article-journal","volume":"57"},"uris":["http://www.mendeley.com/documents/?uuid=f7ab7783-971a-4e21-9158-84e008745163"]},{"id":"ITEM-2","itemData":{"DOI":"10.1093/aje/kwh227","ISSN":"00029262","abstract":"In economically developed countries, mortality increases distinctly during winter. Many causes have been suggested, including light-dark cycles, temperature/weather, and infectious agents. The authors analyzed monthly mortality in the United States during the period 1959-1999 for four major disease classes. The authors isolated the seasonal component of mortality by removing trends and standardizing the time series. They evaluated four properties: coincidence in mortality peaks, autocorrelation structure and autoregressive integrated moving average (ARIMA) models, magnitude, and age distribution. Peak months of mortality for ischemic heart disease, cerebrovascular disease, and diabetes mellitus coincided appropriately with peaks in pneumonia and influenza, and coefficients of autocorrelation and ARIMA models were essentially indistinguishable. The magnitude of the seasonal component was highly correlated with traditional measures of excess mortality and was significantly larger in seasons dominated by influenza A(H2N2) and A(H3N2) viruses than in seasons dominated by A(H1N1) or B viruses. There was an age shift in mortality during and after the 1968/69 pandemic in each disease class, with features specific to influenza A(H3N2). These findings suggest that the cause of the winter increase in US mortality is singular and probably influenza. Weather and other factors may determine the timing and modulate the magnitude of the winter-season increase in mortality, but the primary determinant appears to be the influenza virus.","author":[{"dropping-particle":"","family":"Reichert","given":"Thomas A.","non-dropping-particle":"","parse-names":false,"suffix":""},{"dropping-particle":"","family":"Simonsen","given":"Lone","non-dropping-particle":"","parse-names":false,"suffix":""},{"dropping-particle":"","family":"Sharma","given":"Ashutosh","non-dropping-particle":"","parse-names":false,"suffix":""},{"dropping-particle":"","family":"Pardo","given":"Scott A.","non-dropping-particle":"","parse-names":false,"suffix":""},{"dropping-particle":"","family":"Fedson","given":"David S.","non-dropping-particle":"","parse-names":false,"suffix":""},{"dropping-particle":"","family":"Miller","given":"Mark A.","non-dropping-particle":"","parse-names":false,"suffix":""}],"container-title":"American Journal of Epidemiology","id":"ITEM-2","issued":{"date-parts":[["2004"]]},"title":"Influenza and the winter increase in mortality in the United States, 1959-1999","type":"article-journal"},"uris":["http://www.mendeley.com/documents/?uuid=d71d4fff-4eff-4bde-b7c6-dd98325879f4"]}],"mendeley":{"formattedCitation":"&lt;sup&gt;43,44&lt;/sup&gt;","plainTextFormattedCitation":"43,44","previouslyFormattedCitation":"&lt;sup&gt;43,44&lt;/sup&gt;"},"properties":{"noteIndex":0},"schema":"https://github.com/citation-style-language/schema/raw/master/csl-citation.json"}</w:instrText>
      </w:r>
      <w:r w:rsidR="004110D5">
        <w:fldChar w:fldCharType="separate"/>
      </w:r>
      <w:r w:rsidR="004F27C8" w:rsidRPr="004F27C8">
        <w:rPr>
          <w:noProof/>
          <w:vertAlign w:val="superscript"/>
        </w:rPr>
        <w:t>43,44</w:t>
      </w:r>
      <w:r w:rsidR="004110D5">
        <w:fldChar w:fldCharType="end"/>
      </w:r>
      <w:r w:rsidR="008733D9">
        <w:t xml:space="preserve"> A necessary assumption of excess winter mortality is that deaths are highest in the winter. This </w:t>
      </w:r>
      <w:r w:rsidR="00DE629F">
        <w:t>is an</w:t>
      </w:r>
      <w:r w:rsidR="008733D9">
        <w:t xml:space="preserve"> erroneous assumption when examining seasonal dynamics of mortality in certain causes of death such as unintentional injuries</w:t>
      </w:r>
      <w:r w:rsidR="00767C2B">
        <w:t xml:space="preserve"> and </w:t>
      </w:r>
      <w:r w:rsidR="005A2933">
        <w:t xml:space="preserve">may also be </w:t>
      </w:r>
      <w:r w:rsidR="00C20113">
        <w:t>incorrect</w:t>
      </w:r>
      <w:r w:rsidR="008733D9">
        <w:t xml:space="preserve"> for certain age group, sex and location combinations within a cause of death</w:t>
      </w:r>
      <w:r w:rsidR="006A74CE">
        <w:t>.</w:t>
      </w:r>
      <w:r w:rsidR="00BE6523">
        <w:fldChar w:fldCharType="begin" w:fldLock="1"/>
      </w:r>
      <w:r w:rsidR="00FD22C3">
        <w:instrText>ADDIN CSL_CITATION {"citationItems":[{"id":"ITEM-1","itemData":{"DOI":"10.1007/978-3-540-44902-7","ISBN":"3540449027","PMID":"14535918","abstract":"Seasonal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Fakultät","id":"ITEM-1","issued":{"date-parts":[["2004"]]},"page":"361","title":"Seasonality in human mortality. A demographic approach","type":"article-journal","volume":"PhD"},"uris":["http://www.mendeley.com/documents/?uuid=735ffa52-a2fc-4bed-ab59-d84289752b70"]}],"mendeley":{"formattedCitation":"&lt;sup&gt;48&lt;/sup&gt;","plainTextFormattedCitation":"48","previouslyFormattedCitation":"&lt;sup&gt;48&lt;/sup&gt;"},"properties":{"noteIndex":0},"schema":"https://github.com/citation-style-language/schema/raw/master/csl-citation.json"}</w:instrText>
      </w:r>
      <w:r w:rsidR="00BE6523">
        <w:fldChar w:fldCharType="separate"/>
      </w:r>
      <w:r w:rsidR="004F27C8" w:rsidRPr="004F27C8">
        <w:rPr>
          <w:noProof/>
          <w:vertAlign w:val="superscript"/>
        </w:rPr>
        <w:t>48</w:t>
      </w:r>
      <w:r w:rsidR="00BE6523">
        <w:fldChar w:fldCharType="end"/>
      </w:r>
    </w:p>
    <w:p w14:paraId="3EF18592" w14:textId="475CFDD2" w:rsidR="00160389" w:rsidRDefault="00810BAC" w:rsidP="00793224">
      <w:pPr>
        <w:ind w:firstLine="567"/>
        <w:rPr>
          <w:szCs w:val="24"/>
        </w:rPr>
      </w:pPr>
      <w:r>
        <w:rPr>
          <w:szCs w:val="24"/>
        </w:rPr>
        <w:t xml:space="preserve">Beyond </w:t>
      </w:r>
      <w:r w:rsidR="005725BE">
        <w:rPr>
          <w:szCs w:val="24"/>
        </w:rPr>
        <w:t>excess winter mortality, t</w:t>
      </w:r>
      <w:r w:rsidR="00D252CA">
        <w:rPr>
          <w:szCs w:val="24"/>
        </w:rPr>
        <w:t xml:space="preserve">here are alternative ways of </w:t>
      </w:r>
      <w:r w:rsidR="00F229FC">
        <w:rPr>
          <w:szCs w:val="24"/>
        </w:rPr>
        <w:t xml:space="preserve">assessing </w:t>
      </w:r>
      <w:r w:rsidR="00D252CA">
        <w:rPr>
          <w:szCs w:val="24"/>
        </w:rPr>
        <w:t xml:space="preserve">seasonal mortality. </w:t>
      </w:r>
      <w:r w:rsidR="0095273F">
        <w:rPr>
          <w:szCs w:val="24"/>
        </w:rPr>
        <w:t>Studying the United States</w:t>
      </w:r>
      <w:r w:rsidR="00D252CA">
        <w:rPr>
          <w:szCs w:val="24"/>
        </w:rPr>
        <w:t xml:space="preserve">, some have employed algebraic techniques to examine seasonal mortality </w:t>
      </w:r>
      <w:r w:rsidR="00F229FC">
        <w:rPr>
          <w:szCs w:val="24"/>
        </w:rPr>
        <w:t xml:space="preserve">stratified </w:t>
      </w:r>
      <w:r w:rsidR="00D252CA">
        <w:rPr>
          <w:szCs w:val="24"/>
        </w:rPr>
        <w:t>by demographic</w:t>
      </w:r>
      <w:r w:rsidR="00F229FC">
        <w:rPr>
          <w:szCs w:val="24"/>
        </w:rPr>
        <w:t xml:space="preserve"> group</w:t>
      </w:r>
      <w:r w:rsidR="00D252CA">
        <w:rPr>
          <w:szCs w:val="24"/>
        </w:rPr>
        <w:t>, cause of death and metropolitan areas</w:t>
      </w:r>
      <w:r w:rsidR="006A74CE">
        <w:rPr>
          <w:szCs w:val="24"/>
        </w:rPr>
        <w:t>.</w:t>
      </w:r>
      <w:r w:rsidR="00D252CA">
        <w:rPr>
          <w:szCs w:val="24"/>
        </w:rPr>
        <w:fldChar w:fldCharType="begin" w:fldLock="1"/>
      </w:r>
      <w:r w:rsidR="00FD22C3">
        <w:rPr>
          <w:szCs w:val="24"/>
        </w:rPr>
        <w:instrText>ADDIN CSL_CITATION {"citationItems":[{"id":"ITEM-1","itemData":{"DOI":"10.1080/01621459.1966.10480899","ISSN":"1537274X","abstract":"Abstract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Association","id":"ITEM-1","issue":"315","issued":{"date-parts":[["1966"]]},"page":"706-719","title":"Seasonal Variation of Deaths in the United States, 1951–1960","type":"article-journal","volume":"61"},"uris":["http://www.mendeley.com/documents/?uuid=ada7c7c6-41f2-42e4-8d0b-e2068c79bab5"]},{"id":"ITEM-2","itemData":{"DOI":"10.4054/DemRes.2002.6.17","ISSN":"14359871","author":[{"dropping-particle":"","family":"Feinstein","given":"Craig A.","non-dropping-particle":"","parse-names":false,"suffix":""}],"container-title":"Demographic Research","id":"ITEM-2","issued":{"date-parts":[["2002"]]},"page":"469-486","title":"Seasonality of deaths in the US by age and cause","type":"article-journal","volume":"6"},"uris":["http://www.mendeley.com/documents/?uuid=e0a30cb0-f37e-4639-b84c-def2337e8c99"]},{"id":"ITEM-3","itemData":{"DOI":"10.1371/journal.pone.0063971","ISBN":"1932-6203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Areas","type":"article-journal","volume":"8"},"uris":["http://www.mendeley.com/documents/?uuid=50b74cb8-33dd-4519-ac6d-9a36289002e0"]},{"id":"ITEM-4","itemData":{"DOI":"10.1093/oxfordjournals.aje.a112218","ISSN":"0002-9262","abstract":"Daily variation in each of several major causes of death in the United States during the period 1962-1966 is described by annual graphs showing deaths chronologically and by frequency distribution of deaths per day. The most significant sporadic factors affecting mortality in the 5 years studied appeared to be the influenza epidemic in 1963 and the unusually hot weather occurring in mid-1966. Deaths were also studied by day of the week and by holiday. Significant and consistent variations were found for violent deaths and those due to coronary heart disease.","author":[{"dropping-particle":"","family":"Rogot","given":"Eugene","non-dropping-particle":"","parse-names":false,"suffix":""},{"dropping-particle":"","family":"Fabsitz","given":"Richard","non-dropping-particle":"","parse-names":false,"suffix":""},{"dropping-particle":"","family":"Feinleib","given":"Manning","non-dropping-particle":"","parse-names":false,"suffix":""}],"container-title":"American Journal of Epidemiology","id":"ITEM-4","issued":{"date-parts":[["1976"]]},"title":"Daily variation In USA mortality","type":"article-journal"},"uris":["http://www.mendeley.com/documents/?uuid=b1b8ef30-aaa4-459a-9e97-8c3e39097128"]},{"id":"ITEM-5","itemData":{"author":[{"dropping-particle":"","family":"Trudeau","given":"Richard","non-dropping-particle":"","parse-names":false,"suffix":""}],"container-title":"Statistics Canada","id":"ITEM-5","issue":"1","issued":{"date-parts":[["1997"]]},"title":"Monthly and daily patterns of death","type":"article-journal","volume":"9"},"uris":["http://www.mendeley.com/documents/?uuid=36120b87-b240-460f-aee0-df8d43bc7671"]}],"mendeley":{"formattedCitation":"&lt;sup&gt;40,49–52&lt;/sup&gt;","plainTextFormattedCitation":"40,49–52","previouslyFormattedCitation":"&lt;sup&gt;40,49–52&lt;/sup&gt;"},"properties":{"noteIndex":0},"schema":"https://github.com/citation-style-language/schema/raw/master/csl-citation.json"}</w:instrText>
      </w:r>
      <w:r w:rsidR="00D252CA">
        <w:rPr>
          <w:szCs w:val="24"/>
        </w:rPr>
        <w:fldChar w:fldCharType="separate"/>
      </w:r>
      <w:r w:rsidR="004F27C8" w:rsidRPr="004F27C8">
        <w:rPr>
          <w:noProof/>
          <w:szCs w:val="24"/>
          <w:vertAlign w:val="superscript"/>
        </w:rPr>
        <w:t>40,49–52</w:t>
      </w:r>
      <w:r w:rsidR="00D252CA">
        <w:rPr>
          <w:szCs w:val="24"/>
        </w:rPr>
        <w:fldChar w:fldCharType="end"/>
      </w:r>
      <w:r w:rsidR="00D252CA">
        <w:rPr>
          <w:szCs w:val="24"/>
        </w:rPr>
        <w:t xml:space="preserve"> Others have used Fourier spectral analysis </w:t>
      </w:r>
      <w:r w:rsidR="00FC43C0">
        <w:rPr>
          <w:szCs w:val="24"/>
        </w:rPr>
        <w:t>or</w:t>
      </w:r>
      <w:r w:rsidR="004E531E">
        <w:rPr>
          <w:szCs w:val="24"/>
        </w:rPr>
        <w:t xml:space="preserve"> cosinor functions </w:t>
      </w:r>
      <w:r w:rsidR="00D252CA">
        <w:rPr>
          <w:szCs w:val="24"/>
        </w:rPr>
        <w:t xml:space="preserve">to fit seasonal models to monthly death rates in </w:t>
      </w:r>
      <w:r w:rsidR="00E731F3">
        <w:rPr>
          <w:szCs w:val="24"/>
        </w:rPr>
        <w:t>several</w:t>
      </w:r>
      <w:r w:rsidR="00D252CA">
        <w:rPr>
          <w:szCs w:val="24"/>
        </w:rPr>
        <w:t xml:space="preserve"> countries</w:t>
      </w:r>
      <w:r w:rsidR="006A74CE">
        <w:rPr>
          <w:szCs w:val="24"/>
        </w:rPr>
        <w:t>.</w:t>
      </w:r>
      <w:r w:rsidR="00D252CA">
        <w:rPr>
          <w:szCs w:val="24"/>
        </w:rPr>
        <w:fldChar w:fldCharType="begin" w:fldLock="1"/>
      </w:r>
      <w:r w:rsidR="00FD22C3">
        <w:rPr>
          <w:szCs w:val="24"/>
        </w:rPr>
        <w:instrText>ADDIN CSL_CITATION {"citationItems":[{"id":"ITEM-1","itemData":{"DOI":"10.1093/ije/29.2.274","ISSN":"03005771","abstract":"BACKGROUND: Seasonal patterns in mortality have been recognized for many years. This study assesses seasonal variation in mortality in Scotland between 1981 and 1993 and considers its association with socioeconomic status and outdoor temperature. METHODS: Lagged Poisson regression analysis of numbers of deaths and average weekly temperature with adjustment for serial autocorrelation and influenza epidemics. RESULTS: There was significant seasonal variation in weekly death rates with a difference of about 30% between a summer trough and a winter peak. This variation was principally attributable to respiratory disease, cerebrovascular disease and coronary artery disease. Seasonal variation in mortality fell from around 38% in 1981-1983 to around 26% in 1991-1993. There was no clear evidence of a relationship between socioeconomic status and seasonal mortality, however the extent of the fall in seasonal variation was greater in deprived areas than in affluent areas. Overall, a 1 degree C decrease in mean temperature was associated with a 1% increase in deaths one week later. The lag in this relationship varied by cause of death and underlying temperature. CONCLUSIONS: Seasonal variations in mortality and the relationship between temperature and mortality are a significant public health problem in Scotland. It is likely that the strength of this relationship is a result of the population being unable to protect themselves adequately from the effects of temperature rather than the effects of temperature itself.","author":[{"dropping-particle":"","family":"Gemmell","given":"Islay","non-dropping-particle":"","parse-names":false,"suffix":""},{"dropping-particle":"","family":"McLoone","given":"Philip","non-dropping-particle":"","parse-names":false,"suffix":""},{"dropping-particle":"","family":"Boddy","given":"F. A.","non-dropping-particle":"","parse-names":false,"suffix":""},{"dropping-particle":"","family":"Dickinson","given":"Gordon J.","non-dropping-particle":"","parse-names":false,"suffix":""},{"dropping-particle":"","family":"Watt","given":"G. C.M.","non-dropping-particle":"","parse-names":false,"suffix":""}],"container-title":"International Journal of Epidemiology","id":"ITEM-1","issued":{"date-parts":[["2000"]]},"title":"Seasonal variation in mortality in Scotland","type":"article-journal"},"uris":["http://www.mendeley.com/documents/?uuid=c045ce5a-cbd0-494e-a965-95f653f5419a"]},{"id":"ITEM-2","itemData":{"DOI":"10.1371/journal.pone.0113500","ISSN":"19326203","abstract":"© 2014 Marti-Soler et al. Background: Cardiovascular diseases (CVD) mortality has been shown to follow a seasonal pattern. Several studies suggested several possible determinants of this pattern, including misclassification of causes of deaths. We aimed at assessing seasonality in overall, CVD, cancer and non-CVD/non-cancer mortality using data from 19 countries from different latitudes. Methods and Findings: Monthly mortality data were compiled from 19 countries, amounting to over 54 million deaths. We calculated ratios of the observed to the expected numbers of deaths in the absence of a seasonal pattern. Seasonal variation (peak to nadir difference) for overall and cause-specific (CVD, cancer or non-CVD/non-cancer) mortality was analyzed using the cosinor function model. Mortality from overall, CVD and non-CVD/non-cancer showed a consistent seasonal pattern. In both hemispheres, the number of deaths was higher than expected in winter. In countries close to the Equator the seasonal pattern was considerably lower for mortality from any cause. For CVD mortality, the peak to nadir differences ranged from 0.185 to 0.466 in the Northern Hemisphere, from 0.087 to 0.108 near the Equator, and from 0.219 to 0.409 in the Southern Hemisphere. For cancer mortality, the seasonal variation was nonexistent in most countries. Conclusions: In countries with seasonal variation, mortality from overall, CVD and non-CVD/non-cancer show a seasonal pattern with mortality being higher in winter than in summer. Conversely, cancer mortality shows no substantial seasonality.","author":[{"dropping-particle":"","family":"Marti-Soler","given":"Helena","non-dropping-particle":"","parse-names":false,"suffix":""},{"dropping-particle":"","family":"Gonseth","given":"Semira","non-dropping-particle":"","parse-names":false,"suffix":""},{"dropping-particle":"","family":"Gubelmann","given":"Cédric","non-dropping-particle":"","parse-names":false,"suffix":""},{"dropping-particle":"","family":"Stringhini","given":"Silvia","non-dropping-particle":"","parse-names":false,"suffix":""},{"dropping-particle":"","family":"Bovet","given":"Pascal","non-dropping-particle":"","parse-names":false,"suffix":""},{"dropping-particle":"","family":"Chen","given":"Pau Chung","non-dropping-particle":"","parse-names":false,"suffix":""},{"dropping-particle":"","family":"Wojtyniak","given":"Bogdan","non-dropping-particle":"","parse-names":false,"suffix":""},{"dropping-particle":"","family":"Paccaud","given":"Fred","non-dropping-particle":"","parse-names":false,"suffix":""},{"dropping-particle":"","family":"Tsai","given":"Dai Hua","non-dropping-particle":"","parse-names":false,"suffix":""},{"dropping-particle":"","family":"Zdrojewski","given":"Tomasz","non-dropping-particle":"","parse-names":false,"suffix":""},{"dropping-particle":"","family":"Marques-Vidal","given":"Pedro","non-dropping-particle":"","parse-names":false,"suffix":""}],"container-title":"PLoS ONE","id":"ITEM-2","issued":{"date-parts":[["2014"]]},"title":"Seasonal variation of overall and cardiovascular mortality: A study in 19 countries from different geographic locations","type":"article-journal"},"uris":["http://www.mendeley.com/documents/?uuid=89d0f4d1-9d22-4c2b-96b5-dd1cf6e6221a"]},{"id":"ITEM-3","itemData":{"DOI":"10.1093/ageing/25.5.343","ISSN":"00020729","abstract":"Seasonal fluctuations in mortality are associated with age, outdoor temperature, and influenza. The relative excess winter mortality is approximately twice as high in the UK compared with the Scandinavian countries. Using data from Norway and England plus Wales, this study compares the effect of age, temperature and influenza on winter excess mortality in the two countries. Bivariate analyses showed that the excess winter mortality (December-March) in England and Wales was nearly twice as high in old as in middle-aged people, and also markedly higher than in Norway, while the association between excess winter deaths and influenza was of a similar magnitude. In the British data only, a marked and statistically significant negative relationship existed between outdoor temperature and excess winter mortality, corresponding to an increase of approximately 3,500 deaths in England and Wales (approximately 2/10,000 in the population aged 45 years and over) per 1 degree C reduction in winter temperature, after adjustment for age and influenza. Using data from 20 Western European countries, a highly significant positive correlation (R = 0.71, p &lt; 0.001) was found between total mortality rates for the elderly (65 years and over) and relative excess winter mortality.","author":[{"dropping-particle":"","family":"Laake","given":"Knut","non-dropping-particle":"","parse-names":false,"suffix":""},{"dropping-particle":"","family":"Sverre","given":"Jan Marcus","non-dropping-particle":"","parse-names":false,"suffix":""}],"container-title":"Age and Ageing","id":"ITEM-3","issued":{"date-parts":[["1996"]]},"title":"Winter excess mortality: A comparison between Norway and England plus Wales","type":"article-journal"},"uris":["http://www.mendeley.com/documents/?uuid=c59c9ad6-53f0-4053-ac5c-984e0712aec8"]},{"id":"ITEM-4","itemData":{"DOI":"10.1136/jech.46.3.261","ISBN":"0143-005X (Print)\\r0143-005X (Linking)","ISSN":"0143005X","PMID":"1645083","abstract":"The aim was to describe the pattern of seasonal variation in all cause mortality in The Netherlands, and to analyse the contribution of specific causes of death to the winter excess of all cause mortality.","author":[{"dropping-particle":"","family":"Mackenbach","given":"J. P.","non-dropping-particle":"","parse-names":false,"suffix":""},{"dropping-particle":"","family":"Kunst","given":"A. E.","non-dropping-particle":"","parse-names":false,"suffix":""},{"dropping-particle":"","family":"Looman","given":"C. W.N.","non-dropping-particle":"","parse-names":false,"suffix":""}],"container-title":"Journal of Epidemiology and Community Health","id":"ITEM-4","issue":"3","issued":{"date-parts":[["1992"]]},"page":"261-265","title":"Seasonal variation in mortality in The Netherlands","type":"article-journal","volume":"46"},"uris":["http://www.mendeley.com/documents/?uuid=c6fd80d1-2713-4c87-9c92-52f99af3b3c9"]},{"id":"ITEM-5","itemData":{"DOI":"10.1093/eurpub/4.1.3","ISSN":"1101-1262","author":[{"dropping-particle":"","family":"Green","given":"M. S.","non-dropping-particle":"","parse-names":false,"suffix":""},{"dropping-particle":"","family":"Harari","given":"G.","non-dropping-particle":"","parse-names":false,"suffix":""},{"dropping-particle":"","family":"Kristal-Boneh","given":"E.","non-dropping-particle":"","parse-names":false,"suffix":""}],"container-title":"The European Journal of Public Health","id":"ITEM-5","issued":{"date-parts":[["2007"]]},"title":"Excess winter mortality from ischaemic heart disease and stroke during colder and warmer years in Israel: An evaluation and review of the role of environmental temperature","type":"article-journal"},"uris":["http://www.mendeley.com/documents/?uuid=93f31ff5-56fb-4ada-b4eb-67d454804a53"]}],"mendeley":{"formattedCitation":"&lt;sup&gt;53–57&lt;/sup&gt;","plainTextFormattedCitation":"53–57","previouslyFormattedCitation":"&lt;sup&gt;53–57&lt;/sup&gt;"},"properties":{"noteIndex":0},"schema":"https://github.com/citation-style-language/schema/raw/master/csl-citation.json"}</w:instrText>
      </w:r>
      <w:r w:rsidR="00D252CA">
        <w:rPr>
          <w:szCs w:val="24"/>
        </w:rPr>
        <w:fldChar w:fldCharType="separate"/>
      </w:r>
      <w:r w:rsidR="004F27C8" w:rsidRPr="004F27C8">
        <w:rPr>
          <w:noProof/>
          <w:szCs w:val="24"/>
          <w:vertAlign w:val="superscript"/>
        </w:rPr>
        <w:t>53–57</w:t>
      </w:r>
      <w:r w:rsidR="00D252CA">
        <w:rPr>
          <w:szCs w:val="24"/>
        </w:rPr>
        <w:fldChar w:fldCharType="end"/>
      </w:r>
      <w:r w:rsidR="00D252CA">
        <w:rPr>
          <w:szCs w:val="24"/>
        </w:rPr>
        <w:t xml:space="preserve"> One </w:t>
      </w:r>
      <w:r w:rsidR="00924459">
        <w:rPr>
          <w:szCs w:val="24"/>
        </w:rPr>
        <w:t xml:space="preserve">limitation </w:t>
      </w:r>
      <w:r w:rsidR="00D252CA">
        <w:rPr>
          <w:szCs w:val="24"/>
        </w:rPr>
        <w:t>of these analyses</w:t>
      </w:r>
      <w:r w:rsidR="00924459">
        <w:rPr>
          <w:szCs w:val="24"/>
        </w:rPr>
        <w:t xml:space="preserve"> </w:t>
      </w:r>
      <w:r w:rsidR="00D252CA">
        <w:rPr>
          <w:szCs w:val="24"/>
        </w:rPr>
        <w:t xml:space="preserve">is </w:t>
      </w:r>
      <w:r w:rsidR="00924459">
        <w:rPr>
          <w:szCs w:val="24"/>
        </w:rPr>
        <w:t xml:space="preserve">the assumption </w:t>
      </w:r>
      <w:r w:rsidR="00D252CA">
        <w:rPr>
          <w:szCs w:val="24"/>
        </w:rPr>
        <w:t>that seasonal death rates have a fixed</w:t>
      </w:r>
      <w:r w:rsidR="008016F3">
        <w:rPr>
          <w:szCs w:val="24"/>
        </w:rPr>
        <w:t xml:space="preserve"> </w:t>
      </w:r>
      <w:r w:rsidR="00D252CA">
        <w:rPr>
          <w:szCs w:val="24"/>
        </w:rPr>
        <w:t>12-month cycle</w:t>
      </w:r>
      <w:r w:rsidR="00DE3A57">
        <w:rPr>
          <w:szCs w:val="24"/>
        </w:rPr>
        <w:t>.</w:t>
      </w:r>
      <w:r w:rsidR="000E4433">
        <w:rPr>
          <w:szCs w:val="24"/>
        </w:rPr>
        <w:t xml:space="preserve"> </w:t>
      </w:r>
      <w:r w:rsidR="00DE3A57">
        <w:rPr>
          <w:szCs w:val="24"/>
        </w:rPr>
        <w:t>O</w:t>
      </w:r>
      <w:r w:rsidR="000E4433">
        <w:rPr>
          <w:szCs w:val="24"/>
        </w:rPr>
        <w:t>ne</w:t>
      </w:r>
      <w:r w:rsidR="00D252CA" w:rsidRPr="00124AAF">
        <w:rPr>
          <w:szCs w:val="24"/>
        </w:rPr>
        <w:t xml:space="preserve"> study </w:t>
      </w:r>
      <w:r w:rsidR="00924459">
        <w:rPr>
          <w:szCs w:val="24"/>
        </w:rPr>
        <w:t>used a more</w:t>
      </w:r>
      <w:r w:rsidR="00D252CA" w:rsidRPr="00124AAF">
        <w:rPr>
          <w:szCs w:val="24"/>
        </w:rPr>
        <w:t xml:space="preserve"> flexible</w:t>
      </w:r>
      <w:r w:rsidR="00924459">
        <w:rPr>
          <w:szCs w:val="24"/>
        </w:rPr>
        <w:t xml:space="preserve"> approach</w:t>
      </w:r>
      <w:r w:rsidR="00D252CA" w:rsidRPr="00124AAF">
        <w:rPr>
          <w:szCs w:val="24"/>
        </w:rPr>
        <w:t xml:space="preserve"> </w:t>
      </w:r>
      <w:r w:rsidR="00924459">
        <w:rPr>
          <w:szCs w:val="24"/>
        </w:rPr>
        <w:t>by</w:t>
      </w:r>
      <w:r w:rsidR="00D252CA" w:rsidRPr="00124AAF">
        <w:rPr>
          <w:szCs w:val="24"/>
        </w:rPr>
        <w:t xml:space="preserve"> including certain other</w:t>
      </w:r>
      <w:r w:rsidR="00D252CA">
        <w:rPr>
          <w:szCs w:val="24"/>
        </w:rPr>
        <w:t xml:space="preserve"> </w:t>
      </w:r>
      <w:r w:rsidR="00924459">
        <w:rPr>
          <w:szCs w:val="24"/>
        </w:rPr>
        <w:t>pre-determined</w:t>
      </w:r>
      <w:r w:rsidR="00924459" w:rsidRPr="00124AAF">
        <w:rPr>
          <w:szCs w:val="24"/>
        </w:rPr>
        <w:t xml:space="preserve"> </w:t>
      </w:r>
      <w:r w:rsidR="00D252CA">
        <w:rPr>
          <w:szCs w:val="24"/>
        </w:rPr>
        <w:t>cycle</w:t>
      </w:r>
      <w:r w:rsidR="004531AC">
        <w:rPr>
          <w:szCs w:val="24"/>
        </w:rPr>
        <w:t xml:space="preserve"> lengths</w:t>
      </w:r>
      <w:r w:rsidR="00D252CA" w:rsidRPr="00124AAF">
        <w:rPr>
          <w:szCs w:val="24"/>
        </w:rPr>
        <w:t xml:space="preserve"> </w:t>
      </w:r>
      <w:r w:rsidR="00924459">
        <w:rPr>
          <w:szCs w:val="24"/>
        </w:rPr>
        <w:t>in an assessment</w:t>
      </w:r>
      <w:r w:rsidR="00D252CA">
        <w:rPr>
          <w:szCs w:val="24"/>
        </w:rPr>
        <w:t xml:space="preserve"> of seasonality of mortality in </w:t>
      </w:r>
      <w:r w:rsidR="00D252CA" w:rsidRPr="00124AAF">
        <w:rPr>
          <w:szCs w:val="24"/>
        </w:rPr>
        <w:t>Japan</w:t>
      </w:r>
      <w:r w:rsidR="006A74CE">
        <w:rPr>
          <w:szCs w:val="24"/>
        </w:rPr>
        <w:t>.</w:t>
      </w:r>
      <w:r w:rsidR="00D252CA">
        <w:rPr>
          <w:szCs w:val="24"/>
        </w:rPr>
        <w:fldChar w:fldCharType="begin" w:fldLock="1"/>
      </w:r>
      <w:r w:rsidR="00FD22C3">
        <w:rPr>
          <w:szCs w:val="24"/>
        </w:rPr>
        <w:instrText>ADDIN CSL_CITATION {"citationItems":[{"id":"ITEM-1","itemData":{"DOI":"10.1007/s10654-004-4695-8","ISSN":"03932990","abstract":"Background: It is well recognized that the season of the year exerts an influence on some diseases and causes of death such as coronary heart diseases, stroke, infectious diseases and so on. Methods: We evaluated the influence of seasonal changes on diseases and causes of death in Japan using the Japan Vital Statistics from 1970 to 1999 and recorded weather data (mean temperature), by a Fourier decomposition in a log linear regression model. Results: Major influences of seasonal change with the highest rates in winter were seen on the following: the overall causes of death; infectious and parasitic diseases including tuberculosis; respiratory disease, including pneumonia and influenza; heart and cerebrovascular diseases; diabetes; and digestive diseases and accidents. Two peaks were seen in suicides, a large peak in April and a small peak in autumn. Cancer and homicides were little or not at all influenced by seasonality. There was no major difference in changes between the years studied, except for respiratory disease and tuberculosis, which showed a clear reduction in the seasonality effect from 1970 to 1999. Conclusions: To reduce the overall mortality rate and to pr olong life expectancy in Japan, measures must be taken to reduce those mortality rates associated with seasonal differences, especially those causes of death which show a strong correlation with seasonal change: respiratory, heart, cerebrovascular, diabetes and infectious diseases.","author":[{"dropping-particle":"","family":"Nakaji","given":"Shigeyuki","non-dropping-particle":"","parse-names":false,"suffix":""},{"dropping-particle":"","family":"Parodi","given":"Stefano","non-dropping-particle":"","parse-names":false,"suffix":""},{"dropping-particle":"","family":"Fontana","given":"Vincenzo","non-dropping-particle":"","parse-names":false,"suffix":""},{"dropping-particle":"","family":"Umeda","given":"Takashi","non-dropping-particle":"","parse-names":false,"suffix":""},{"dropping-particle":"","family":"Suzuki","given":"Katsuhiko","non-dropping-particle":"","parse-names":false,"suffix":""},{"dropping-particle":"","family":"Sakamoto","given":"Juichi","non-dropping-particle":"","parse-names":false,"suffix":""},{"dropping-particle":"","family":"Fukuda","given":"Shinsaku","non-dropping-particle":"","parse-names":false,"suffix":""},{"dropping-particle":"","family":"Wada","given":"Seiko","non-dropping-particle":"","parse-names":false,"suffix":""},{"dropping-particle":"","family":"Sugawara","given":"Kazuo","non-dropping-particle":"","parse-names":false,"suffix":""}],"container-title":"European Journal of Epidemiology","id":"ITEM-1","issued":{"date-parts":[["2004"]]},"title":"Seasonal changes in mortality rates from main causes of death in Japan","type":"article-journal"},"uris":["http://www.mendeley.com/documents/?uuid=9f8103aa-5c2a-4789-a81c-4a7e1c8f248c"]}],"mendeley":{"formattedCitation":"&lt;sup&gt;58&lt;/sup&gt;","plainTextFormattedCitation":"58","previouslyFormattedCitation":"&lt;sup&gt;58&lt;/sup&gt;"},"properties":{"noteIndex":0},"schema":"https://github.com/citation-style-language/schema/raw/master/csl-citation.json"}</w:instrText>
      </w:r>
      <w:r w:rsidR="00D252CA">
        <w:rPr>
          <w:szCs w:val="24"/>
        </w:rPr>
        <w:fldChar w:fldCharType="separate"/>
      </w:r>
      <w:r w:rsidR="004F27C8" w:rsidRPr="004F27C8">
        <w:rPr>
          <w:noProof/>
          <w:szCs w:val="24"/>
          <w:vertAlign w:val="superscript"/>
        </w:rPr>
        <w:t>58</w:t>
      </w:r>
      <w:r w:rsidR="00D252CA">
        <w:rPr>
          <w:szCs w:val="24"/>
        </w:rPr>
        <w:fldChar w:fldCharType="end"/>
      </w:r>
    </w:p>
    <w:p w14:paraId="5A05B6CC" w14:textId="3EF1D49B" w:rsidR="00D252CA" w:rsidRDefault="00445B89" w:rsidP="00793224">
      <w:pPr>
        <w:ind w:firstLine="567"/>
        <w:rPr>
          <w:szCs w:val="24"/>
        </w:rPr>
      </w:pPr>
      <w:r>
        <w:rPr>
          <w:szCs w:val="24"/>
        </w:rPr>
        <w:t>A</w:t>
      </w:r>
      <w:r w:rsidR="007B65C2">
        <w:rPr>
          <w:szCs w:val="24"/>
        </w:rPr>
        <w:t>nother</w:t>
      </w:r>
      <w:r w:rsidR="00D252CA">
        <w:rPr>
          <w:szCs w:val="24"/>
        </w:rPr>
        <w:t xml:space="preserve"> disadvantage of </w:t>
      </w:r>
      <w:r w:rsidR="00A30403">
        <w:rPr>
          <w:szCs w:val="24"/>
        </w:rPr>
        <w:t>these types of analysis</w:t>
      </w:r>
      <w:r w:rsidR="00BE31A7">
        <w:rPr>
          <w:szCs w:val="24"/>
        </w:rPr>
        <w:t xml:space="preserve"> of seasonal mortality</w:t>
      </w:r>
      <w:r w:rsidR="00A30403">
        <w:rPr>
          <w:szCs w:val="24"/>
        </w:rPr>
        <w:t xml:space="preserve"> </w:t>
      </w:r>
      <w:r w:rsidR="00A24305">
        <w:rPr>
          <w:szCs w:val="24"/>
        </w:rPr>
        <w:t xml:space="preserve">is that </w:t>
      </w:r>
      <w:r w:rsidR="0034334E">
        <w:rPr>
          <w:szCs w:val="24"/>
        </w:rPr>
        <w:t xml:space="preserve">the </w:t>
      </w:r>
      <w:r w:rsidR="002562E2">
        <w:rPr>
          <w:szCs w:val="24"/>
        </w:rPr>
        <w:t xml:space="preserve">difference between </w:t>
      </w:r>
      <w:r w:rsidR="00F76BFB">
        <w:rPr>
          <w:szCs w:val="24"/>
        </w:rPr>
        <w:t xml:space="preserve">levels of </w:t>
      </w:r>
      <w:r w:rsidR="002562E2">
        <w:rPr>
          <w:szCs w:val="24"/>
        </w:rPr>
        <w:t xml:space="preserve">maximum and minimum </w:t>
      </w:r>
      <w:r w:rsidR="00F76BFB">
        <w:rPr>
          <w:szCs w:val="24"/>
        </w:rPr>
        <w:t xml:space="preserve">mortality in a year are </w:t>
      </w:r>
      <w:r w:rsidR="007E3BED">
        <w:rPr>
          <w:szCs w:val="24"/>
        </w:rPr>
        <w:t xml:space="preserve">assumed </w:t>
      </w:r>
      <w:r w:rsidR="002562E2">
        <w:rPr>
          <w:szCs w:val="24"/>
        </w:rPr>
        <w:t>constant</w:t>
      </w:r>
      <w:r w:rsidR="00022155">
        <w:rPr>
          <w:szCs w:val="24"/>
        </w:rPr>
        <w:t xml:space="preserve"> across the period of study. </w:t>
      </w:r>
      <w:r w:rsidR="000B6E73">
        <w:rPr>
          <w:szCs w:val="24"/>
        </w:rPr>
        <w:t>However, o</w:t>
      </w:r>
      <w:r w:rsidR="00D252CA">
        <w:rPr>
          <w:szCs w:val="24"/>
        </w:rPr>
        <w:t>ver time, behaviour of seasonal mortality can change</w:t>
      </w:r>
      <w:r w:rsidR="007258BE">
        <w:rPr>
          <w:szCs w:val="24"/>
        </w:rPr>
        <w:t xml:space="preserve"> or disappear entirely</w:t>
      </w:r>
      <w:r w:rsidR="00D252CA">
        <w:rPr>
          <w:szCs w:val="24"/>
        </w:rPr>
        <w:t>.</w:t>
      </w:r>
      <w:r w:rsidR="006A6828">
        <w:rPr>
          <w:szCs w:val="24"/>
        </w:rPr>
        <w:t xml:space="preserve"> </w:t>
      </w:r>
      <w:r w:rsidR="00160389">
        <w:rPr>
          <w:szCs w:val="24"/>
        </w:rPr>
        <w:t>Lexis diagram</w:t>
      </w:r>
      <w:r w:rsidR="00F30760">
        <w:rPr>
          <w:szCs w:val="24"/>
        </w:rPr>
        <w:t>s</w:t>
      </w:r>
      <w:r w:rsidR="001A335D">
        <w:rPr>
          <w:szCs w:val="24"/>
        </w:rPr>
        <w:t xml:space="preserve">, which is a two-dimensional plot </w:t>
      </w:r>
      <w:r w:rsidR="005C262C">
        <w:rPr>
          <w:szCs w:val="24"/>
        </w:rPr>
        <w:t xml:space="preserve">of age against time used </w:t>
      </w:r>
      <w:r w:rsidR="005C262C">
        <w:rPr>
          <w:szCs w:val="24"/>
        </w:rPr>
        <w:lastRenderedPageBreak/>
        <w:t>to show births and deaths that occur over time</w:t>
      </w:r>
      <w:r w:rsidR="001A335D">
        <w:rPr>
          <w:szCs w:val="24"/>
        </w:rPr>
        <w:t xml:space="preserve">, </w:t>
      </w:r>
      <w:r w:rsidR="00F30760">
        <w:rPr>
          <w:szCs w:val="24"/>
        </w:rPr>
        <w:t>have</w:t>
      </w:r>
      <w:r w:rsidR="001A335D">
        <w:rPr>
          <w:szCs w:val="24"/>
        </w:rPr>
        <w:t xml:space="preserve"> been </w:t>
      </w:r>
      <w:r w:rsidR="005C262C">
        <w:rPr>
          <w:szCs w:val="24"/>
        </w:rPr>
        <w:t>adapted</w:t>
      </w:r>
      <w:r w:rsidR="001A335D">
        <w:rPr>
          <w:szCs w:val="24"/>
        </w:rPr>
        <w:t xml:space="preserve"> to</w:t>
      </w:r>
      <w:r w:rsidR="001A335D" w:rsidRPr="001A335D">
        <w:rPr>
          <w:szCs w:val="24"/>
        </w:rPr>
        <w:t xml:space="preserve"> </w:t>
      </w:r>
      <w:r w:rsidR="001A335D">
        <w:rPr>
          <w:szCs w:val="24"/>
        </w:rPr>
        <w:t>analyse changes in seasonality of mortality</w:t>
      </w:r>
      <w:r w:rsidR="006A74CE">
        <w:rPr>
          <w:szCs w:val="24"/>
        </w:rPr>
        <w:t>.</w:t>
      </w:r>
      <w:r w:rsidR="007F7162">
        <w:rPr>
          <w:szCs w:val="24"/>
        </w:rPr>
        <w:fldChar w:fldCharType="begin" w:fldLock="1"/>
      </w:r>
      <w:r w:rsidR="00FD22C3">
        <w:rPr>
          <w:szCs w:val="24"/>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mendeley":{"formattedCitation":"&lt;sup&gt;59&lt;/sup&gt;","plainTextFormattedCitation":"59","previouslyFormattedCitation":"&lt;sup&gt;59&lt;/sup&gt;"},"properties":{"noteIndex":0},"schema":"https://github.com/citation-style-language/schema/raw/master/csl-citation.json"}</w:instrText>
      </w:r>
      <w:r w:rsidR="007F7162">
        <w:rPr>
          <w:szCs w:val="24"/>
        </w:rPr>
        <w:fldChar w:fldCharType="separate"/>
      </w:r>
      <w:r w:rsidR="004F27C8" w:rsidRPr="004F27C8">
        <w:rPr>
          <w:noProof/>
          <w:szCs w:val="24"/>
          <w:vertAlign w:val="superscript"/>
        </w:rPr>
        <w:t>59</w:t>
      </w:r>
      <w:r w:rsidR="007F7162">
        <w:rPr>
          <w:szCs w:val="24"/>
        </w:rPr>
        <w:fldChar w:fldCharType="end"/>
      </w:r>
      <w:r w:rsidR="007F7162">
        <w:rPr>
          <w:szCs w:val="24"/>
        </w:rPr>
        <w:t xml:space="preserve"> </w:t>
      </w:r>
      <w:r w:rsidR="0087174E">
        <w:rPr>
          <w:szCs w:val="24"/>
        </w:rPr>
        <w:t>W</w:t>
      </w:r>
      <w:r w:rsidR="00B30156">
        <w:rPr>
          <w:szCs w:val="24"/>
        </w:rPr>
        <w:t xml:space="preserve">avelets, which enable a dynamic spectral analysis of a mortality time series, provide </w:t>
      </w:r>
      <w:r w:rsidR="00D252CA">
        <w:rPr>
          <w:szCs w:val="24"/>
        </w:rPr>
        <w:t xml:space="preserve">a useful tool </w:t>
      </w:r>
      <w:r w:rsidR="00DB1AE8">
        <w:rPr>
          <w:szCs w:val="24"/>
        </w:rPr>
        <w:t>in</w:t>
      </w:r>
      <w:r w:rsidR="00D252CA" w:rsidRPr="009738D2">
        <w:rPr>
          <w:szCs w:val="24"/>
        </w:rPr>
        <w:t xml:space="preserve"> study</w:t>
      </w:r>
      <w:r w:rsidR="00DB1AE8">
        <w:rPr>
          <w:szCs w:val="24"/>
        </w:rPr>
        <w:t>ing</w:t>
      </w:r>
      <w:r w:rsidR="00D252CA" w:rsidRPr="009738D2">
        <w:rPr>
          <w:szCs w:val="24"/>
        </w:rPr>
        <w:t xml:space="preserve"> the dynamics of </w:t>
      </w:r>
      <w:r w:rsidR="00D252CA">
        <w:rPr>
          <w:szCs w:val="24"/>
        </w:rPr>
        <w:t xml:space="preserve">seasonal signals in other fields of research, including </w:t>
      </w:r>
      <w:r w:rsidR="00D252CA" w:rsidRPr="009738D2">
        <w:rPr>
          <w:szCs w:val="24"/>
        </w:rPr>
        <w:t>weather phenomena</w:t>
      </w:r>
      <w:r w:rsidR="00D252CA" w:rsidRPr="009738D2">
        <w:rPr>
          <w:szCs w:val="24"/>
        </w:rPr>
        <w:fldChar w:fldCharType="begin" w:fldLock="1"/>
      </w:r>
      <w:r w:rsidR="00FD22C3">
        <w:rPr>
          <w:szCs w:val="24"/>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lt;sup&gt;60&lt;/sup&gt;","plainTextFormattedCitation":"60","previouslyFormattedCitation":"&lt;sup&gt;60&lt;/sup&gt;"},"properties":{"noteIndex":0},"schema":"https://github.com/citation-style-language/schema/raw/master/csl-citation.json"}</w:instrText>
      </w:r>
      <w:r w:rsidR="00D252CA" w:rsidRPr="009738D2">
        <w:rPr>
          <w:szCs w:val="24"/>
        </w:rPr>
        <w:fldChar w:fldCharType="separate"/>
      </w:r>
      <w:r w:rsidR="004F27C8" w:rsidRPr="004F27C8">
        <w:rPr>
          <w:noProof/>
          <w:szCs w:val="24"/>
          <w:vertAlign w:val="superscript"/>
        </w:rPr>
        <w:t>60</w:t>
      </w:r>
      <w:r w:rsidR="00D252CA" w:rsidRPr="009738D2">
        <w:rPr>
          <w:szCs w:val="24"/>
        </w:rPr>
        <w:fldChar w:fldCharType="end"/>
      </w:r>
      <w:r w:rsidR="00D252CA" w:rsidRPr="009738D2">
        <w:rPr>
          <w:szCs w:val="24"/>
        </w:rPr>
        <w:t xml:space="preserve"> and infectious disease</w:t>
      </w:r>
      <w:r w:rsidR="004773E7">
        <w:rPr>
          <w:szCs w:val="24"/>
        </w:rPr>
        <w:t xml:space="preserve"> modelling</w:t>
      </w:r>
      <w:r w:rsidR="006A74CE">
        <w:rPr>
          <w:szCs w:val="24"/>
        </w:rPr>
        <w:t>.</w:t>
      </w:r>
      <w:r w:rsidR="00D252CA" w:rsidRPr="009738D2">
        <w:rPr>
          <w:szCs w:val="24"/>
        </w:rPr>
        <w:fldChar w:fldCharType="begin" w:fldLock="1"/>
      </w:r>
      <w:r w:rsidR="00FD22C3">
        <w:rPr>
          <w:szCs w:val="24"/>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lt;sup&gt;61&lt;/sup&gt;","plainTextFormattedCitation":"61","previouslyFormattedCitation":"&lt;sup&gt;61&lt;/sup&gt;"},"properties":{"noteIndex":0},"schema":"https://github.com/citation-style-language/schema/raw/master/csl-citation.json"}</w:instrText>
      </w:r>
      <w:r w:rsidR="00D252CA" w:rsidRPr="009738D2">
        <w:rPr>
          <w:szCs w:val="24"/>
        </w:rPr>
        <w:fldChar w:fldCharType="separate"/>
      </w:r>
      <w:r w:rsidR="004F27C8" w:rsidRPr="004F27C8">
        <w:rPr>
          <w:noProof/>
          <w:szCs w:val="24"/>
          <w:vertAlign w:val="superscript"/>
        </w:rPr>
        <w:t>61</w:t>
      </w:r>
      <w:r w:rsidR="00D252CA" w:rsidRPr="009738D2">
        <w:rPr>
          <w:szCs w:val="24"/>
        </w:rPr>
        <w:fldChar w:fldCharType="end"/>
      </w:r>
      <w:r w:rsidR="007F7162">
        <w:rPr>
          <w:szCs w:val="24"/>
        </w:rPr>
        <w:t xml:space="preserve"> </w:t>
      </w:r>
    </w:p>
    <w:p w14:paraId="3BDC54F3" w14:textId="25935EA3" w:rsidR="001A2CFE" w:rsidRDefault="00460101" w:rsidP="004B349C">
      <w:pPr>
        <w:ind w:firstLine="567"/>
      </w:pPr>
      <w:r>
        <w:t>The existence of s</w:t>
      </w:r>
      <w:r w:rsidR="00666194">
        <w:t xml:space="preserve">easonal </w:t>
      </w:r>
      <w:r w:rsidR="004773E7">
        <w:t xml:space="preserve">variation in </w:t>
      </w:r>
      <w:r w:rsidR="00666194">
        <w:t xml:space="preserve">mortality </w:t>
      </w:r>
      <w:r>
        <w:t xml:space="preserve">has </w:t>
      </w:r>
      <w:r w:rsidR="00666194">
        <w:t>stimulated research</w:t>
      </w:r>
      <w:r>
        <w:t xml:space="preserve"> into why death rates vary within a year. </w:t>
      </w:r>
      <w:r w:rsidR="002633F6">
        <w:t xml:space="preserve">Understanding </w:t>
      </w:r>
      <w:r w:rsidR="00284DC4">
        <w:t xml:space="preserve">the </w:t>
      </w:r>
      <w:r w:rsidR="00B8567B">
        <w:t>long-term dynamics and drivers</w:t>
      </w:r>
      <w:r w:rsidR="00284DC4">
        <w:t xml:space="preserve"> of seasonal mortality </w:t>
      </w:r>
      <w:r w:rsidR="007E491A">
        <w:t xml:space="preserve">is required </w:t>
      </w:r>
      <w:r w:rsidR="002912D9">
        <w:t xml:space="preserve">for planning </w:t>
      </w:r>
      <w:r w:rsidR="004773E7">
        <w:t>interventions,</w:t>
      </w:r>
      <w:r w:rsidR="002912D9">
        <w:t xml:space="preserve"> </w:t>
      </w:r>
      <w:r w:rsidR="000A709C">
        <w:t>which would aim</w:t>
      </w:r>
      <w:r w:rsidR="002912D9">
        <w:t xml:space="preserve"> to reduce </w:t>
      </w:r>
      <w:r w:rsidR="00CA0DEB">
        <w:t xml:space="preserve">the severity of </w:t>
      </w:r>
      <w:r w:rsidR="002912D9">
        <w:t xml:space="preserve">peaks in death rates. </w:t>
      </w:r>
      <w:r w:rsidR="00B01D01">
        <w:t>Incidence of influenza</w:t>
      </w:r>
      <w:r w:rsidR="002A5C8B">
        <w:t>, especially in the elderly,</w:t>
      </w:r>
      <w:r w:rsidR="00B01D01">
        <w:t xml:space="preserve"> </w:t>
      </w:r>
      <w:r w:rsidR="00C6768F">
        <w:t>is</w:t>
      </w:r>
      <w:r w:rsidR="00B01D01">
        <w:t xml:space="preserve"> considered </w:t>
      </w:r>
      <w:r w:rsidR="00FE0750">
        <w:t>important</w:t>
      </w:r>
      <w:r w:rsidR="00B01D01">
        <w:t xml:space="preserve"> in the severity of a year’s winter mortality in temperate countries such as the United States.</w:t>
      </w:r>
      <w:r w:rsidR="00B01D01">
        <w:fldChar w:fldCharType="begin" w:fldLock="1"/>
      </w:r>
      <w:r w:rsidR="00FD22C3">
        <w:instrText>ADDIN CSL_CITATION {"citationItems":[{"id":"ITEM-1","itemData":{"DOI":"10.1093/aje/kwj024","ISSN":"00029262","abstract":"Influenza is an important cause of mortality in temperate countries, but there is substantial controversy as to the total direct and indirect mortality burden imposed by influenza viruses. The authors have extracted multiple-cause death data from public-use data files for the United States from 1979 to 2001. The current research reevaluates attribution of deaths to influenza, by use of an annualized regression approach: comparing measures of excess deaths with measures of influenza virus prevalence by subtype over entire influenza seasons and attributing deaths to influenza by a regression model. This approach is more conservative in its assumptions than is earlier work, which used weekly regression models, or models based on fitting baselines, but it produces results consistent with these other methods, supporting the conclusion that influenza is an important cause of seasonal excess deaths. The regression model attributes an annual average of 41,400 (95% confidence interval: 27,100, 55,700) deaths to influenza over the period 1979-2001. The study also uses regional death data to investigate the effects of cold weather on annualized excess deaths.","author":[{"dropping-particle":"","family":"Dushoff","given":"Jonathan","non-dropping-particle":"","parse-names":false,"suffix":""},{"dropping-particle":"","family":"Plotkin","given":"Joshua B.","non-dropping-particle":"","parse-names":false,"suffix":""},{"dropping-particle":"","family":"Viboud","given":"Cecile","non-dropping-particle":"","parse-names":false,"suffix":""},{"dropping-particle":"","family":"Earn","given":"David J.D.","non-dropping-particle":"","parse-names":false,"suffix":""},{"dropping-particle":"","family":"Simonsen","given":"Lone","non-dropping-particle":"","parse-names":false,"suffix":""}],"container-title":"American Journal of Epidemiology","id":"ITEM-1","issued":{"date-parts":[["2006"]]},"title":"Mortality due to influenza in the United States - An annualized regression approach using multiple-cause mortality data","type":"article-journal"},"uris":["http://www.mendeley.com/documents/?uuid=f8ea84f3-5a8b-4550-a3a4-b25a0cb1e4de"]},{"id":"ITEM-2","itemData":{"URL":"https://www.who.int/news-room/fact-sheets/detail/influenza-(seasonal)","accessed":{"date-parts":[["2019","5","20"]]},"author":[{"dropping-particle":"","family":"WHO","given":"","non-dropping-particle":"","parse-names":false,"suffix":""}],"id":"ITEM-2","issued":{"date-parts":[["2018"]]},"title":"Influenza (seasonal) fact sheet","type":"webpage"},"uris":["http://www.mendeley.com/documents/?uuid=38ad1501-c47d-4e84-82fe-245e4d1cfb97"]}],"mendeley":{"formattedCitation":"&lt;sup&gt;62,63&lt;/sup&gt;","plainTextFormattedCitation":"62,63","previouslyFormattedCitation":"&lt;sup&gt;62,63&lt;/sup&gt;"},"properties":{"noteIndex":0},"schema":"https://github.com/citation-style-language/schema/raw/master/csl-citation.json"}</w:instrText>
      </w:r>
      <w:r w:rsidR="00B01D01">
        <w:fldChar w:fldCharType="separate"/>
      </w:r>
      <w:r w:rsidR="004F27C8" w:rsidRPr="004F27C8">
        <w:rPr>
          <w:noProof/>
          <w:vertAlign w:val="superscript"/>
        </w:rPr>
        <w:t>62,63</w:t>
      </w:r>
      <w:r w:rsidR="00B01D01">
        <w:fldChar w:fldCharType="end"/>
      </w:r>
      <w:r w:rsidR="002A5C8B">
        <w:t xml:space="preserve"> </w:t>
      </w:r>
      <w:r w:rsidR="00C33BA0">
        <w:t>Influenza incidence in the United States is also a good predictor of cardiovascular disease mortality, which also peaks in winter months.</w:t>
      </w:r>
      <w:r w:rsidR="00C661BC">
        <w:fldChar w:fldCharType="begin" w:fldLock="1"/>
      </w:r>
      <w:r w:rsidR="00FD22C3">
        <w:instrText>ADDIN CSL_CITATION {"citationItems":[{"id":"ITEM-1","itemData":{"DOI":"10.1001/jamacardio.2016.0433","ISSN":"23806591","abstract":"&lt;h3&gt;Importance&lt;/h3&gt;&lt;p&gt;Cardiovascular deaths and influenza epidemics peak during winter in temperate regions.&lt;/p&gt;&lt;h3&gt;Objectives&lt;/h3&gt;&lt;p&gt;To quantify the temporal association between population increases in seasonal influenza infections and mortality due to cardiovascular causes and to test if influenza incidence indicators are predictive of cardiovascular mortality during the influenza season.&lt;/p&gt;&lt;h3&gt;Design, Setting, and Participants&lt;/h3&gt;&lt;p&gt;Time-series analysis of vital statistics records and emergency department visits in New York City, among cardiovascular deaths that occurred during influenza seasons between January 1, 2006, and December 31, 2012. The 2009 novel influenza A(H1N1) pandemic period was excluded from temporal analyses.&lt;/p&gt;&lt;h3&gt;Exposures&lt;/h3&gt;&lt;p&gt;Emergency department visits for influenza-like illness, grouped by age (≥0 years and ≥65 years) and scaled by laboratory surveillance data for viral types and subtypes, in the previous 28 days.&lt;/p&gt;&lt;h3&gt;Main Outcomes and Measures&lt;/h3&gt;&lt;p&gt;Mortality due to cardiovascular disease, ischemic heart disease, and myocardial infarction.&lt;/p&gt;&lt;h3&gt;Results&lt;/h3&gt;&lt;p&gt;Among adults 65 years and older, who accounted for 83.0% (73 363 deaths) of nonpandemic cardiovascular mortality during influenza seasons, seasonal average influenza incidence was correlated year to year with excess cardiovascular mortality (Pearson correlation coefficients ≥0.75,&lt;i&gt;P&lt;/i&gt; ≤ .05 for 4 different influenza indicators). In daily time-series analyses using 4 different influenza metrics, interquartile range increases in influenza incidence during the previous 21 days were associated with an increase between 2.3% (95% CI, 0.7%-3.9%) and 6.3% (95% CI, 3.7%-8.9%) for cardiovascular disease mortality and between 2.4% (95% CI, 1.1%-3.6%) and 6.9% (95% CI, 4.0%-9.9%) for ischemic heart disease mortality among adults 65 years and older. The associations were most acute and strongest for myocardial infarction mortality, with each interquartile range increase in influenza incidence during the previous 14 days associated with mortality increases between 5.8% (95% CI, 2.5%-9.1%) and 13.1% (95% CI, 5.3%-20.9%). Out-of-sample prediction of cardiovascular mortality among adults 65 years and older during the 2009-2010 influenza season yielded average estimates with 94.0% accuracy using 4 different influenza metrics.&lt;/p&gt;&lt;h3&gt;Conclusions and Relevance&lt;/h3&gt;&lt;p&gt;Emergency department visits for influenza-like illness were associated with and predictive of cardiovascular d…","author":[{"dropping-particle":"","family":"Nguyen","given":"Jennifer L.","non-dropping-particle":"","parse-names":false,"suffix":""},{"dropping-particle":"","family":"Yang","given":"Wan","non-dropping-particle":"","parse-names":false,"suffix":""},{"dropping-particle":"","family":"Ito","given":"Kazuhiko","non-dropping-particle":"","parse-names":false,"suffix":""},{"dropping-particle":"","family":"Matte","given":"Thomas D.","non-dropping-particle":"","parse-names":false,"suffix":""},{"dropping-particle":"","family":"Shaman","given":"Jeffrey","non-dropping-particle":"","parse-names":false,"suffix":""},{"dropping-particle":"","family":"Kinney","given":"Patrick L.","non-dropping-particle":"","parse-names":false,"suffix":""}],"container-title":"JAMA Cardiology","id":"ITEM-1","issued":{"date-parts":[["2016"]]},"title":"Seasonal influenza infections and cardiovascular disease mortality","type":"article-journal"},"uris":["http://www.mendeley.com/documents/?uuid=e19bd5c8-c489-4096-9319-987876a9e449"]}],"mendeley":{"formattedCitation":"&lt;sup&gt;64&lt;/sup&gt;","plainTextFormattedCitation":"64","previouslyFormattedCitation":"&lt;sup&gt;64&lt;/sup&gt;"},"properties":{"noteIndex":0},"schema":"https://github.com/citation-style-language/schema/raw/master/csl-citation.json"}</w:instrText>
      </w:r>
      <w:r w:rsidR="00C661BC">
        <w:fldChar w:fldCharType="separate"/>
      </w:r>
      <w:r w:rsidR="004F27C8" w:rsidRPr="004F27C8">
        <w:rPr>
          <w:noProof/>
          <w:vertAlign w:val="superscript"/>
        </w:rPr>
        <w:t>64</w:t>
      </w:r>
      <w:r w:rsidR="00C661BC">
        <w:fldChar w:fldCharType="end"/>
      </w:r>
      <w:r w:rsidR="00B01D01">
        <w:t xml:space="preserve"> However, targeting of the elderly with influenza vaccinations in high-income countries has shown limited success on the severity of seasonal mortality</w:t>
      </w:r>
      <w:r w:rsidR="0053282B">
        <w:t>.</w:t>
      </w:r>
      <w:r w:rsidR="00B01D01">
        <w:fldChar w:fldCharType="begin" w:fldLock="1"/>
      </w:r>
      <w:r w:rsidR="00FD22C3">
        <w:instrText>ADDIN CSL_CITATION {"citationItems":[{"id":"ITEM-1","itemData":{"DOI":"10.1001/archinte.165.3.265","ISBN":"0003-9926 (Print)\\r0003-9926 (Linking)","ISSN":"00039926","PMID":"15710788","abstract":"BACKGROUND: Observational studies report that influenza vaccination reduces winter mortality risk from any cause by 50% among the elderly. Influenza vaccination coverage among elderly persons (&gt; or =65 years) in the United States increased from between 15% and 20% before 1980 to 65% in 2001. Unexpectedly, estimates of influenza-related mortality in this age group also increased during this period. We tried to reconcile these conflicting findings by adjusting excess mortality estimates for aging and increased circulation of influenza A(H3N2) viruses. METHODS: We used a cyclical regression model to generate seasonal estimates of national influenza-related mortality (excess mortality) among the elderly in both pneumonia and influenza and all-cause deaths for the 33 seasons from 1968 to 2001. We stratified the data by 5-year age group and separated seasons dominated by A(H3N2) viruses from other seasons. RESULTS: For people aged 65 to 74 years, excess mortality rates in A(H3N2)-dominated seasons fell between 1968 and the early 1980s but remained approximately constant thereafter. For persons 85 years or older, the mortality rate remained flat throughout. Excess mortality in A(H1N1) and B seasons did not change. All-cause excess mortality for persons 65 years or older never exceeded 10% of all winter deaths. CONCLUSIONS: We attribute the decline in influenza-related mortality among people aged 65 to 74 years in the decade after the 1968 pandemic to the acquisition of immunity to the emerging A(H3N2) virus. We could not correlate increasing vaccination coverage after 1980 with declining mortality rates in any age group. Because fewer than 10% of all winter deaths were attributable to influenza in any season, we conclude that observational studies substantially overestimate vaccination benefit.","author":[{"dropping-particle":"","family":"Simonsen","given":"Lone","non-dropping-particle":"","parse-names":false,"suffix":""},{"dropping-particle":"","family":"Reichert","given":"Thomas A.","non-dropping-particle":"","parse-names":false,"suffix":""},{"dropping-particle":"","family":"Viboud","given":"Cecile","non-dropping-particle":"","parse-names":false,"suffix":""},{"dropping-particle":"","family":"Blackwelder","given":"William C.","non-dropping-particle":"","parse-names":false,"suffix":""},{"dropping-particle":"","family":"Taylor","given":"Robert J.","non-dropping-particle":"","parse-names":false,"suffix":""},{"dropping-particle":"","family":"Miller","given":"Mark A.","non-dropping-particle":"","parse-names":false,"suffix":""}],"container-title":"Archives of Internal Medicine","id":"ITEM-1","issue":"3","issued":{"date-parts":[["2005"]]},"page":"265-272","title":"Impact of influenza vaccination on seasonal mortality in the US elderly population","type":"article-journal","volume":"165"},"uris":["http://www.mendeley.com/documents/?uuid=4c915465-82ef-4c64-bd05-c972d2c4bf29"]},{"id":"ITEM-2","itemData":{"DOI":"10.1016/S1473-3099(07)70236-0","ISSN":"14733099","abstract":"Influenza vaccination policy in most high-income countries attempts to reduce the mortality burden of influenza by targeting people aged at least 65 years for vaccination. However, the effectiveness of this strategy is under debate. Although placebo-controlled randomised trials show influenza vaccine is effective in younger adults, few trials have included elderly people, and especially those aged at least 70 years, the age-group that accounts for three-quarters of all influenza-related deaths. Recent excess mortality studies were unable to confirm a decline in influenza-related mortality since 1980, even as vaccination coverage increased from 15% to 65%. Paradoxically, whereas those studies attribute about 5% of all winter deaths to influenza, many cohort studies report a 50% reduction in the total risk of death in winter-a benefit ten times greater than the estimated influenza mortality burden. New studies, however, have shown substantial unadjusted selection bias in previous cohort studies. We propose an analytical framework for detecting such residual bias. We conclude that frailty selection bias and use of non-specific endpoints such as all-cause mortality have led cohort studies to greatly exaggerate vaccine benefits. The remaining evidence base is currently insufficient to indicate the magnitude of the mortality benefit, if any, that elderly people derive from the vaccination programme. © 2007 Elsevier Ltd. All rights reserved.","author":[{"dropping-particle":"","family":"Simonsen","given":"Lone","non-dropping-particle":"","parse-names":false,"suffix":""},{"dropping-particle":"","family":"Taylor","given":"Robert J.","non-dropping-particle":"","parse-names":false,"suffix":""},{"dropping-particle":"","family":"Viboud","given":"Cecile","non-dropping-particle":"","parse-names":false,"suffix":""},{"dropping-particle":"","family":"Miller","given":"Mark A.","non-dropping-particle":"","parse-names":false,"suffix":""},{"dropping-particle":"","family":"Jackson","given":"Lisa A.","non-dropping-particle":"","parse-names":false,"suffix":""}],"container-title":"Lancet Infectious Diseases","id":"ITEM-2","issued":{"date-parts":[["2007"]]},"title":"Mortality benefits of influenza vaccination in elderly people: an ongoing controversy","type":"article"},"uris":["http://www.mendeley.com/documents/?uuid=b87ba43d-b584-4f86-a437-2dda3e0b2736"]}],"mendeley":{"formattedCitation":"&lt;sup&gt;65,66&lt;/sup&gt;","plainTextFormattedCitation":"65,66","previouslyFormattedCitation":"&lt;sup&gt;65,66&lt;/sup&gt;"},"properties":{"noteIndex":0},"schema":"https://github.com/citation-style-language/schema/raw/master/csl-citation.json"}</w:instrText>
      </w:r>
      <w:r w:rsidR="00B01D01">
        <w:fldChar w:fldCharType="separate"/>
      </w:r>
      <w:r w:rsidR="004F27C8" w:rsidRPr="004F27C8">
        <w:rPr>
          <w:noProof/>
          <w:vertAlign w:val="superscript"/>
        </w:rPr>
        <w:t>65,66</w:t>
      </w:r>
      <w:r w:rsidR="00B01D01">
        <w:fldChar w:fldCharType="end"/>
      </w:r>
      <w:r w:rsidR="00B66014">
        <w:t xml:space="preserve"> </w:t>
      </w:r>
      <w:r w:rsidR="0053282B">
        <w:t xml:space="preserve">Some have suggested that </w:t>
      </w:r>
      <w:r w:rsidR="00B66014">
        <w:t xml:space="preserve">improvements </w:t>
      </w:r>
      <w:r w:rsidR="0053282B">
        <w:t>in</w:t>
      </w:r>
      <w:r w:rsidR="00B66014">
        <w:t xml:space="preserve"> </w:t>
      </w:r>
      <w:r w:rsidR="009A635B">
        <w:t xml:space="preserve">current </w:t>
      </w:r>
      <w:r w:rsidR="00EE4665">
        <w:t xml:space="preserve">vaccine production </w:t>
      </w:r>
      <w:r w:rsidR="0053282B">
        <w:t xml:space="preserve">may </w:t>
      </w:r>
      <w:r w:rsidR="007E4CC7">
        <w:t xml:space="preserve">yet </w:t>
      </w:r>
      <w:r w:rsidR="0053282B">
        <w:t>further reduce influenza mortality in winter months</w:t>
      </w:r>
      <w:r w:rsidR="00EE4665">
        <w:t>.</w:t>
      </w:r>
      <w:r w:rsidR="000C2D7D">
        <w:fldChar w:fldCharType="begin" w:fldLock="1"/>
      </w:r>
      <w:r w:rsidR="00FD22C3">
        <w:instrText>ADDIN CSL_CITATION {"citationItems":[{"id":"ITEM-1","itemData":{"DOI":"10.1371/journal.ppat.1006682","ISSN":"15537374","abstract":"The effectiveness of the annual influenza vaccine has declined in recent years, especially for the H3N2 component, and is a concern for global public health. A major cause for this lack in effectiveness has been attributed to the egg-based vaccine production process. Substitutions on the hemagglutinin glycoprotein (HA) often arise during virus passaging that change its antigenicity and hence vaccine effectiveness. Here, we characterize the effect of a prevalent substitution, L194P, in egg-passaged H3N2 viruses. X-ray structural analysis reveals that this substitution surprisingly increases the mobility of the 190-helix and neighboring regions in antigenic site B, which forms one side of the receptor binding site (RBS) and is immunodominant in recent human H3N2 viruses. Importantly, the L194P substitution decreases binding and neutralization by an RBS-targeted broadly neutralizing antibody by three orders of magnitude and significantly changes the HA antigenicity as measured by binding of human serum antibodies. The receptor binding mode and specificity are also altered to adapt to avian receptors during egg passaging. Overall, these findings help explain the low effectiveness of the seasonal vaccine against H3N2 viruses, and suggest that alternative approaches should be accelerated for producing influenza vaccines as well as isolating clinical isolates.","author":[{"dropping-particle":"","family":"Wu","given":"Nicholas C.","non-dropping-particle":"","parse-names":false,"suffix":""},{"dropping-particle":"","family":"Zost","given":"Seth J.","non-dropping-particle":"","parse-names":false,"suffix":""},{"dropping-particle":"","family":"Thompson","given":"Andrew J.","non-dropping-particle":"","parse-names":false,"suffix":""},{"dropping-particle":"","family":"Oyen","given":"David","non-dropping-particle":"","parse-names":false,"suffix":""},{"dropping-particle":"","family":"Nycholat","given":"Corwin M.","non-dropping-particle":"","parse-names":false,"suffix":""},{"dropping-particle":"","family":"McBride","given":"Ryan","non-dropping-particle":"","parse-names":false,"suffix":""},{"dropping-particle":"","family":"Paulson","given":"James C.","non-dropping-particle":"","parse-names":false,"suffix":""},{"dropping-particle":"","family":"Hensley","given":"Scott E.","non-dropping-particle":"","parse-names":false,"suffix":""},{"dropping-particle":"","family":"Wilson","given":"Ian A.","non-dropping-particle":"","parse-names":false,"suffix":""}],"container-title":"PLoS Pathogens","id":"ITEM-1","issued":{"date-parts":[["2017"]]},"title":"A structural explanation for the low effectiveness of the seasonal influenza H3N2 vaccine","type":"article-journal"},"uris":["http://www.mendeley.com/documents/?uuid=e8cf5d00-6ebd-4204-bc12-0d3dfab7bcbc"]},{"id":"ITEM-2","itemData":{"DOI":"10.1056/nejmp1714916","ISSN":"0028-4793","abstract":"As we prepare for a potentially severe influenza season, we must consider whether our current vaccines can be improved and whether longer-term, transformative vaccine approaches are needed to minimize influenza-related morbidity and mortality.","author":[{"dropping-particle":"","family":"Paules","given":"Catharine I.","non-dropping-particle":"","parse-names":false,"suffix":""},{"dropping-particle":"","family":"Sullivan","given":"Sheena G.","non-dropping-particle":"","parse-names":false,"suffix":""},{"dropping-particle":"","family":"Subbarao","given":"Kanta","non-dropping-particle":"","parse-names":false,"suffix":""},{"dropping-particle":"","family":"Fauci","given":"Anthony S.","non-dropping-particle":"","parse-names":false,"suffix":""}],"container-title":"New England Journal of Medicine","id":"ITEM-2","issued":{"date-parts":[["2017"]]},"title":"Chasing Seasonal Influenza — The Need for a Universal Influenza Vaccine","type":"article-journal"},"uris":["http://www.mendeley.com/documents/?uuid=66e5434f-56a8-4603-88fb-046de565348d"]}],"mendeley":{"formattedCitation":"&lt;sup&gt;67,68&lt;/sup&gt;","plainTextFormattedCitation":"67,68","previouslyFormattedCitation":"&lt;sup&gt;67,68&lt;/sup&gt;"},"properties":{"noteIndex":0},"schema":"https://github.com/citation-style-language/schema/raw/master/csl-citation.json"}</w:instrText>
      </w:r>
      <w:r w:rsidR="000C2D7D">
        <w:fldChar w:fldCharType="separate"/>
      </w:r>
      <w:r w:rsidR="004F27C8" w:rsidRPr="004F27C8">
        <w:rPr>
          <w:noProof/>
          <w:vertAlign w:val="superscript"/>
        </w:rPr>
        <w:t>67,68</w:t>
      </w:r>
      <w:r w:rsidR="000C2D7D">
        <w:fldChar w:fldCharType="end"/>
      </w:r>
      <w:r w:rsidR="00B01D01">
        <w:t xml:space="preserve"> </w:t>
      </w:r>
    </w:p>
    <w:p w14:paraId="1C4D2CD1" w14:textId="6D13867D" w:rsidR="00CA0182" w:rsidRDefault="007E70F4" w:rsidP="004B349C">
      <w:pPr>
        <w:ind w:firstLine="567"/>
      </w:pPr>
      <w:r>
        <w:t>The variation in temperature throughout a year in temperature countries like the United States means it may play a role in seasonal mortality</w:t>
      </w:r>
      <w:r w:rsidR="00666194">
        <w:t xml:space="preserve">. </w:t>
      </w:r>
      <w:r w:rsidR="00217120">
        <w:t xml:space="preserve">If temperature </w:t>
      </w:r>
      <w:r w:rsidR="00A83ACE">
        <w:t>were</w:t>
      </w:r>
      <w:r w:rsidR="00217120">
        <w:t xml:space="preserve"> a </w:t>
      </w:r>
      <w:r w:rsidR="005C778F">
        <w:t>primary driv</w:t>
      </w:r>
      <w:r w:rsidR="00DA6D06">
        <w:t>er of seasonal mortality</w:t>
      </w:r>
      <w:r w:rsidR="005C778F">
        <w:t xml:space="preserve">, </w:t>
      </w:r>
      <w:r w:rsidR="00DA6D06">
        <w:t xml:space="preserve">places with larger temperature ranges throughout a year </w:t>
      </w:r>
      <w:r w:rsidR="00286225">
        <w:t>would show larger excess winter mortality. This was not seen in a study of 36 cities in the United States</w:t>
      </w:r>
      <w:r w:rsidR="006A74CE">
        <w:t>.</w:t>
      </w:r>
      <w:r w:rsidR="000C564D" w:rsidRPr="00097CA5">
        <w:rPr>
          <w:szCs w:val="24"/>
        </w:rPr>
        <w:fldChar w:fldCharType="begin" w:fldLock="1"/>
      </w:r>
      <w:r w:rsidR="00FD22C3">
        <w:rPr>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mendeley":{"formattedCitation":"&lt;sup&gt;69&lt;/sup&gt;","plainTextFormattedCitation":"69","previouslyFormattedCitation":"&lt;sup&gt;69&lt;/sup&gt;"},"properties":{"noteIndex":0},"schema":"https://github.com/citation-style-language/schema/raw/master/csl-citation.json"}</w:instrText>
      </w:r>
      <w:r w:rsidR="000C564D" w:rsidRPr="00097CA5">
        <w:rPr>
          <w:szCs w:val="24"/>
        </w:rPr>
        <w:fldChar w:fldCharType="separate"/>
      </w:r>
      <w:r w:rsidR="004F27C8" w:rsidRPr="004F27C8">
        <w:rPr>
          <w:noProof/>
          <w:szCs w:val="24"/>
          <w:vertAlign w:val="superscript"/>
        </w:rPr>
        <w:t>69</w:t>
      </w:r>
      <w:r w:rsidR="000C564D" w:rsidRPr="00097CA5">
        <w:rPr>
          <w:szCs w:val="24"/>
        </w:rPr>
        <w:fldChar w:fldCharType="end"/>
      </w:r>
      <w:r w:rsidR="000C564D" w:rsidRPr="00097CA5">
        <w:rPr>
          <w:szCs w:val="24"/>
        </w:rPr>
        <w:t xml:space="preserve"> </w:t>
      </w:r>
      <w:r w:rsidR="00286225">
        <w:rPr>
          <w:szCs w:val="24"/>
        </w:rPr>
        <w:t>A similar study of</w:t>
      </w:r>
      <w:r w:rsidR="000C564D" w:rsidRPr="00097CA5">
        <w:rPr>
          <w:szCs w:val="24"/>
        </w:rPr>
        <w:t xml:space="preserve"> European</w:t>
      </w:r>
      <w:r w:rsidR="00995C2A">
        <w:rPr>
          <w:szCs w:val="24"/>
        </w:rPr>
        <w:t xml:space="preserve"> countries</w:t>
      </w:r>
      <w:r w:rsidR="000C564D" w:rsidRPr="00097CA5">
        <w:rPr>
          <w:szCs w:val="24"/>
        </w:rPr>
        <w:t xml:space="preserve"> found that the difference between winter and summer mortality was lower in the colder Nordic countries than in warmer southern </w:t>
      </w:r>
      <w:r w:rsidR="00F620B2">
        <w:rPr>
          <w:szCs w:val="24"/>
        </w:rPr>
        <w:t>ones</w:t>
      </w:r>
      <w:r w:rsidR="006A74CE">
        <w:rPr>
          <w:szCs w:val="24"/>
        </w:rPr>
        <w:t>.</w:t>
      </w:r>
      <w:r w:rsidR="00D10CEC" w:rsidRPr="00097CA5">
        <w:rPr>
          <w:szCs w:val="24"/>
        </w:rPr>
        <w:fldChar w:fldCharType="begin" w:fldLock="1"/>
      </w:r>
      <w:r w:rsidR="00FD22C3">
        <w:rPr>
          <w:szCs w:val="24"/>
        </w:rPr>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mendeley":{"formattedCitation":"&lt;sup&gt;43&lt;/sup&gt;","plainTextFormattedCitation":"43","previouslyFormattedCitation":"&lt;sup&gt;43&lt;/sup&gt;"},"properties":{"noteIndex":0},"schema":"https://github.com/citation-style-language/schema/raw/master/csl-citation.json"}</w:instrText>
      </w:r>
      <w:r w:rsidR="00D10CEC" w:rsidRPr="00097CA5">
        <w:rPr>
          <w:szCs w:val="24"/>
        </w:rPr>
        <w:fldChar w:fldCharType="separate"/>
      </w:r>
      <w:r w:rsidR="004F27C8" w:rsidRPr="004F27C8">
        <w:rPr>
          <w:noProof/>
          <w:szCs w:val="24"/>
          <w:vertAlign w:val="superscript"/>
        </w:rPr>
        <w:t>43</w:t>
      </w:r>
      <w:r w:rsidR="00D10CEC" w:rsidRPr="00097CA5">
        <w:rPr>
          <w:szCs w:val="24"/>
        </w:rPr>
        <w:fldChar w:fldCharType="end"/>
      </w:r>
      <w:r w:rsidR="00064B13">
        <w:rPr>
          <w:szCs w:val="24"/>
        </w:rPr>
        <w:t xml:space="preserve"> One conclusion possible from these results is that </w:t>
      </w:r>
      <w:r w:rsidR="00A61B63">
        <w:rPr>
          <w:szCs w:val="24"/>
        </w:rPr>
        <w:t xml:space="preserve">drivers </w:t>
      </w:r>
      <w:r w:rsidR="00222534">
        <w:rPr>
          <w:szCs w:val="24"/>
        </w:rPr>
        <w:t>in addition to</w:t>
      </w:r>
      <w:r w:rsidR="00A61B63">
        <w:rPr>
          <w:szCs w:val="24"/>
        </w:rPr>
        <w:t xml:space="preserve"> temperature, </w:t>
      </w:r>
      <w:r w:rsidR="004773E7">
        <w:rPr>
          <w:szCs w:val="24"/>
        </w:rPr>
        <w:t>such as</w:t>
      </w:r>
      <w:r w:rsidR="00A61B63">
        <w:rPr>
          <w:szCs w:val="24"/>
        </w:rPr>
        <w:t xml:space="preserve"> behavioural and socio-economic</w:t>
      </w:r>
      <w:r w:rsidR="004773E7">
        <w:rPr>
          <w:szCs w:val="24"/>
        </w:rPr>
        <w:t xml:space="preserve"> drivers</w:t>
      </w:r>
      <w:r w:rsidR="00A61B63">
        <w:rPr>
          <w:szCs w:val="24"/>
        </w:rPr>
        <w:t xml:space="preserve">, are </w:t>
      </w:r>
      <w:r w:rsidR="008029A2">
        <w:rPr>
          <w:szCs w:val="24"/>
        </w:rPr>
        <w:t xml:space="preserve">resulting in </w:t>
      </w:r>
      <w:r w:rsidR="00631546">
        <w:rPr>
          <w:szCs w:val="24"/>
        </w:rPr>
        <w:t xml:space="preserve">the </w:t>
      </w:r>
      <w:r w:rsidR="008029A2">
        <w:rPr>
          <w:szCs w:val="24"/>
        </w:rPr>
        <w:t>variation in seasonality</w:t>
      </w:r>
      <w:r w:rsidR="00631546">
        <w:rPr>
          <w:szCs w:val="24"/>
        </w:rPr>
        <w:t xml:space="preserve">. </w:t>
      </w:r>
      <w:r w:rsidR="00992592">
        <w:t>An</w:t>
      </w:r>
      <w:r w:rsidR="00771F27">
        <w:t xml:space="preserve"> interaction between climate and </w:t>
      </w:r>
      <w:r w:rsidR="006E7DD8">
        <w:t>influenza</w:t>
      </w:r>
      <w:r w:rsidR="00A960A4">
        <w:t xml:space="preserve"> </w:t>
      </w:r>
      <w:r w:rsidR="00294B24">
        <w:t xml:space="preserve">to influence seasonal spikes in death rates in winter </w:t>
      </w:r>
      <w:r w:rsidR="00A960A4">
        <w:t>is also hypothesised.</w:t>
      </w:r>
      <w:r w:rsidR="001E06D5">
        <w:fldChar w:fldCharType="begin" w:fldLock="1"/>
      </w:r>
      <w:r w:rsidR="00FD22C3">
        <w:instrText>ADDIN CSL_CITATION {"citationItems":[{"id":"ITEM-1","itemData":{"DOI":"10.1038/NCLIMATE3070","author":[{"dropping-particle":"","family":"Ballester","given":"Joan","non-dropping-particle":"","parse-names":false,"suffix":""},{"dropping-particle":"","family":"Rodó","given":"Xavier","non-dropping-particle":"","parse-names":false,"suffix":""},{"dropping-particle":"","family":"Robine","given":"Jean-marie","non-dropping-particle":"","parse-names":false,"suffix":""},{"dropping-particle":"","family":"Herrmann","given":"François Richard","non-dropping-particle":"","parse-names":false,"suffix":""}],"container-title":"Nature Climate Change","id":"ITEM-1","issue":"October","issued":{"date-parts":[["2016"]]},"page":"6-10","title":"European seasonal mortality and influenza incidence due to winter temperature variability","type":"article-journal","volume":"6"},"uris":["http://www.mendeley.com/documents/?uuid=baf9065a-c8ed-4ac9-8d98-7cbd378fa54f"]}],"mendeley":{"formattedCitation":"&lt;sup&gt;70&lt;/sup&gt;","plainTextFormattedCitation":"70","previouslyFormattedCitation":"&lt;sup&gt;70&lt;/sup&gt;"},"properties":{"noteIndex":0},"schema":"https://github.com/citation-style-language/schema/raw/master/csl-citation.json"}</w:instrText>
      </w:r>
      <w:r w:rsidR="001E06D5">
        <w:fldChar w:fldCharType="separate"/>
      </w:r>
      <w:r w:rsidR="004F27C8" w:rsidRPr="004F27C8">
        <w:rPr>
          <w:noProof/>
          <w:vertAlign w:val="superscript"/>
        </w:rPr>
        <w:t>70</w:t>
      </w:r>
      <w:r w:rsidR="001E06D5">
        <w:fldChar w:fldCharType="end"/>
      </w:r>
      <w:r w:rsidR="001E06D5">
        <w:t xml:space="preserve"> </w:t>
      </w:r>
      <w:r w:rsidR="000A199A">
        <w:t xml:space="preserve">The existence of seasonality of mortality </w:t>
      </w:r>
      <w:r w:rsidR="0063760E">
        <w:t xml:space="preserve">within </w:t>
      </w:r>
      <w:r w:rsidR="000A199A">
        <w:t xml:space="preserve">a year </w:t>
      </w:r>
      <w:r w:rsidR="0063760E">
        <w:t xml:space="preserve">for deaths from </w:t>
      </w:r>
      <w:r w:rsidR="0063760E">
        <w:lastRenderedPageBreak/>
        <w:t>all causes</w:t>
      </w:r>
      <w:r w:rsidR="008733D9">
        <w:t xml:space="preserve"> may be due to</w:t>
      </w:r>
      <w:r w:rsidR="000A199A">
        <w:t xml:space="preserve"> a more advanced chain of causality</w:t>
      </w:r>
      <w:r w:rsidR="0063760E">
        <w:t xml:space="preserve">, </w:t>
      </w:r>
      <w:r w:rsidR="005B2808">
        <w:t>involving</w:t>
      </w:r>
      <w:r w:rsidR="0063760E">
        <w:t xml:space="preserve"> social factors (such as housing conditions), biomedical reaction to climate (such as infections of respiratory systems) and demographic reaction to biomedical changes (such as changed mortality risk</w:t>
      </w:r>
      <w:r w:rsidR="004773E7">
        <w:t xml:space="preserve"> in susceptible groups</w:t>
      </w:r>
      <w:r w:rsidR="0063760E">
        <w:t>)</w:t>
      </w:r>
      <w:r w:rsidR="006A74CE">
        <w:t>.</w:t>
      </w:r>
      <w:r w:rsidR="00954AFE">
        <w:fldChar w:fldCharType="begin" w:fldLock="1"/>
      </w:r>
      <w:r w:rsidR="00FD22C3">
        <w:instrText>ADDIN CSL_CITATION {"citationItems":[{"id":"ITEM-1","itemData":{"DOI":"10.1007/978-3-540-44902-7","ISBN":"3540449027","PMID":"14535918","abstract":"Seasonal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Fakultät","id":"ITEM-1","issued":{"date-parts":[["2004"]]},"page":"361","title":"Seasonality in human mortality. A demographic approach","type":"article-journal","volume":"PhD"},"uris":["http://www.mendeley.com/documents/?uuid=735ffa52-a2fc-4bed-ab59-d84289752b70"]}],"mendeley":{"formattedCitation":"&lt;sup&gt;48&lt;/sup&gt;","plainTextFormattedCitation":"48","previouslyFormattedCitation":"&lt;sup&gt;48&lt;/sup&gt;"},"properties":{"noteIndex":0},"schema":"https://github.com/citation-style-language/schema/raw/master/csl-citation.json"}</w:instrText>
      </w:r>
      <w:r w:rsidR="00954AFE">
        <w:fldChar w:fldCharType="separate"/>
      </w:r>
      <w:r w:rsidR="004F27C8" w:rsidRPr="004F27C8">
        <w:rPr>
          <w:noProof/>
          <w:vertAlign w:val="superscript"/>
        </w:rPr>
        <w:t>48</w:t>
      </w:r>
      <w:r w:rsidR="00954AFE">
        <w:fldChar w:fldCharType="end"/>
      </w:r>
    </w:p>
    <w:p w14:paraId="3C5DCB89" w14:textId="56D722A7" w:rsidR="006714E4" w:rsidRPr="004B349C" w:rsidRDefault="006714E4" w:rsidP="004B349C">
      <w:pPr>
        <w:ind w:firstLine="567"/>
      </w:pPr>
      <w:r>
        <w:rPr>
          <w:szCs w:val="24"/>
        </w:rPr>
        <w:t xml:space="preserve">Beyond a seasonal cycle of mortality, </w:t>
      </w:r>
      <w:r w:rsidR="008704EA">
        <w:rPr>
          <w:szCs w:val="24"/>
        </w:rPr>
        <w:t xml:space="preserve">interannual </w:t>
      </w:r>
      <w:r w:rsidR="00E00726">
        <w:rPr>
          <w:szCs w:val="24"/>
        </w:rPr>
        <w:t xml:space="preserve">variation in mortality </w:t>
      </w:r>
      <w:r w:rsidR="00A05D49">
        <w:rPr>
          <w:szCs w:val="24"/>
        </w:rPr>
        <w:t xml:space="preserve">exists </w:t>
      </w:r>
      <w:r w:rsidR="00E00726">
        <w:rPr>
          <w:szCs w:val="24"/>
        </w:rPr>
        <w:t xml:space="preserve">between equivalent times </w:t>
      </w:r>
      <w:r w:rsidR="00A00DE6">
        <w:rPr>
          <w:szCs w:val="24"/>
        </w:rPr>
        <w:t>between neighbouring years</w:t>
      </w:r>
      <w:r w:rsidR="00E00726">
        <w:rPr>
          <w:szCs w:val="24"/>
        </w:rPr>
        <w:t xml:space="preserve">. For example, </w:t>
      </w:r>
      <w:r w:rsidR="00AF0B3E">
        <w:rPr>
          <w:szCs w:val="24"/>
        </w:rPr>
        <w:t>death rates</w:t>
      </w:r>
      <w:r w:rsidR="00F937CE">
        <w:rPr>
          <w:szCs w:val="24"/>
        </w:rPr>
        <w:t xml:space="preserve"> in </w:t>
      </w:r>
      <w:r w:rsidR="00A57D62">
        <w:rPr>
          <w:szCs w:val="24"/>
        </w:rPr>
        <w:t xml:space="preserve">one or more </w:t>
      </w:r>
      <w:r w:rsidR="00CC26CF">
        <w:rPr>
          <w:szCs w:val="24"/>
        </w:rPr>
        <w:t>month</w:t>
      </w:r>
      <w:r w:rsidR="00A57D62">
        <w:rPr>
          <w:szCs w:val="24"/>
        </w:rPr>
        <w:t>s</w:t>
      </w:r>
      <w:r w:rsidR="00E00726">
        <w:rPr>
          <w:szCs w:val="24"/>
        </w:rPr>
        <w:t xml:space="preserve"> in a particular year </w:t>
      </w:r>
      <w:r w:rsidR="00CC26CF">
        <w:rPr>
          <w:szCs w:val="24"/>
        </w:rPr>
        <w:t xml:space="preserve">may experience a deviation from </w:t>
      </w:r>
      <w:r w:rsidR="00BE203C">
        <w:rPr>
          <w:szCs w:val="24"/>
        </w:rPr>
        <w:t>the long-term</w:t>
      </w:r>
      <w:r w:rsidR="00CC26CF">
        <w:rPr>
          <w:szCs w:val="24"/>
        </w:rPr>
        <w:t xml:space="preserve"> smooth seasonal cycle. </w:t>
      </w:r>
      <w:r w:rsidR="00A92D33">
        <w:rPr>
          <w:szCs w:val="24"/>
        </w:rPr>
        <w:t>Variation</w:t>
      </w:r>
      <w:r w:rsidR="002C5537">
        <w:rPr>
          <w:szCs w:val="24"/>
        </w:rPr>
        <w:t xml:space="preserve"> in a</w:t>
      </w:r>
      <w:r w:rsidR="0045613E">
        <w:rPr>
          <w:szCs w:val="24"/>
        </w:rPr>
        <w:t>mbient temperature is a major source of interannual variation in mortality</w:t>
      </w:r>
      <w:r w:rsidR="005271B4">
        <w:rPr>
          <w:szCs w:val="24"/>
        </w:rPr>
        <w:t xml:space="preserve"> and morbidity</w:t>
      </w:r>
      <w:r w:rsidR="0045613E">
        <w:rPr>
          <w:szCs w:val="24"/>
        </w:rPr>
        <w:t>.</w:t>
      </w:r>
      <w:r w:rsidR="00A92D33">
        <w:rPr>
          <w:szCs w:val="24"/>
        </w:rPr>
        <w:fldChar w:fldCharType="begin" w:fldLock="1"/>
      </w:r>
      <w:r w:rsidR="00FD22C3">
        <w:rPr>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evidence.","type":"article-journal","volume":"120"},"uris":["http://www.mendeley.com/documents/?uuid=f019dc8d-900c-43aa-962b-b66d8768a4af"]},{"id":"ITEM-3","itemData":{"DOI":"10.1093/epirev/mxf007","ISBN":"0193-936X","ISSN":"0193936X","PMID":"12762092","abstract":"%Z %+ %^","author":[{"dropping-particle":"","family":"Basu","given":"R","non-dropping-particle":"","parse-names":false,"suffix":""},{"dropping-particle":"","family":"Samet","given":"Jonathan M.","non-dropping-particle":"","parse-names":false,"suffix":""}],"container-title":"Epidemiologic Reviews","id":"ITEM-3","issue":"2","issued":{"date-parts":[["2002"]]},"page":"190-202","title":"Relation between elevated ambient temperature and mortality: A review of the epidemiologic evidence","type":"article","volume":"24"},"uris":["http://www.mendeley.com/documents/?uuid=8c8cd126-6856-41d0-9232-6508902ee696"]}],"mendeley":{"formattedCitation":"&lt;sup&gt;71–73&lt;/sup&gt;","plainTextFormattedCitation":"71–73","previouslyFormattedCitation":"&lt;sup&gt;71–73&lt;/sup&gt;"},"properties":{"noteIndex":0},"schema":"https://github.com/citation-style-language/schema/raw/master/csl-citation.json"}</w:instrText>
      </w:r>
      <w:r w:rsidR="00A92D33">
        <w:rPr>
          <w:szCs w:val="24"/>
        </w:rPr>
        <w:fldChar w:fldCharType="separate"/>
      </w:r>
      <w:r w:rsidR="004F27C8" w:rsidRPr="004F27C8">
        <w:rPr>
          <w:noProof/>
          <w:szCs w:val="24"/>
          <w:vertAlign w:val="superscript"/>
        </w:rPr>
        <w:t>71–73</w:t>
      </w:r>
      <w:r w:rsidR="00A92D33">
        <w:rPr>
          <w:szCs w:val="24"/>
        </w:rPr>
        <w:fldChar w:fldCharType="end"/>
      </w:r>
    </w:p>
    <w:p w14:paraId="5227BBD6" w14:textId="5C6FA947" w:rsidR="004D76D5" w:rsidRDefault="004C7DC5" w:rsidP="002A73E8">
      <w:pPr>
        <w:pStyle w:val="Heading2"/>
      </w:pPr>
      <w:bookmarkStart w:id="2" w:name="_Toc8484801"/>
      <w:r>
        <w:t>Mortality and temperature</w:t>
      </w:r>
      <w:bookmarkEnd w:id="2"/>
    </w:p>
    <w:p w14:paraId="4BF8AC4B" w14:textId="5A5FC126" w:rsidR="007F02BC" w:rsidRDefault="00284F25" w:rsidP="00CA74E1">
      <w:pPr>
        <w:ind w:firstLine="720"/>
        <w:rPr>
          <w:color w:val="000000" w:themeColor="text1"/>
          <w:szCs w:val="24"/>
        </w:rPr>
      </w:pPr>
      <w:r>
        <w:rPr>
          <w:rFonts w:cs="Calibri"/>
          <w:color w:val="000000" w:themeColor="text1"/>
          <w:szCs w:val="24"/>
        </w:rPr>
        <w:t>Over history, humans have ‘inherited or acquired the behavioural, morphological, and physiological attributes necessary to avoid, tolerate, and adapt to the stresses of life’</w:t>
      </w:r>
      <w:r w:rsidR="006A74CE">
        <w:rPr>
          <w:rFonts w:cs="Calibri"/>
          <w:color w:val="000000" w:themeColor="text1"/>
          <w:szCs w:val="24"/>
        </w:rPr>
        <w:t>.</w:t>
      </w:r>
      <w:r>
        <w:rPr>
          <w:rFonts w:cs="Calibri"/>
          <w:color w:val="000000" w:themeColor="text1"/>
          <w:szCs w:val="24"/>
        </w:rPr>
        <w:fldChar w:fldCharType="begin" w:fldLock="1"/>
      </w:r>
      <w:r w:rsidR="00FD22C3">
        <w:rPr>
          <w:rFonts w:cs="Calibri"/>
          <w:color w:val="000000" w:themeColor="text1"/>
          <w:szCs w:val="24"/>
        </w:rPr>
        <w:instrText>ADDIN CSL_CITATION {"citationItems":[{"id":"ITEM-1","itemData":{"DOI":"10.1002/cphy.c130022","ISSN":"20404603","abstract":"In this overview, human morphological and functional adaptations during naturally and artificially induced heat adaptation are explored. Through discussions of adaptation theory and practice, a theoretical basis is constructed for evaluating heat adaptation. It will be argued that some adaptations are specific to the treatment used, while others are generalized. Regarding ethnic differences in heat tolerance, the case is put that reported differences in heat tolerance are not due to natural selection, but can be explained on the basis of variations in adaptation opportunity. These concepts are expanded to illustrate how traditional heat adaptation and acclimatization represent forms of habituation, and thermal clamping (controlled hyperthermia) is proposed as a superior model for mechanistic research. Indeed, this technique has led to questioning the perceived wisdom of body-fluid changes, such as the expansion and subsequent decay of plasma volume, and sudomotor function, including sweat habituation and redistribution. Throughout, this contribution was aimed at taking another step toward understanding the phenomenon of heat adaptation and stimulating future research. In this regard, research questions are posed concerning the influence that variations in morphological configuration may exert upon adaptation, the determinants of postexercise plasma volume recovery, and the physiological mechanisms that modify the cholinergic sensitivity of sweat glands, and changes in basal metabolic rate and body core temperature following adaptation. {©} 2014 American Physiological Society. Compr Physiol 4:325-365, 2014.","author":[{"dropping-particle":"","family":"Taylor","given":"Nigel A.S.","non-dropping-particle":"","parse-names":false,"suffix":""}],"container-title":"Comprehensive Physiology","id":"ITEM-1","issued":{"date-parts":[["2014"]]},"title":"Human heat adaptation","type":"article-journal"},"uris":["http://www.mendeley.com/documents/?uuid=8d68e650-11d3-426e-8eae-020f28540b7c"]}],"mendeley":{"formattedCitation":"&lt;sup&gt;74&lt;/sup&gt;","plainTextFormattedCitation":"74","previouslyFormattedCitation":"&lt;sup&gt;74&lt;/sup&gt;"},"properties":{"noteIndex":0},"schema":"https://github.com/citation-style-language/schema/raw/master/csl-citation.json"}</w:instrText>
      </w:r>
      <w:r>
        <w:rPr>
          <w:rFonts w:cs="Calibri"/>
          <w:color w:val="000000" w:themeColor="text1"/>
          <w:szCs w:val="24"/>
        </w:rPr>
        <w:fldChar w:fldCharType="separate"/>
      </w:r>
      <w:r w:rsidR="004F27C8" w:rsidRPr="004F27C8">
        <w:rPr>
          <w:rFonts w:cs="Calibri"/>
          <w:noProof/>
          <w:color w:val="000000" w:themeColor="text1"/>
          <w:szCs w:val="24"/>
          <w:vertAlign w:val="superscript"/>
        </w:rPr>
        <w:t>74</w:t>
      </w:r>
      <w:r>
        <w:rPr>
          <w:rFonts w:cs="Calibri"/>
          <w:color w:val="000000" w:themeColor="text1"/>
          <w:szCs w:val="24"/>
        </w:rPr>
        <w:fldChar w:fldCharType="end"/>
      </w:r>
      <w:r>
        <w:rPr>
          <w:rFonts w:cs="Calibri"/>
          <w:color w:val="000000" w:themeColor="text1"/>
          <w:szCs w:val="24"/>
        </w:rPr>
        <w:t xml:space="preserve"> This process has included </w:t>
      </w:r>
      <w:r w:rsidR="00D75978" w:rsidRPr="00A60C11">
        <w:rPr>
          <w:rFonts w:cs="Calibri"/>
          <w:color w:val="000000" w:themeColor="text1"/>
          <w:szCs w:val="24"/>
        </w:rPr>
        <w:t>adapt</w:t>
      </w:r>
      <w:r>
        <w:rPr>
          <w:rFonts w:cs="Calibri"/>
          <w:color w:val="000000" w:themeColor="text1"/>
          <w:szCs w:val="24"/>
        </w:rPr>
        <w:t>ing</w:t>
      </w:r>
      <w:r w:rsidR="00D75978" w:rsidRPr="00A60C11">
        <w:rPr>
          <w:rFonts w:cs="Calibri"/>
          <w:color w:val="000000" w:themeColor="text1"/>
          <w:szCs w:val="24"/>
        </w:rPr>
        <w:t xml:space="preserve"> to local </w:t>
      </w:r>
      <w:r w:rsidR="00C14657">
        <w:rPr>
          <w:rFonts w:cs="Calibri"/>
          <w:color w:val="000000" w:themeColor="text1"/>
          <w:szCs w:val="24"/>
        </w:rPr>
        <w:t xml:space="preserve">climate along with its </w:t>
      </w:r>
      <w:r w:rsidR="00FA48D4">
        <w:rPr>
          <w:rFonts w:cs="Calibri"/>
          <w:color w:val="000000" w:themeColor="text1"/>
          <w:szCs w:val="24"/>
        </w:rPr>
        <w:t>temperatures</w:t>
      </w:r>
      <w:r w:rsidR="00D75978" w:rsidRPr="00A60C11">
        <w:rPr>
          <w:rFonts w:cs="Calibri"/>
          <w:color w:val="000000" w:themeColor="text1"/>
          <w:szCs w:val="24"/>
        </w:rPr>
        <w:t xml:space="preserve"> and seasonal variation</w:t>
      </w:r>
      <w:r w:rsidR="000F7914" w:rsidRPr="00A60C11">
        <w:rPr>
          <w:rFonts w:cs="Calibri"/>
          <w:color w:val="000000" w:themeColor="text1"/>
          <w:szCs w:val="24"/>
        </w:rPr>
        <w:t>.</w:t>
      </w:r>
      <w:r w:rsidR="00DF6920">
        <w:rPr>
          <w:rFonts w:cs="Calibri"/>
          <w:color w:val="000000" w:themeColor="text1"/>
          <w:szCs w:val="24"/>
        </w:rPr>
        <w:t xml:space="preserve"> </w:t>
      </w:r>
      <w:r w:rsidR="00144CB1">
        <w:rPr>
          <w:rFonts w:cs="Calibri"/>
          <w:color w:val="000000" w:themeColor="text1"/>
          <w:szCs w:val="24"/>
        </w:rPr>
        <w:t>The Intergovernmental Panel on Climate Change (IPCC) defines climate adaptation as ‘the process of adjustment to actual or expected climate and its effects’</w:t>
      </w:r>
      <w:r w:rsidR="006A74CE">
        <w:rPr>
          <w:rFonts w:cs="Calibri"/>
          <w:color w:val="000000" w:themeColor="text1"/>
          <w:szCs w:val="24"/>
        </w:rPr>
        <w:t>.</w:t>
      </w:r>
      <w:r w:rsidR="00144CB1">
        <w:rPr>
          <w:rFonts w:cs="Calibri"/>
          <w:color w:val="000000" w:themeColor="text1"/>
          <w:szCs w:val="24"/>
        </w:rPr>
        <w:fldChar w:fldCharType="begin" w:fldLock="1"/>
      </w:r>
      <w:r w:rsidR="00FD22C3">
        <w:rPr>
          <w:rFonts w:cs="Calibri"/>
          <w:color w:val="000000" w:themeColor="text1"/>
          <w:szCs w:val="24"/>
        </w:rPr>
        <w:instrText>ADDIN CSL_CITATION {"citationItems":[{"id":"ITEM-1","itemData":{"DOI":"doi:10.1017/CBO9781107415386","author":[{"dropping-particle":"","family":"IPCC","given":"","non-dropping-particle":"","parse-names":false,"suffix":""}],"id":"ITEM-1","issued":{"date-parts":[["2014"]]},"publisher":"Cambridge University Press","title":"Climate Change 2014 – Impacts, Adaptation and Vulnerability: Part B: Regional Aspects: Working Group II Contribution to the IPCC Fifth Assessment Report.","type":"book"},"uris":["http://www.mendeley.com/documents/?uuid=6e387697-b381-425b-a9ae-c542584056e4"]}],"mendeley":{"formattedCitation":"&lt;sup&gt;75&lt;/sup&gt;","plainTextFormattedCitation":"75","previouslyFormattedCitation":"&lt;sup&gt;75&lt;/sup&gt;"},"properties":{"noteIndex":0},"schema":"https://github.com/citation-style-language/schema/raw/master/csl-citation.json"}</w:instrText>
      </w:r>
      <w:r w:rsidR="00144CB1">
        <w:rPr>
          <w:rFonts w:cs="Calibri"/>
          <w:color w:val="000000" w:themeColor="text1"/>
          <w:szCs w:val="24"/>
        </w:rPr>
        <w:fldChar w:fldCharType="separate"/>
      </w:r>
      <w:r w:rsidR="004F27C8" w:rsidRPr="004F27C8">
        <w:rPr>
          <w:rFonts w:cs="Calibri"/>
          <w:noProof/>
          <w:color w:val="000000" w:themeColor="text1"/>
          <w:szCs w:val="24"/>
          <w:vertAlign w:val="superscript"/>
        </w:rPr>
        <w:t>75</w:t>
      </w:r>
      <w:r w:rsidR="00144CB1">
        <w:rPr>
          <w:rFonts w:cs="Calibri"/>
          <w:color w:val="000000" w:themeColor="text1"/>
          <w:szCs w:val="24"/>
        </w:rPr>
        <w:fldChar w:fldCharType="end"/>
      </w:r>
      <w:r w:rsidR="00144CB1">
        <w:rPr>
          <w:rFonts w:cs="Calibri"/>
          <w:color w:val="000000" w:themeColor="text1"/>
          <w:szCs w:val="24"/>
        </w:rPr>
        <w:t xml:space="preserve"> </w:t>
      </w:r>
      <w:r w:rsidR="000D4116" w:rsidRPr="00A60C11">
        <w:rPr>
          <w:rFonts w:cs="Calibri"/>
          <w:color w:val="000000" w:themeColor="text1"/>
          <w:szCs w:val="24"/>
        </w:rPr>
        <w:t xml:space="preserve">However, the </w:t>
      </w:r>
      <w:r w:rsidR="00FC2E33">
        <w:rPr>
          <w:rFonts w:cs="Calibri"/>
          <w:color w:val="000000" w:themeColor="text1"/>
          <w:szCs w:val="24"/>
        </w:rPr>
        <w:t>poten</w:t>
      </w:r>
      <w:r w:rsidR="004773E7">
        <w:rPr>
          <w:rFonts w:cs="Calibri"/>
          <w:color w:val="000000" w:themeColor="text1"/>
          <w:szCs w:val="24"/>
        </w:rPr>
        <w:t>tial</w:t>
      </w:r>
      <w:r w:rsidR="000D4116" w:rsidRPr="00A60C11">
        <w:rPr>
          <w:rFonts w:cs="Calibri"/>
          <w:color w:val="000000" w:themeColor="text1"/>
          <w:szCs w:val="24"/>
        </w:rPr>
        <w:t xml:space="preserve"> </w:t>
      </w:r>
      <w:r w:rsidR="006F5E73">
        <w:rPr>
          <w:rFonts w:cs="Calibri"/>
          <w:color w:val="000000" w:themeColor="text1"/>
          <w:szCs w:val="24"/>
        </w:rPr>
        <w:t>for</w:t>
      </w:r>
      <w:r w:rsidR="000D4116" w:rsidRPr="00A60C11">
        <w:rPr>
          <w:rFonts w:cs="Calibri"/>
          <w:color w:val="000000" w:themeColor="text1"/>
          <w:szCs w:val="24"/>
        </w:rPr>
        <w:t xml:space="preserve"> </w:t>
      </w:r>
      <w:r w:rsidR="00D63051">
        <w:rPr>
          <w:rFonts w:cs="Calibri"/>
          <w:color w:val="000000" w:themeColor="text1"/>
          <w:szCs w:val="24"/>
        </w:rPr>
        <w:t xml:space="preserve">unusual </w:t>
      </w:r>
      <w:r w:rsidR="008154EF">
        <w:rPr>
          <w:rFonts w:cs="Calibri"/>
          <w:color w:val="000000" w:themeColor="text1"/>
          <w:szCs w:val="24"/>
        </w:rPr>
        <w:t xml:space="preserve">or </w:t>
      </w:r>
      <w:r w:rsidR="00544668" w:rsidRPr="00A60C11">
        <w:rPr>
          <w:rFonts w:cs="Calibri"/>
          <w:color w:val="000000" w:themeColor="text1"/>
          <w:szCs w:val="24"/>
        </w:rPr>
        <w:t>extreme</w:t>
      </w:r>
      <w:r w:rsidR="00FC2E33">
        <w:rPr>
          <w:rFonts w:cs="Calibri"/>
          <w:color w:val="000000" w:themeColor="text1"/>
          <w:szCs w:val="24"/>
        </w:rPr>
        <w:t xml:space="preserve"> weather</w:t>
      </w:r>
      <w:r w:rsidR="00544668" w:rsidRPr="00A60C11">
        <w:rPr>
          <w:rFonts w:cs="Calibri"/>
          <w:color w:val="000000" w:themeColor="text1"/>
          <w:szCs w:val="24"/>
        </w:rPr>
        <w:t xml:space="preserve"> </w:t>
      </w:r>
      <w:r w:rsidR="000D4116" w:rsidRPr="00A60C11">
        <w:rPr>
          <w:rFonts w:cs="Calibri"/>
          <w:color w:val="000000" w:themeColor="text1"/>
          <w:szCs w:val="24"/>
        </w:rPr>
        <w:t xml:space="preserve">to </w:t>
      </w:r>
      <w:r w:rsidR="00FC2E33">
        <w:rPr>
          <w:rFonts w:cs="Calibri"/>
          <w:color w:val="000000" w:themeColor="text1"/>
          <w:szCs w:val="24"/>
        </w:rPr>
        <w:t>disrupt</w:t>
      </w:r>
      <w:r w:rsidR="000D4116" w:rsidRPr="00A60C11">
        <w:rPr>
          <w:rFonts w:cs="Calibri"/>
          <w:color w:val="000000" w:themeColor="text1"/>
          <w:szCs w:val="24"/>
        </w:rPr>
        <w:t xml:space="preserve"> </w:t>
      </w:r>
      <w:r w:rsidR="00FC2E33">
        <w:rPr>
          <w:rFonts w:cs="Calibri"/>
          <w:color w:val="000000" w:themeColor="text1"/>
          <w:szCs w:val="24"/>
        </w:rPr>
        <w:t>society</w:t>
      </w:r>
      <w:r w:rsidR="00BF6980" w:rsidRPr="00A60C11">
        <w:rPr>
          <w:rFonts w:cs="Calibri"/>
          <w:color w:val="000000" w:themeColor="text1"/>
          <w:szCs w:val="24"/>
        </w:rPr>
        <w:t xml:space="preserve"> and health</w:t>
      </w:r>
      <w:r w:rsidR="00D75978" w:rsidRPr="00A60C11">
        <w:rPr>
          <w:rFonts w:cs="Calibri"/>
          <w:color w:val="000000" w:themeColor="text1"/>
          <w:szCs w:val="24"/>
        </w:rPr>
        <w:t xml:space="preserve"> </w:t>
      </w:r>
      <w:r w:rsidR="008154EF">
        <w:rPr>
          <w:rFonts w:cs="Calibri"/>
          <w:color w:val="000000" w:themeColor="text1"/>
          <w:szCs w:val="24"/>
        </w:rPr>
        <w:t xml:space="preserve">has been demonstrated </w:t>
      </w:r>
      <w:r w:rsidR="00446D7F">
        <w:rPr>
          <w:rFonts w:cs="Calibri"/>
          <w:color w:val="000000" w:themeColor="text1"/>
          <w:szCs w:val="24"/>
        </w:rPr>
        <w:t xml:space="preserve">and recognised </w:t>
      </w:r>
      <w:r w:rsidR="008154EF">
        <w:rPr>
          <w:rFonts w:cs="Calibri"/>
          <w:color w:val="000000" w:themeColor="text1"/>
          <w:szCs w:val="24"/>
        </w:rPr>
        <w:t xml:space="preserve">throughout history. </w:t>
      </w:r>
      <w:r w:rsidR="00C03CA0">
        <w:rPr>
          <w:color w:val="000000" w:themeColor="text1"/>
          <w:szCs w:val="24"/>
        </w:rPr>
        <w:t>H</w:t>
      </w:r>
      <w:r w:rsidR="00967C24" w:rsidRPr="00A60C11">
        <w:rPr>
          <w:color w:val="000000" w:themeColor="text1"/>
          <w:szCs w:val="24"/>
        </w:rPr>
        <w:t xml:space="preserve">istorical </w:t>
      </w:r>
      <w:r w:rsidR="00C03CA0">
        <w:rPr>
          <w:color w:val="000000" w:themeColor="text1"/>
          <w:szCs w:val="24"/>
        </w:rPr>
        <w:t xml:space="preserve">anomalous temperature </w:t>
      </w:r>
      <w:r w:rsidR="00967C24" w:rsidRPr="00A60C11">
        <w:rPr>
          <w:color w:val="000000" w:themeColor="text1"/>
          <w:szCs w:val="24"/>
        </w:rPr>
        <w:t xml:space="preserve">events are </w:t>
      </w:r>
      <w:r w:rsidR="007D68F5">
        <w:rPr>
          <w:color w:val="000000" w:themeColor="text1"/>
          <w:szCs w:val="24"/>
        </w:rPr>
        <w:t>known</w:t>
      </w:r>
      <w:r w:rsidR="00C03CA0">
        <w:rPr>
          <w:color w:val="000000" w:themeColor="text1"/>
          <w:szCs w:val="24"/>
        </w:rPr>
        <w:t xml:space="preserve"> via n</w:t>
      </w:r>
      <w:r w:rsidR="007D68F5">
        <w:rPr>
          <w:color w:val="000000" w:themeColor="text1"/>
          <w:szCs w:val="24"/>
        </w:rPr>
        <w:t xml:space="preserve">umerous </w:t>
      </w:r>
      <w:r w:rsidR="00EF6473">
        <w:rPr>
          <w:color w:val="000000" w:themeColor="text1"/>
          <w:szCs w:val="24"/>
        </w:rPr>
        <w:t xml:space="preserve">European </w:t>
      </w:r>
      <w:r w:rsidR="007D68F5">
        <w:rPr>
          <w:color w:val="000000" w:themeColor="text1"/>
          <w:szCs w:val="24"/>
        </w:rPr>
        <w:t>town chronicles in the sixteenth century</w:t>
      </w:r>
      <w:r w:rsidR="00C03CA0">
        <w:rPr>
          <w:color w:val="000000" w:themeColor="text1"/>
          <w:szCs w:val="24"/>
        </w:rPr>
        <w:t>, which</w:t>
      </w:r>
      <w:r w:rsidR="007D68F5">
        <w:rPr>
          <w:color w:val="000000" w:themeColor="text1"/>
          <w:szCs w:val="24"/>
        </w:rPr>
        <w:t xml:space="preserve"> detail exceptional weather events</w:t>
      </w:r>
      <w:r w:rsidR="00110EA5">
        <w:rPr>
          <w:color w:val="000000" w:themeColor="text1"/>
          <w:szCs w:val="24"/>
        </w:rPr>
        <w:t>.</w:t>
      </w:r>
      <w:r w:rsidR="007D68F5">
        <w:rPr>
          <w:color w:val="000000" w:themeColor="text1"/>
          <w:szCs w:val="24"/>
        </w:rPr>
        <w:fldChar w:fldCharType="begin" w:fldLock="1"/>
      </w:r>
      <w:r w:rsidR="00FD22C3">
        <w:rPr>
          <w:color w:val="000000" w:themeColor="text1"/>
          <w:szCs w:val="24"/>
        </w:rPr>
        <w:instrText>ADDIN CSL_CITATION {"citationItems":[{"id":"ITEM-1","itemData":{"DOI":"10.1023/A:1005540707792","ISSN":"01650009","abstract":"Detailed overview of documentary sources for climate (mostly those used for EURO-CLIMHIST and HISKLID) in Germany, Czech, Hungary, Italy, Spain; contains country-specific bibliographies as well.","author":[{"dropping-particle":"","family":"Pfister","given":"Christian","non-dropping-particle":"","parse-names":false,"suffix":""},{"dropping-particle":"","family":"Brázdil","given":"Rudolf","non-dropping-particle":"","parse-names":false,"suffix":""},{"dropping-particle":"","family":"Glaser","given":"Rüdiger","non-dropping-particle":"","parse-names":false,"suffix":""},{"dropping-particle":"","family":"Barriendos","given":"Mariano","non-dropping-particle":"","parse-names":false,"suffix":""},{"dropping-particle":"","family":"Camuffo","given":"Dario","non-dropping-particle":"","parse-names":false,"suffix":""},{"dropping-particle":"","family":"Deutsch","given":"Mathias","non-dropping-particle":"","parse-names":false,"suffix":""},{"dropping-particle":"","family":"Dobrovolný","given":"Petr","non-dropping-particle":"","parse-names":false,"suffix":""},{"dropping-particle":"","family":"Enzi","given":"Silvia","non-dropping-particle":"","parse-names":false,"suffix":""},{"dropping-particle":"","family":"Guidoboni","given":"Emanuela","non-dropping-particle":"","parse-names":false,"suffix":""},{"dropping-particle":"","family":"Kotyza","given":"Oldřich","non-dropping-particle":"","parse-names":false,"suffix":""},{"dropping-particle":"","family":"Militzer","given":"Stefan","non-dropping-particle":"","parse-names":false,"suffix":""},{"dropping-particle":"","family":"Rácz","given":"Lajos","non-dropping-particle":"","parse-names":false,"suffix":""},{"dropping-particle":"","family":"Rodrigo","given":"Fernando S.","non-dropping-particle":"","parse-names":false,"suffix":""}],"container-title":"Climatic Change","id":"ITEM-1","issued":{"date-parts":[["1999"]]},"title":"Documentary evidence on climate in sixteenth-century Europe","type":"article-journal"},"uris":["http://www.mendeley.com/documents/?uuid=e07c1a29-b1d8-4852-b29e-44a83d78252e"]}],"mendeley":{"formattedCitation":"&lt;sup&gt;76&lt;/sup&gt;","plainTextFormattedCitation":"76","previouslyFormattedCitation":"&lt;sup&gt;76&lt;/sup&gt;"},"properties":{"noteIndex":0},"schema":"https://github.com/citation-style-language/schema/raw/master/csl-citation.json"}</w:instrText>
      </w:r>
      <w:r w:rsidR="007D68F5">
        <w:rPr>
          <w:color w:val="000000" w:themeColor="text1"/>
          <w:szCs w:val="24"/>
        </w:rPr>
        <w:fldChar w:fldCharType="separate"/>
      </w:r>
      <w:r w:rsidR="004F27C8" w:rsidRPr="004F27C8">
        <w:rPr>
          <w:noProof/>
          <w:color w:val="000000" w:themeColor="text1"/>
          <w:szCs w:val="24"/>
          <w:vertAlign w:val="superscript"/>
        </w:rPr>
        <w:t>76</w:t>
      </w:r>
      <w:r w:rsidR="007D68F5">
        <w:rPr>
          <w:color w:val="000000" w:themeColor="text1"/>
          <w:szCs w:val="24"/>
        </w:rPr>
        <w:fldChar w:fldCharType="end"/>
      </w:r>
      <w:r w:rsidR="000B3E86">
        <w:rPr>
          <w:color w:val="000000" w:themeColor="text1"/>
          <w:szCs w:val="24"/>
        </w:rPr>
        <w:t xml:space="preserve"> </w:t>
      </w:r>
      <w:r w:rsidR="00AF4B53">
        <w:rPr>
          <w:color w:val="000000" w:themeColor="text1"/>
          <w:szCs w:val="24"/>
        </w:rPr>
        <w:t>Measurements</w:t>
      </w:r>
      <w:r w:rsidR="000B3E86">
        <w:rPr>
          <w:color w:val="000000" w:themeColor="text1"/>
          <w:szCs w:val="24"/>
        </w:rPr>
        <w:t xml:space="preserve"> </w:t>
      </w:r>
      <w:r w:rsidR="007D1469">
        <w:rPr>
          <w:color w:val="000000" w:themeColor="text1"/>
          <w:szCs w:val="24"/>
        </w:rPr>
        <w:t>in Europe of the past 500 years</w:t>
      </w:r>
      <w:r w:rsidR="00AF4B53">
        <w:rPr>
          <w:color w:val="000000" w:themeColor="text1"/>
          <w:szCs w:val="24"/>
        </w:rPr>
        <w:t xml:space="preserve"> also demonstrate</w:t>
      </w:r>
      <w:r w:rsidR="00CA1C0D">
        <w:rPr>
          <w:color w:val="000000" w:themeColor="text1"/>
          <w:szCs w:val="24"/>
        </w:rPr>
        <w:t xml:space="preserve"> further</w:t>
      </w:r>
      <w:r w:rsidR="00AF4B53">
        <w:rPr>
          <w:color w:val="000000" w:themeColor="text1"/>
          <w:szCs w:val="24"/>
        </w:rPr>
        <w:t xml:space="preserve"> evidence of temperature anomalies</w:t>
      </w:r>
      <w:r w:rsidR="00110EA5">
        <w:rPr>
          <w:color w:val="000000" w:themeColor="text1"/>
          <w:szCs w:val="24"/>
        </w:rPr>
        <w:t>.</w:t>
      </w:r>
      <w:r w:rsidR="00876C58">
        <w:rPr>
          <w:color w:val="000000" w:themeColor="text1"/>
          <w:szCs w:val="24"/>
        </w:rPr>
        <w:fldChar w:fldCharType="begin" w:fldLock="1"/>
      </w:r>
      <w:r w:rsidR="00FD22C3">
        <w:rPr>
          <w:color w:val="000000" w:themeColor="text1"/>
          <w:szCs w:val="24"/>
        </w:rPr>
        <w:instrText>ADDIN CSL_CITATION {"citationItems":[{"id":"ITEM-1","itemData":{"DOI":"10.1126/science.1093877","ISSN":"00368075","abstract":"Multiproxy reconstructions of monthly and seasonal surface temperature fields for Europe back to 1500 show that the late 20th- and early 21st-century European climate is very likely (&gt;95% confidence level) warmer than that of any time during the past 500 years. This agrees with findings for the entire Northern Hemisphere. European winter average temperatures during the period 1500 to 1900 were reduced by [~]0.5{degrees}C (0.25{degrees}C for annual mean temperatures) compared to the 20th century. Summer temperatures did not experience systematic century-scale cooling relative to present conditions. The coldest European winter was 1708/1709; 2003 was by far the hottest summer","author":[{"dropping-particle":"","family":"Luterbacher","given":"Jürg","non-dropping-particle":"","parse-names":false,"suffix":""},{"dropping-particle":"","family":"Dietrich","given":"Daniel","non-dropping-particle":"","parse-names":false,"suffix":""},{"dropping-particle":"","family":"Xoplaki","given":"Elena","non-dropping-particle":"","parse-names":false,"suffix":""},{"dropping-particle":"","family":"Grosjean","given":"Martin","non-dropping-particle":"","parse-names":false,"suffix":""},{"dropping-particle":"","family":"Wanner","given":"Heinz","non-dropping-particle":"","parse-names":false,"suffix":""}],"container-title":"Science","id":"ITEM-1","issued":{"date-parts":[["2004"]]},"title":"European Seasonal and Annual Temperature Variability, Trends, and Extremes since 1500","type":"article-journal"},"uris":["http://www.mendeley.com/documents/?uuid=788e1d68-724b-4fac-9a15-b2ce48baf98b"]}],"mendeley":{"formattedCitation":"&lt;sup&gt;77&lt;/sup&gt;","plainTextFormattedCitation":"77","previouslyFormattedCitation":"&lt;sup&gt;77&lt;/sup&gt;"},"properties":{"noteIndex":0},"schema":"https://github.com/citation-style-language/schema/raw/master/csl-citation.json"}</w:instrText>
      </w:r>
      <w:r w:rsidR="00876C58">
        <w:rPr>
          <w:color w:val="000000" w:themeColor="text1"/>
          <w:szCs w:val="24"/>
        </w:rPr>
        <w:fldChar w:fldCharType="separate"/>
      </w:r>
      <w:r w:rsidR="004F27C8" w:rsidRPr="004F27C8">
        <w:rPr>
          <w:noProof/>
          <w:color w:val="000000" w:themeColor="text1"/>
          <w:szCs w:val="24"/>
          <w:vertAlign w:val="superscript"/>
        </w:rPr>
        <w:t>77</w:t>
      </w:r>
      <w:r w:rsidR="00876C58">
        <w:rPr>
          <w:color w:val="000000" w:themeColor="text1"/>
          <w:szCs w:val="24"/>
        </w:rPr>
        <w:fldChar w:fldCharType="end"/>
      </w:r>
      <w:r w:rsidR="007A63EE">
        <w:rPr>
          <w:color w:val="000000" w:themeColor="text1"/>
          <w:szCs w:val="24"/>
        </w:rPr>
        <w:t xml:space="preserve"> More recent </w:t>
      </w:r>
      <w:r w:rsidR="00DB26E5">
        <w:rPr>
          <w:color w:val="000000" w:themeColor="text1"/>
          <w:szCs w:val="24"/>
        </w:rPr>
        <w:t>periods of extreme heat</w:t>
      </w:r>
      <w:r w:rsidR="007A63EE">
        <w:rPr>
          <w:color w:val="000000" w:themeColor="text1"/>
          <w:szCs w:val="24"/>
        </w:rPr>
        <w:t>, such as the</w:t>
      </w:r>
      <w:r w:rsidR="001F1767">
        <w:rPr>
          <w:color w:val="000000" w:themeColor="text1"/>
          <w:szCs w:val="24"/>
        </w:rPr>
        <w:t xml:space="preserve"> 1995 Chicago or</w:t>
      </w:r>
      <w:r w:rsidR="007A63EE">
        <w:rPr>
          <w:color w:val="000000" w:themeColor="text1"/>
          <w:szCs w:val="24"/>
        </w:rPr>
        <w:t xml:space="preserve"> 2003 European heat wave</w:t>
      </w:r>
      <w:r w:rsidR="009B6535">
        <w:rPr>
          <w:color w:val="000000" w:themeColor="text1"/>
          <w:szCs w:val="24"/>
        </w:rPr>
        <w:t>s</w:t>
      </w:r>
      <w:r w:rsidR="007A63EE">
        <w:rPr>
          <w:color w:val="000000" w:themeColor="text1"/>
          <w:szCs w:val="24"/>
        </w:rPr>
        <w:t xml:space="preserve">, can live long in </w:t>
      </w:r>
      <w:r w:rsidR="00062E22">
        <w:rPr>
          <w:color w:val="000000" w:themeColor="text1"/>
          <w:szCs w:val="24"/>
        </w:rPr>
        <w:t>the memory of a</w:t>
      </w:r>
      <w:r w:rsidR="007A63EE">
        <w:rPr>
          <w:color w:val="000000" w:themeColor="text1"/>
          <w:szCs w:val="24"/>
        </w:rPr>
        <w:t xml:space="preserve"> society</w:t>
      </w:r>
      <w:r w:rsidR="00110EA5">
        <w:rPr>
          <w:color w:val="000000" w:themeColor="text1"/>
          <w:szCs w:val="24"/>
        </w:rPr>
        <w:t>.</w:t>
      </w:r>
      <w:r w:rsidR="007A63EE">
        <w:rPr>
          <w:color w:val="000000" w:themeColor="text1"/>
          <w:szCs w:val="24"/>
        </w:rPr>
        <w:fldChar w:fldCharType="begin" w:fldLock="1"/>
      </w:r>
      <w:r w:rsidR="00FD22C3">
        <w:rPr>
          <w:color w:val="000000" w:themeColor="text1"/>
          <w:szCs w:val="24"/>
        </w:rPr>
        <w:instrText>ADDIN CSL_CITATION {"citationItems":[{"id":"ITEM-1","itemData":{"DOI":"10.1080/10643380802238137","ISSN":"15476537","abstract":"This paper reviews the European summer heat wave of 2003, with special emphasis on the first half of August 2003, jointly with its significant societal and environmental impact across Western and Central Europe. We show the pattern of record-breaking temperature anomalies, discuss it in the context of the past, and address the role of the main contributing factors responsible for the occurrence and persistence of this event: blocking episodes, soil moisture deficit, and sea surface temperatures. We show that the anticyclonic pattern corresponds more to an anomalous northern displacement of the North Atlantic subtropical high than a canonical blocking structure, and that soil moisture deficit was a key factor to reach unprecedented temperature anomalies. There are indications that the anomalous Mediterranean Sea surface temperatures (SSTs) have contributed to the heat wave of 2003, whereas the role of SST anomalies in other oceanic regions is still under debate. There are methodological limitations to evaluate excess mortality due to excessive temperatures; however, the different studies available in the literature allow us to estimate that around 40,000 deaths were registered in Europe during the heat wave, mostly elderly persons. Despite previous efforts undertaken by a few cities to implement warning systems, this dramatic episode has highlighted the widespread un-preparedness of most civil and health authorities to cope with such large events. Therefore, the implementation of early warning systems in most European cities to mitigate the impact of extreme heat is the main consequence to diminish the impact of future similar events. In addition to mortality (by far the most dramatic impact), we have also analyzed the record-breaking forest fires in Portugal and the evidence of other relevant impacts, including agriculture and air pollution.","author":[{"dropping-particle":"","family":"Garcia-Herrera","given":"R.","non-dropping-particle":"","parse-names":false,"suffix":""},{"dropping-particle":"","family":"Díaz","given":"J.","non-dropping-particle":"","parse-names":false,"suffix":""},{"dropping-particle":"","family":"Trigo","given":"R. M.","non-dropping-particle":"","parse-names":false,"suffix":""},{"dropping-particle":"","family":"Luterbacher","given":"J.","non-dropping-particle":"","parse-names":false,"suffix":""},{"dropping-particle":"","family":"Fischer","given":"E. M.","non-dropping-particle":"","parse-names":false,"suffix":""}],"container-title":"Critical Reviews in Environmental Science and Technology","id":"ITEM-1","issued":{"date-parts":[["2010"]]},"title":"A review of the european summer heat wave of 2003","type":"article"},"uris":["http://www.mendeley.com/documents/?uuid=43320ccb-4942-40ef-9d87-1d90835e4e74"]},{"id":"ITEM-2","itemData":{"DOI":"10.2105/AJPH.2006.100081","ISSN":"15410048","abstract":"OBJECTIVES: We sought to reexamine the effects of the 1995 Chicago heat wave on all-cause and cause-specific mortality, including mortality displacement, using advanced time-series analysis methods. METHODS: We used Poisson regression with penalized regression splines to model excess mortality and mortality displacement over a 50-day period centered on the day in which the heat wave temperature peaked, adjusting for meteorological and other variables. We controlled for temporal trends by using daily mortality data during 1993-1997. We estimated relative risks (RRs) with reference to the first day of the 50-day period. RESULTS: We estimated that there were 692 excess deaths from June 21, 1995, to August 10, 1995; 26% of these deaths were owing to mortality displacement. RR for all-cause mortality on the day with peak mortality was 1.74 (95% confidence interval=1.67, 1.81). Risk of heat-related death was significantly higher among Blacks, and mortality displacement was substantially lower. CONCLUSIONS: The 1995 Chicago heat wave substantially effected all-cause and cause-specific mortality, but mortality displacement was limited. Mortality risks and displacement affected Blacks disproportionally. Appropriately targeted interventions may have a tangible effect on life expectancy.","author":[{"dropping-particle":"","family":"Kaiser","given":"Reinhard","non-dropping-particle":"","parse-names":false,"suffix":""},{"dropping-particle":"","family":"Tertre","given":"Alain","non-dropping-particle":"Le","parse-names":false,"suffix":""},{"dropping-particle":"","family":"Schwartz","given":"Joel","non-dropping-particle":"","parse-names":false,"suffix":""},{"dropping-particle":"","family":"Gotway","given":"Carol A.","non-dropping-particle":"","parse-names":false,"suffix":""},{"dropping-particle":"","family":"Daley","given":"W. Randolph","non-dropping-particle":"","parse-names":false,"suffix":""},{"dropping-particle":"","family":"Rubin","given":"Carol H.","non-dropping-particle":"","parse-names":false,"suffix":""}],"container-title":"American journal of public health","id":"ITEM-2","issued":{"date-parts":[["2007"]]},"title":"The effect of the 1995 heat wave in Chicago on all-cause and cause-specific mortality.","type":"article-journal"},"uris":["http://www.mendeley.com/documents/?uuid=36d833d1-1737-4ae8-8983-ce4e1c9e580d"]}],"mendeley":{"formattedCitation":"&lt;sup&gt;78,79&lt;/sup&gt;","plainTextFormattedCitation":"78,79","previouslyFormattedCitation":"&lt;sup&gt;78,79&lt;/sup&gt;"},"properties":{"noteIndex":0},"schema":"https://github.com/citation-style-language/schema/raw/master/csl-citation.json"}</w:instrText>
      </w:r>
      <w:r w:rsidR="007A63EE">
        <w:rPr>
          <w:color w:val="000000" w:themeColor="text1"/>
          <w:szCs w:val="24"/>
        </w:rPr>
        <w:fldChar w:fldCharType="separate"/>
      </w:r>
      <w:r w:rsidR="004F27C8" w:rsidRPr="004F27C8">
        <w:rPr>
          <w:noProof/>
          <w:color w:val="000000" w:themeColor="text1"/>
          <w:szCs w:val="24"/>
          <w:vertAlign w:val="superscript"/>
        </w:rPr>
        <w:t>78,79</w:t>
      </w:r>
      <w:r w:rsidR="007A63EE">
        <w:rPr>
          <w:color w:val="000000" w:themeColor="text1"/>
          <w:szCs w:val="24"/>
        </w:rPr>
        <w:fldChar w:fldCharType="end"/>
      </w:r>
      <w:r w:rsidR="00DF6926">
        <w:rPr>
          <w:color w:val="000000" w:themeColor="text1"/>
          <w:szCs w:val="24"/>
        </w:rPr>
        <w:t xml:space="preserve"> </w:t>
      </w:r>
    </w:p>
    <w:p w14:paraId="0CAECF5B" w14:textId="17BB4D6D" w:rsidR="007C2D40" w:rsidRPr="007C2D40" w:rsidRDefault="007C2D40" w:rsidP="007C2D40">
      <w:pPr>
        <w:ind w:firstLine="720"/>
        <w:rPr>
          <w:szCs w:val="24"/>
        </w:rPr>
      </w:pPr>
      <w:r>
        <w:rPr>
          <w:color w:val="000000" w:themeColor="text1"/>
          <w:szCs w:val="24"/>
        </w:rPr>
        <w:t>The human body is in a state of normothermia, or comfortable resting temperature, between 36.5-37.5°C.</w:t>
      </w:r>
      <w:r w:rsidR="003E4FBA">
        <w:rPr>
          <w:color w:val="000000" w:themeColor="text1"/>
          <w:szCs w:val="24"/>
        </w:rPr>
        <w:fldChar w:fldCharType="begin" w:fldLock="1"/>
      </w:r>
      <w:r w:rsidR="00FD22C3">
        <w:rPr>
          <w:color w:val="000000" w:themeColor="text1"/>
          <w:szCs w:val="24"/>
        </w:rPr>
        <w:instrText>ADDIN CSL_CITATION {"citationItems":[{"id":"ITEM-1","itemData":{"DOI":"10.1016/0003-6870(94)90062-0","ISSN":"00036870","author":[{"dropping-particle":"","family":"Parsons","given":"Ken","non-dropping-particle":"","parse-names":false,"suffix":""}],"id":"ITEM-1","issued":{"date-parts":[["2014"]]},"publisher":"CRC Press","title":"Human thermal environments: The effects of hot, moderate, and cold environments on human health, comfort, and perforamnce","type":"book"},"uris":["http://www.mendeley.com/documents/?uuid=8d71955b-6010-42e8-81f0-9e879b161a90"]}],"mendeley":{"formattedCitation":"&lt;sup&gt;80&lt;/sup&gt;","plainTextFormattedCitation":"80","previouslyFormattedCitation":"&lt;sup&gt;80&lt;/sup&gt;"},"properties":{"noteIndex":0},"schema":"https://github.com/citation-style-language/schema/raw/master/csl-citation.json"}</w:instrText>
      </w:r>
      <w:r w:rsidR="003E4FBA">
        <w:rPr>
          <w:color w:val="000000" w:themeColor="text1"/>
          <w:szCs w:val="24"/>
        </w:rPr>
        <w:fldChar w:fldCharType="separate"/>
      </w:r>
      <w:r w:rsidR="004F27C8" w:rsidRPr="004F27C8">
        <w:rPr>
          <w:noProof/>
          <w:color w:val="000000" w:themeColor="text1"/>
          <w:szCs w:val="24"/>
          <w:vertAlign w:val="superscript"/>
        </w:rPr>
        <w:t>80</w:t>
      </w:r>
      <w:r w:rsidR="003E4FBA">
        <w:rPr>
          <w:color w:val="000000" w:themeColor="text1"/>
          <w:szCs w:val="24"/>
        </w:rPr>
        <w:fldChar w:fldCharType="end"/>
      </w:r>
      <w:r>
        <w:rPr>
          <w:color w:val="000000" w:themeColor="text1"/>
          <w:szCs w:val="24"/>
        </w:rPr>
        <w:t xml:space="preserve"> Heat stress</w:t>
      </w:r>
      <w:r w:rsidR="005D4299">
        <w:rPr>
          <w:color w:val="000000" w:themeColor="text1"/>
          <w:szCs w:val="24"/>
        </w:rPr>
        <w:t>, or the</w:t>
      </w:r>
      <w:r w:rsidR="000845C8">
        <w:rPr>
          <w:color w:val="000000" w:themeColor="text1"/>
          <w:szCs w:val="24"/>
        </w:rPr>
        <w:t xml:space="preserve"> </w:t>
      </w:r>
      <w:r>
        <w:rPr>
          <w:color w:val="000000" w:themeColor="text1"/>
          <w:szCs w:val="24"/>
        </w:rPr>
        <w:t xml:space="preserve">‘perceived discomfort and physiological strain </w:t>
      </w:r>
      <w:r>
        <w:rPr>
          <w:color w:val="000000" w:themeColor="text1"/>
          <w:szCs w:val="24"/>
        </w:rPr>
        <w:lastRenderedPageBreak/>
        <w:t>associated with exposure to a hot environment’</w:t>
      </w:r>
      <w:r w:rsidR="005D4299">
        <w:rPr>
          <w:color w:val="000000" w:themeColor="text1"/>
          <w:szCs w:val="24"/>
        </w:rPr>
        <w:t>, occurs at temperatures above this range</w:t>
      </w:r>
      <w:r>
        <w:rPr>
          <w:color w:val="000000" w:themeColor="text1"/>
          <w:szCs w:val="24"/>
        </w:rPr>
        <w:t>.</w:t>
      </w:r>
      <w:r>
        <w:rPr>
          <w:color w:val="000000" w:themeColor="text1"/>
          <w:szCs w:val="24"/>
        </w:rPr>
        <w:fldChar w:fldCharType="begin" w:fldLock="1"/>
      </w:r>
      <w:r w:rsidR="00FD22C3">
        <w:rPr>
          <w:color w:val="000000" w:themeColor="text1"/>
          <w:szCs w:val="24"/>
        </w:rPr>
        <w:instrText>ADDIN CSL_CITATION {"citationItems":[{"id":"ITEM-1","itemData":{"DOI":"10.1002/cphy.c140017","ISBN":"9780470650714","ISSN":"20404603","PMID":"25880507","abstract":"Heat stroke is a life-threatening condition clinically diagnosed as a severe elevation in body temperature with central nervous system dysfunction that often includes combativeness, delirium, seizures, and coma. Classic heat stroke primarily occurs in immunocompromised individuals during annual heat waves. Exertional heat stroke is observed in young fit individuals performing strenuous physical activity in hot or temperature environments. Long-term consequences of heat stroke are thought to be due to a systemic inflammatory response syndrome. This article provides a comprehensive review of recent advances in the identification of risk factors that predispose to heat stroke, the role of endotoxin and cytokines in mediation of multi-organ damage, the incidence of hypothermia and fever during heat stroke recovery, clinical biomarkers of organ damage severity, and protective cooling strategies. Risk factors include environmental factors, medications, drug use, compromised health status, and genetic conditions. The role of endotoxin and cytokines is discussed in the framework of research conducted over 30 years ago that requires reassessment to more clearly identify the role of these factors in the systemic inflammatory response syndrome. We challenge the notion that hypothalamic damage is responsible for thermoregulatory disturbances during heat stroke recovery and highlight recent advances in our understanding of the regulated nature of these responses. The need for more sensitive clinical biomarkers of organ damage is examined. Conventional and emerging cooling methods are discussed with reference to protection against peripheral organ damage and selective brain cooling. © 2015 American Physiological Society. Compr Physiol 5: 611-647, 2015.","author":[{"dropping-particle":"","family":"Bouchama","given":"Abderrezak","non-dropping-particle":"","parse-names":false,"suffix":""},{"dropping-particle":"","family":"Knochel","given":"James P","non-dropping-particle":"","parse-names":false,"suffix":""}],"container-title":"New England Journal of Medicine","id":"ITEM-1","issue":"25","issued":{"date-parts":[["2002"]]},"title":"Heat stroke","type":"article-journal","volume":"346"},"uris":["http://www.mendeley.com/documents/?uuid=9afed490-429d-44f3-9715-4e124e445551"]}],"mendeley":{"formattedCitation":"&lt;sup&gt;81&lt;/sup&gt;","plainTextFormattedCitation":"81","previouslyFormattedCitation":"&lt;sup&gt;81&lt;/sup&gt;"},"properties":{"noteIndex":0},"schema":"https://github.com/citation-style-language/schema/raw/master/csl-citation.json"}</w:instrText>
      </w:r>
      <w:r>
        <w:rPr>
          <w:color w:val="000000" w:themeColor="text1"/>
          <w:szCs w:val="24"/>
        </w:rPr>
        <w:fldChar w:fldCharType="separate"/>
      </w:r>
      <w:r w:rsidR="004F27C8" w:rsidRPr="004F27C8">
        <w:rPr>
          <w:noProof/>
          <w:color w:val="000000" w:themeColor="text1"/>
          <w:szCs w:val="24"/>
          <w:vertAlign w:val="superscript"/>
        </w:rPr>
        <w:t>81</w:t>
      </w:r>
      <w:r>
        <w:rPr>
          <w:color w:val="000000" w:themeColor="text1"/>
          <w:szCs w:val="24"/>
        </w:rPr>
        <w:fldChar w:fldCharType="end"/>
      </w:r>
      <w:r>
        <w:rPr>
          <w:color w:val="000000" w:themeColor="text1"/>
          <w:szCs w:val="24"/>
        </w:rPr>
        <w:t xml:space="preserve"> </w:t>
      </w:r>
      <w:r>
        <w:rPr>
          <w:szCs w:val="24"/>
        </w:rPr>
        <w:t>Healthy adults have efficient corrective mechanisms to regulate body temperature by vasodilation and perspiration.</w:t>
      </w:r>
      <w:r>
        <w:rPr>
          <w:szCs w:val="24"/>
        </w:rPr>
        <w:fldChar w:fldCharType="begin" w:fldLock="1"/>
      </w:r>
      <w:r w:rsidR="00FD22C3">
        <w:rPr>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lt;sup&gt;82&lt;/sup&gt;","plainTextFormattedCitation":"82","previouslyFormattedCitation":"&lt;sup&gt;82&lt;/sup&gt;"},"properties":{"noteIndex":0},"schema":"https://github.com/citation-style-language/schema/raw/master/csl-citation.json"}</w:instrText>
      </w:r>
      <w:r>
        <w:rPr>
          <w:szCs w:val="24"/>
        </w:rPr>
        <w:fldChar w:fldCharType="separate"/>
      </w:r>
      <w:r w:rsidR="004F27C8" w:rsidRPr="004F27C8">
        <w:rPr>
          <w:noProof/>
          <w:szCs w:val="24"/>
          <w:vertAlign w:val="superscript"/>
        </w:rPr>
        <w:t>82</w:t>
      </w:r>
      <w:r>
        <w:rPr>
          <w:szCs w:val="24"/>
        </w:rPr>
        <w:fldChar w:fldCharType="end"/>
      </w:r>
      <w:r w:rsidRPr="00A60C11">
        <w:rPr>
          <w:szCs w:val="24"/>
        </w:rPr>
        <w:t xml:space="preserve"> </w:t>
      </w:r>
      <w:r w:rsidR="007F6F4C">
        <w:rPr>
          <w:szCs w:val="24"/>
        </w:rPr>
        <w:t>However, e</w:t>
      </w:r>
      <w:r w:rsidR="002D7562">
        <w:rPr>
          <w:szCs w:val="24"/>
        </w:rPr>
        <w:t>ven a health</w:t>
      </w:r>
      <w:r w:rsidR="00C854EA">
        <w:rPr>
          <w:szCs w:val="24"/>
        </w:rPr>
        <w:t>y</w:t>
      </w:r>
      <w:r w:rsidR="002D7562">
        <w:rPr>
          <w:szCs w:val="24"/>
        </w:rPr>
        <w:t xml:space="preserve"> human body has an upper limit to its endurance of </w:t>
      </w:r>
      <w:r w:rsidR="0051092E">
        <w:rPr>
          <w:szCs w:val="24"/>
        </w:rPr>
        <w:t>excessively warm</w:t>
      </w:r>
      <w:r w:rsidR="00C854EA">
        <w:rPr>
          <w:szCs w:val="24"/>
        </w:rPr>
        <w:t xml:space="preserve"> temperatures.</w:t>
      </w:r>
      <w:r w:rsidR="00173F4A">
        <w:rPr>
          <w:color w:val="000000" w:themeColor="text1"/>
          <w:szCs w:val="24"/>
        </w:rPr>
        <w:fldChar w:fldCharType="begin" w:fldLock="1"/>
      </w:r>
      <w:r w:rsidR="00FD22C3">
        <w:rPr>
          <w:color w:val="000000" w:themeColor="text1"/>
          <w:szCs w:val="24"/>
        </w:rPr>
        <w:instrText>ADDIN CSL_CITATION {"citationItems":[{"id":"ITEM-1","itemData":{"DOI":"10.1016/0003-6870(94)90062-0","ISSN":"00036870","author":[{"dropping-particle":"","family":"Parsons","given":"Ken","non-dropping-particle":"","parse-names":false,"suffix":""}],"id":"ITEM-1","issued":{"date-parts":[["2014"]]},"publisher":"CRC Press","title":"Human thermal environments: The effects of hot, moderate, and cold environments on human health, comfort, and perforamnce","type":"book"},"uris":["http://www.mendeley.com/documents/?uuid=8d71955b-6010-42e8-81f0-9e879b161a90"]}],"mendeley":{"formattedCitation":"&lt;sup&gt;80&lt;/sup&gt;","plainTextFormattedCitation":"80","previouslyFormattedCitation":"&lt;sup&gt;80&lt;/sup&gt;"},"properties":{"noteIndex":0},"schema":"https://github.com/citation-style-language/schema/raw/master/csl-citation.json"}</w:instrText>
      </w:r>
      <w:r w:rsidR="00173F4A">
        <w:rPr>
          <w:color w:val="000000" w:themeColor="text1"/>
          <w:szCs w:val="24"/>
        </w:rPr>
        <w:fldChar w:fldCharType="separate"/>
      </w:r>
      <w:r w:rsidR="004F27C8" w:rsidRPr="004F27C8">
        <w:rPr>
          <w:noProof/>
          <w:color w:val="000000" w:themeColor="text1"/>
          <w:szCs w:val="24"/>
          <w:vertAlign w:val="superscript"/>
        </w:rPr>
        <w:t>80</w:t>
      </w:r>
      <w:r w:rsidR="00173F4A">
        <w:rPr>
          <w:color w:val="000000" w:themeColor="text1"/>
          <w:szCs w:val="24"/>
        </w:rPr>
        <w:fldChar w:fldCharType="end"/>
      </w:r>
      <w:r w:rsidR="00C854EA">
        <w:rPr>
          <w:szCs w:val="24"/>
        </w:rPr>
        <w:t xml:space="preserve"> </w:t>
      </w:r>
      <w:r w:rsidRPr="00A60C11">
        <w:rPr>
          <w:szCs w:val="24"/>
        </w:rPr>
        <w:t xml:space="preserve">When heat stress becomes extreme, </w:t>
      </w:r>
      <w:r>
        <w:rPr>
          <w:szCs w:val="24"/>
        </w:rPr>
        <w:t xml:space="preserve">this can result in </w:t>
      </w:r>
      <w:r w:rsidRPr="00A60C11">
        <w:rPr>
          <w:szCs w:val="24"/>
        </w:rPr>
        <w:t xml:space="preserve">potentially deadly medical conditions </w:t>
      </w:r>
      <w:r>
        <w:rPr>
          <w:szCs w:val="24"/>
        </w:rPr>
        <w:t>such as heat stroke, heat exhaustion, heat syncope, heat rash and heat cramps.</w:t>
      </w:r>
      <w:r>
        <w:rPr>
          <w:szCs w:val="24"/>
        </w:rPr>
        <w:fldChar w:fldCharType="begin" w:fldLock="1"/>
      </w:r>
      <w:r w:rsidR="00FD22C3">
        <w:rPr>
          <w:szCs w:val="24"/>
        </w:rPr>
        <w:instrText>ADDIN CSL_CITATION {"citationItems":[{"id":"ITEM-1","itemData":{"ISBN":"0195095707","abstract":"The introduction of new neuroprotective treatment strategies for acute stroke patients has provided a requirement for neuroimaging methods capable of identifying salvageable tissue in acute stroke patients. Substantial positron emission tomography evidence points to the fact that a peri-infarct zone with blood flow of 20-45% of normal, metabolic rate of oxygen of &gt;35% of normal and oxygen extraction ratio (OER) of &gt;0.7 are indices of tissue at risk of infarction, yet with potential for recovery. The sensitivity of T2 to blood oxygen level dependent (BOLD) effects allows the mismatch between oxygen delivery and consumption in the brain to be imaged. Previous evidence from animal models of cerebral hypoperfusion and ischemic stroke strongly suggest that T2 BOLD MRI highlights viable and salvageable brain regions. The Hahn-echo T2 and diffusion show distinct flow thresholds in the rat brain so that the former parameter probes areas with high OER and the latter genuine ischemia. In the flow-compromised tissue showing negative T2 BOLD, substantial residual perfusion is evident as revealed by bolus-tracking perfusion MRI, in agreement with the idea that tissue metabolic viability must be preserved for expression of BOLD. It is concluded that BOLD MRI may have potential for the assessment of tissue viability in acute ischemic stroke. Copyright 2001 John Wiley &amp; Sons, Ltd.","author":[{"dropping-particle":"","family":"Kilbourne","given":"Edwin M","non-dropping-particle":"","parse-names":false,"suffix":""}],"container-title":"The public health consequence of disasters","id":"ITEM-1","issued":{"date-parts":[["1997"]]},"publisher":"Oxford University Press","title":"Heat Waves and Hot Environments","type":"book"},"uris":["http://www.mendeley.com/documents/?uuid=2426471c-f6c2-47fa-84a5-ff9983ed4241"]}],"mendeley":{"formattedCitation":"&lt;sup&gt;83&lt;/sup&gt;","plainTextFormattedCitation":"83","previouslyFormattedCitation":"&lt;sup&gt;83&lt;/sup&gt;"},"properties":{"noteIndex":0},"schema":"https://github.com/citation-style-language/schema/raw/master/csl-citation.json"}</w:instrText>
      </w:r>
      <w:r>
        <w:rPr>
          <w:szCs w:val="24"/>
        </w:rPr>
        <w:fldChar w:fldCharType="separate"/>
      </w:r>
      <w:r w:rsidR="004F27C8" w:rsidRPr="004F27C8">
        <w:rPr>
          <w:noProof/>
          <w:szCs w:val="24"/>
          <w:vertAlign w:val="superscript"/>
        </w:rPr>
        <w:t>83</w:t>
      </w:r>
      <w:r>
        <w:rPr>
          <w:szCs w:val="24"/>
        </w:rPr>
        <w:fldChar w:fldCharType="end"/>
      </w:r>
      <w:r w:rsidRPr="00A60C11">
        <w:rPr>
          <w:szCs w:val="24"/>
        </w:rPr>
        <w:t xml:space="preserve"> </w:t>
      </w:r>
      <w:r>
        <w:rPr>
          <w:szCs w:val="24"/>
        </w:rPr>
        <w:t xml:space="preserve">In the most acute cases, heat stress can lead to </w:t>
      </w:r>
      <w:r w:rsidRPr="00A60C11">
        <w:rPr>
          <w:szCs w:val="24"/>
        </w:rPr>
        <w:t xml:space="preserve">multiple organ failure </w:t>
      </w:r>
      <w:r>
        <w:rPr>
          <w:szCs w:val="24"/>
        </w:rPr>
        <w:t>and rapid death.</w:t>
      </w:r>
      <w:r w:rsidRPr="00A60C11">
        <w:rPr>
          <w:szCs w:val="24"/>
        </w:rPr>
        <w:fldChar w:fldCharType="begin" w:fldLock="1"/>
      </w:r>
      <w:r w:rsidR="00FD22C3">
        <w:rPr>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lt;sup&gt;82&lt;/sup&gt;","plainTextFormattedCitation":"82","previouslyFormattedCitation":"&lt;sup&gt;82&lt;/sup&gt;"},"properties":{"noteIndex":0},"schema":"https://github.com/citation-style-language/schema/raw/master/csl-citation.json"}</w:instrText>
      </w:r>
      <w:r w:rsidRPr="00A60C11">
        <w:rPr>
          <w:szCs w:val="24"/>
        </w:rPr>
        <w:fldChar w:fldCharType="separate"/>
      </w:r>
      <w:r w:rsidR="004F27C8" w:rsidRPr="004F27C8">
        <w:rPr>
          <w:noProof/>
          <w:szCs w:val="24"/>
          <w:vertAlign w:val="superscript"/>
        </w:rPr>
        <w:t>82</w:t>
      </w:r>
      <w:r w:rsidRPr="00A60C11">
        <w:rPr>
          <w:szCs w:val="24"/>
        </w:rPr>
        <w:fldChar w:fldCharType="end"/>
      </w:r>
      <w:r>
        <w:rPr>
          <w:szCs w:val="24"/>
        </w:rPr>
        <w:t xml:space="preserve"> </w:t>
      </w:r>
      <w:r w:rsidRPr="00A60C11">
        <w:rPr>
          <w:color w:val="000000" w:themeColor="text1"/>
          <w:szCs w:val="24"/>
        </w:rPr>
        <w:t xml:space="preserve">The impact of extreme heat on mortality </w:t>
      </w:r>
      <w:r>
        <w:rPr>
          <w:color w:val="000000" w:themeColor="text1"/>
          <w:szCs w:val="24"/>
        </w:rPr>
        <w:t>is substantial.</w:t>
      </w:r>
      <w:r w:rsidRPr="00A60C11">
        <w:rPr>
          <w:color w:val="000000" w:themeColor="text1"/>
          <w:szCs w:val="24"/>
        </w:rPr>
        <w:fldChar w:fldCharType="begin" w:fldLock="1"/>
      </w:r>
      <w:r w:rsidR="00FD22C3">
        <w:rPr>
          <w:color w:val="000000" w:themeColor="text1"/>
          <w:szCs w:val="24"/>
        </w:rPr>
        <w: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States","type":"article-journal","volume":"20"},"uris":["http://www.mendeley.com/documents/?uuid=5fe7563e-b493-41ad-a49d-689ded5488ac"]},{"id":"ITEM-7","itemData":{"author":[{"dropping-particle":"","family":"Sheridan","given":"Scott C","non-dropping-particle":"","parse-names":false,"suffix":""},{"dropping-particle":"","family":"Lee","given":"Cameron C","non-dropping-particle":"","parse-names":false,"suffix":""},{"dropping-particle":"","family":"Allen","given":"Michael J","non-dropping-particle":"","parse-names":false,"suffix":""}],"container-title":"Environmental research and public health","id":"ITEM-7","issued":{"date-parts":[["2019"]]},"title":"The Mortality Response to Absolute and Relative Temperature Extremes","type":"article-journal"},"uris":["http://www.mendeley.com/documents/?uuid=a7f4cda7-42bf-4345-a140-1907f1859491"]}],"mendeley":{"formattedCitation":"&lt;sup&gt;84–90&lt;/sup&gt;","plainTextFormattedCitation":"84–90","previouslyFormattedCitation":"&lt;sup&gt;84–90&lt;/sup&gt;"},"properties":{"noteIndex":0},"schema":"https://github.com/citation-style-language/schema/raw/master/csl-citation.json"}</w:instrText>
      </w:r>
      <w:r w:rsidRPr="00A60C11">
        <w:rPr>
          <w:color w:val="000000" w:themeColor="text1"/>
          <w:szCs w:val="24"/>
        </w:rPr>
        <w:fldChar w:fldCharType="separate"/>
      </w:r>
      <w:r w:rsidR="004F27C8" w:rsidRPr="004F27C8">
        <w:rPr>
          <w:noProof/>
          <w:color w:val="000000" w:themeColor="text1"/>
          <w:szCs w:val="24"/>
          <w:vertAlign w:val="superscript"/>
        </w:rPr>
        <w:t>84–90</w:t>
      </w:r>
      <w:r w:rsidRPr="00A60C11">
        <w:rPr>
          <w:color w:val="000000" w:themeColor="text1"/>
          <w:szCs w:val="24"/>
        </w:rPr>
        <w:fldChar w:fldCharType="end"/>
      </w:r>
      <w:r>
        <w:rPr>
          <w:color w:val="000000" w:themeColor="text1"/>
          <w:szCs w:val="24"/>
        </w:rPr>
        <w:t xml:space="preserve"> However, </w:t>
      </w:r>
      <w:r>
        <w:rPr>
          <w:szCs w:val="24"/>
        </w:rPr>
        <w:t>direct causes of death from extreme heat stress only make up a small proportion of deaths attributable to daily elevated temperatures.</w:t>
      </w:r>
      <w:r>
        <w:rPr>
          <w:szCs w:val="24"/>
        </w:rPr>
        <w:fldChar w:fldCharType="begin" w:fldLock="1"/>
      </w:r>
      <w:r w:rsidR="00FD22C3">
        <w:rPr>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91&lt;/sup&gt;","plainTextFormattedCitation":"91","previouslyFormattedCitation":"&lt;sup&gt;91&lt;/sup&gt;"},"properties":{"noteIndex":0},"schema":"https://github.com/citation-style-language/schema/raw/master/csl-citation.json"}</w:instrText>
      </w:r>
      <w:r>
        <w:rPr>
          <w:szCs w:val="24"/>
        </w:rPr>
        <w:fldChar w:fldCharType="separate"/>
      </w:r>
      <w:r w:rsidR="004F27C8" w:rsidRPr="004F27C8">
        <w:rPr>
          <w:noProof/>
          <w:szCs w:val="24"/>
          <w:vertAlign w:val="superscript"/>
        </w:rPr>
        <w:t>91</w:t>
      </w:r>
      <w:r>
        <w:rPr>
          <w:szCs w:val="24"/>
        </w:rPr>
        <w:fldChar w:fldCharType="end"/>
      </w:r>
      <w:r>
        <w:rPr>
          <w:szCs w:val="24"/>
        </w:rPr>
        <w:t xml:space="preserve"> Most temperature-related daily deaths are instead attributable</w:t>
      </w:r>
      <w:r w:rsidR="00270C3E">
        <w:rPr>
          <w:szCs w:val="24"/>
        </w:rPr>
        <w:t xml:space="preserve"> to non-extreme </w:t>
      </w:r>
      <w:r>
        <w:rPr>
          <w:szCs w:val="24"/>
        </w:rPr>
        <w:t>deviations from acclimatised temperatures which suggests other direct and indirect pathways to mortality from elevated temperatures exist.</w:t>
      </w:r>
      <w:r w:rsidRPr="00075402">
        <w:rPr>
          <w:szCs w:val="24"/>
        </w:rPr>
        <w:fldChar w:fldCharType="begin" w:fldLock="1"/>
      </w:r>
      <w:r w:rsidR="00FD22C3">
        <w:rPr>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mendeley":{"formattedCitation":"&lt;sup&gt;71,72,91&lt;/sup&gt;","plainTextFormattedCitation":"71,72,91","previouslyFormattedCitation":"&lt;sup&gt;71,72,91&lt;/sup&gt;"},"properties":{"noteIndex":0},"schema":"https://github.com/citation-style-language/schema/raw/master/csl-citation.json"}</w:instrText>
      </w:r>
      <w:r w:rsidRPr="00075402">
        <w:rPr>
          <w:szCs w:val="24"/>
        </w:rPr>
        <w:fldChar w:fldCharType="separate"/>
      </w:r>
      <w:r w:rsidR="004F27C8" w:rsidRPr="004F27C8">
        <w:rPr>
          <w:noProof/>
          <w:szCs w:val="24"/>
          <w:vertAlign w:val="superscript"/>
        </w:rPr>
        <w:t>71,72,91</w:t>
      </w:r>
      <w:r w:rsidRPr="00075402">
        <w:rPr>
          <w:szCs w:val="24"/>
        </w:rPr>
        <w:fldChar w:fldCharType="end"/>
      </w:r>
      <w:r w:rsidRPr="00075402">
        <w:rPr>
          <w:szCs w:val="24"/>
        </w:rPr>
        <w:t xml:space="preserve"> </w:t>
      </w:r>
    </w:p>
    <w:p w14:paraId="3F93815D" w14:textId="0FBF15E3" w:rsidR="00020C6F" w:rsidRDefault="00337ABD" w:rsidP="00CA74E1">
      <w:pPr>
        <w:ind w:firstLine="720"/>
        <w:rPr>
          <w:color w:val="000000" w:themeColor="text1"/>
          <w:szCs w:val="24"/>
        </w:rPr>
      </w:pPr>
      <w:r>
        <w:rPr>
          <w:color w:val="000000" w:themeColor="text1"/>
          <w:szCs w:val="24"/>
        </w:rPr>
        <w:t xml:space="preserve">In the United States, extreme heat is </w:t>
      </w:r>
      <w:r w:rsidR="00A80984">
        <w:rPr>
          <w:color w:val="000000" w:themeColor="text1"/>
          <w:szCs w:val="24"/>
        </w:rPr>
        <w:t xml:space="preserve">on average </w:t>
      </w:r>
      <w:r>
        <w:rPr>
          <w:color w:val="000000" w:themeColor="text1"/>
          <w:szCs w:val="24"/>
        </w:rPr>
        <w:t xml:space="preserve">estimated to cause more deaths than any </w:t>
      </w:r>
      <w:r w:rsidR="008B0A18">
        <w:rPr>
          <w:color w:val="000000" w:themeColor="text1"/>
          <w:szCs w:val="24"/>
        </w:rPr>
        <w:t>kind of</w:t>
      </w:r>
      <w:r>
        <w:rPr>
          <w:color w:val="000000" w:themeColor="text1"/>
          <w:szCs w:val="24"/>
        </w:rPr>
        <w:t xml:space="preserve"> weather-related hazard</w:t>
      </w:r>
      <w:r w:rsidR="00110EA5">
        <w:rPr>
          <w:color w:val="000000" w:themeColor="text1"/>
          <w:szCs w:val="24"/>
        </w:rPr>
        <w:t>.</w:t>
      </w:r>
      <w:r w:rsidR="00E03E8F">
        <w:rPr>
          <w:color w:val="000000" w:themeColor="text1"/>
          <w:szCs w:val="24"/>
        </w:rPr>
        <w:fldChar w:fldCharType="begin" w:fldLock="1"/>
      </w:r>
      <w:r w:rsidR="00FD22C3">
        <w:rPr>
          <w:color w:val="000000" w:themeColor="text1"/>
          <w:szCs w:val="24"/>
        </w:rPr>
        <w:instrText>ADDIN CSL_CITATION {"citationItems":[{"id":"ITEM-1","itemData":{"URL":"https://www.ready.gov/heat","accessed":{"date-parts":[["2019","5","8"]]},"author":[{"dropping-particle":"","family":"Department of Homeland Security","given":"","non-dropping-particle":"","parse-names":false,"suffix":""}],"container-title":"ready.gov","id":"ITEM-1","issued":{"date-parts":[["2019"]]},"title":"Extreme heat","type":"webpage"},"uris":["http://www.mendeley.com/documents/?uuid=559a78ae-87a8-4854-9c03-1a15a5e55402"]},{"id":"ITEM-2","itemData":{"DOI":"10.1186/1476-072X-7-64","ISBN":"1476-072X (Electronic)\\n1476-072X (Linking)","ISSN":"1476072X","PMID":"19091058","abstract":"BACKGROUND: Studies on natural hazard mortality are most often hazard-specific (e.g. floods, earthquakes, heat), event specific (e.g. Hurricane Katrina), or lack adequate temporal or geographic coverage. This makes it difficult to assess mortality from natural hazards in any systematic way. This paper examines the spatial patterns of natural hazard mortality at the county-level for the U.S. from 1970-2004 using a combination of geographical and epidemiological methods.\\n\\nRESULTS: Chronic everyday hazards such as severe weather (summer and winter) and heat account for the majority of natural hazard fatalities. The regions most prone to deaths from natural hazards are the South and intermountain west, but sub-regional county-level mortality patterns show more variability. There is a distinct urban/rural component to the county patterns as well as a coastal trend. Significant clusters of high mortality are in the lower Mississippi Valley, upper Great Plains, and Mountain West, with additional areas in west Texas, and the panhandle of Florida, Significant clusters of low mortality are in the Midwest and urbanized Northeast.\\n\\nCONCLUSION: There is no consistent source of hazard mortality data, yet improvements in existing databases can produce quality data that can be incorporated into spatial epidemiological studies as demonstrated in this paper. It is important to view natural hazard mortality through a geographic lens so as to better inform the public living in such hazard prone areas, but more importantly to inform local emergency practitioners who must plan for and respond to disasters in their community.","author":[{"dropping-particle":"","family":"Borden","given":"Kevin A.","non-dropping-particle":"","parse-names":false,"suffix":""},{"dropping-particle":"","family":"Cutter","given":"Susan L.","non-dropping-particle":"","parse-names":false,"suffix":""}],"container-title":"International Journal of Health Geographics","id":"ITEM-2","issued":{"date-parts":[["2008"]]},"title":"Spatial patterns of natural hazards mortality in the United States","type":"article-journal"},"uris":["http://www.mendeley.com/documents/?uuid=ece0694e-a051-4310-83ac-190dbab9283f"]}],"mendeley":{"formattedCitation":"&lt;sup&gt;92,93&lt;/sup&gt;","plainTextFormattedCitation":"92,93","previouslyFormattedCitation":"&lt;sup&gt;92,93&lt;/sup&gt;"},"properties":{"noteIndex":0},"schema":"https://github.com/citation-style-language/schema/raw/master/csl-citation.json"}</w:instrText>
      </w:r>
      <w:r w:rsidR="00E03E8F">
        <w:rPr>
          <w:color w:val="000000" w:themeColor="text1"/>
          <w:szCs w:val="24"/>
        </w:rPr>
        <w:fldChar w:fldCharType="separate"/>
      </w:r>
      <w:r w:rsidR="004F27C8" w:rsidRPr="004F27C8">
        <w:rPr>
          <w:noProof/>
          <w:color w:val="000000" w:themeColor="text1"/>
          <w:szCs w:val="24"/>
          <w:vertAlign w:val="superscript"/>
        </w:rPr>
        <w:t>92,93</w:t>
      </w:r>
      <w:r w:rsidR="00E03E8F">
        <w:rPr>
          <w:color w:val="000000" w:themeColor="text1"/>
          <w:szCs w:val="24"/>
        </w:rPr>
        <w:fldChar w:fldCharType="end"/>
      </w:r>
      <w:r w:rsidR="008772E4">
        <w:rPr>
          <w:color w:val="000000" w:themeColor="text1"/>
          <w:szCs w:val="24"/>
        </w:rPr>
        <w:t xml:space="preserve"> </w:t>
      </w:r>
      <w:r w:rsidR="00EE4DE2">
        <w:rPr>
          <w:color w:val="000000" w:themeColor="text1"/>
          <w:szCs w:val="24"/>
        </w:rPr>
        <w:t>This is true even of a year like 2018,</w:t>
      </w:r>
      <w:r w:rsidR="00EE4DE2">
        <w:rPr>
          <w:color w:val="000000" w:themeColor="text1"/>
          <w:szCs w:val="24"/>
        </w:rPr>
        <w:fldChar w:fldCharType="begin" w:fldLock="1"/>
      </w:r>
      <w:r w:rsidR="00FD22C3">
        <w:rPr>
          <w:color w:val="000000" w:themeColor="text1"/>
          <w:szCs w:val="24"/>
        </w:rPr>
        <w:instrText>ADDIN CSL_CITATION {"citationItems":[{"id":"ITEM-1","itemData":{"URL":"https://www.nws.noaa.gov/om/hazstats.shtml","accessed":{"date-parts":[["2019","5","20"]]},"author":[{"dropping-particle":"","family":"NOAA","given":"","non-dropping-particle":"","parse-names":false,"suffix":""}],"id":"ITEM-1","issued":{"date-parts":[["2018"]]},"title":"Weather fatalities 2018","type":"webpage"},"uris":["http://www.mendeley.com/documents/?uuid=32f5e4b3-e854-4a69-b7a5-4b64e6fd6061"]}],"mendeley":{"formattedCitation":"&lt;sup&gt;94&lt;/sup&gt;","plainTextFormattedCitation":"94","previouslyFormattedCitation":"&lt;sup&gt;94&lt;/sup&gt;"},"properties":{"noteIndex":0},"schema":"https://github.com/citation-style-language/schema/raw/master/csl-citation.json"}</w:instrText>
      </w:r>
      <w:r w:rsidR="00EE4DE2">
        <w:rPr>
          <w:color w:val="000000" w:themeColor="text1"/>
          <w:szCs w:val="24"/>
        </w:rPr>
        <w:fldChar w:fldCharType="separate"/>
      </w:r>
      <w:r w:rsidR="004F27C8" w:rsidRPr="004F27C8">
        <w:rPr>
          <w:noProof/>
          <w:color w:val="000000" w:themeColor="text1"/>
          <w:szCs w:val="24"/>
          <w:vertAlign w:val="superscript"/>
        </w:rPr>
        <w:t>94</w:t>
      </w:r>
      <w:r w:rsidR="00EE4DE2">
        <w:rPr>
          <w:color w:val="000000" w:themeColor="text1"/>
          <w:szCs w:val="24"/>
        </w:rPr>
        <w:fldChar w:fldCharType="end"/>
      </w:r>
      <w:r w:rsidR="00EE4DE2">
        <w:rPr>
          <w:color w:val="000000" w:themeColor="text1"/>
          <w:szCs w:val="24"/>
        </w:rPr>
        <w:t xml:space="preserve"> </w:t>
      </w:r>
      <w:r w:rsidR="00396217">
        <w:rPr>
          <w:color w:val="000000" w:themeColor="text1"/>
          <w:szCs w:val="24"/>
        </w:rPr>
        <w:t>when</w:t>
      </w:r>
      <w:r w:rsidR="00EE4DE2">
        <w:rPr>
          <w:color w:val="000000" w:themeColor="text1"/>
          <w:szCs w:val="24"/>
        </w:rPr>
        <w:t xml:space="preserve"> </w:t>
      </w:r>
      <w:r w:rsidR="00396217">
        <w:rPr>
          <w:color w:val="000000" w:themeColor="text1"/>
          <w:szCs w:val="24"/>
        </w:rPr>
        <w:t>flooding in Maryland, hurricane</w:t>
      </w:r>
      <w:r w:rsidR="005A6DD1">
        <w:rPr>
          <w:color w:val="000000" w:themeColor="text1"/>
          <w:szCs w:val="24"/>
        </w:rPr>
        <w:t>s</w:t>
      </w:r>
      <w:r w:rsidR="00396217">
        <w:rPr>
          <w:color w:val="000000" w:themeColor="text1"/>
          <w:szCs w:val="24"/>
        </w:rPr>
        <w:t xml:space="preserve"> Florence</w:t>
      </w:r>
      <w:r w:rsidR="005A6DD1">
        <w:rPr>
          <w:color w:val="000000" w:themeColor="text1"/>
          <w:szCs w:val="24"/>
        </w:rPr>
        <w:t xml:space="preserve"> and Michael and the California wildfires</w:t>
      </w:r>
      <w:r w:rsidR="00396217">
        <w:rPr>
          <w:color w:val="000000" w:themeColor="text1"/>
          <w:szCs w:val="24"/>
        </w:rPr>
        <w:t xml:space="preserve"> </w:t>
      </w:r>
      <w:r w:rsidR="005A6DD1">
        <w:rPr>
          <w:color w:val="000000" w:themeColor="text1"/>
          <w:szCs w:val="24"/>
        </w:rPr>
        <w:t>occur</w:t>
      </w:r>
      <w:r w:rsidR="00176ABA">
        <w:rPr>
          <w:color w:val="000000" w:themeColor="text1"/>
          <w:szCs w:val="24"/>
        </w:rPr>
        <w:t>r</w:t>
      </w:r>
      <w:r w:rsidR="005A6DD1">
        <w:rPr>
          <w:color w:val="000000" w:themeColor="text1"/>
          <w:szCs w:val="24"/>
        </w:rPr>
        <w:t>ed</w:t>
      </w:r>
      <w:r w:rsidR="00EE4DE2">
        <w:rPr>
          <w:color w:val="000000" w:themeColor="text1"/>
          <w:szCs w:val="24"/>
        </w:rPr>
        <w:t>.</w:t>
      </w:r>
      <w:r w:rsidR="00270AAC">
        <w:rPr>
          <w:color w:val="000000" w:themeColor="text1"/>
          <w:szCs w:val="24"/>
        </w:rPr>
        <w:fldChar w:fldCharType="begin" w:fldLock="1"/>
      </w:r>
      <w:r w:rsidR="00FD22C3">
        <w:rPr>
          <w:color w:val="000000" w:themeColor="text1"/>
          <w:szCs w:val="24"/>
        </w:rPr>
        <w:instrText>ADDIN CSL_CITATION {"citationItems":[{"id":"ITEM-1","itemData":{"URL":"https://abcnews.go.com/US/natural-disasters-devastated-us-2018/story?id=59367683","accessed":{"date-parts":[["2019","5","20"]]},"author":[{"dropping-particle":"","family":"Shapiro","given":"Emily","non-dropping-particle":"","parse-names":false,"suffix":""}],"container-title":"abc News","id":"ITEM-1","issued":{"date-parts":[["2018"]]},"title":"5 natural disasters that devastated the US in 2018","type":"webpage"},"uris":["http://www.mendeley.com/documents/?uuid=fea9b824-9dc4-40e3-b79c-437eab9c992d"]}],"mendeley":{"formattedCitation":"&lt;sup&gt;95&lt;/sup&gt;","plainTextFormattedCitation":"95","previouslyFormattedCitation":"&lt;sup&gt;95&lt;/sup&gt;"},"properties":{"noteIndex":0},"schema":"https://github.com/citation-style-language/schema/raw/master/csl-citation.json"}</w:instrText>
      </w:r>
      <w:r w:rsidR="00270AAC">
        <w:rPr>
          <w:color w:val="000000" w:themeColor="text1"/>
          <w:szCs w:val="24"/>
        </w:rPr>
        <w:fldChar w:fldCharType="separate"/>
      </w:r>
      <w:r w:rsidR="004F27C8" w:rsidRPr="004F27C8">
        <w:rPr>
          <w:noProof/>
          <w:color w:val="000000" w:themeColor="text1"/>
          <w:szCs w:val="24"/>
          <w:vertAlign w:val="superscript"/>
        </w:rPr>
        <w:t>95</w:t>
      </w:r>
      <w:r w:rsidR="00270AAC">
        <w:rPr>
          <w:color w:val="000000" w:themeColor="text1"/>
          <w:szCs w:val="24"/>
        </w:rPr>
        <w:fldChar w:fldCharType="end"/>
      </w:r>
      <w:r w:rsidR="00EE4DE2">
        <w:rPr>
          <w:color w:val="000000" w:themeColor="text1"/>
          <w:szCs w:val="24"/>
        </w:rPr>
        <w:t xml:space="preserve"> </w:t>
      </w:r>
      <w:r w:rsidR="004F1610">
        <w:rPr>
          <w:color w:val="000000" w:themeColor="text1"/>
          <w:szCs w:val="24"/>
        </w:rPr>
        <w:t>Records</w:t>
      </w:r>
      <w:r w:rsidR="008772E4">
        <w:rPr>
          <w:color w:val="000000" w:themeColor="text1"/>
          <w:szCs w:val="24"/>
        </w:rPr>
        <w:t xml:space="preserve"> from the United States </w:t>
      </w:r>
      <w:r w:rsidR="000A156F">
        <w:rPr>
          <w:color w:val="000000" w:themeColor="text1"/>
          <w:szCs w:val="24"/>
        </w:rPr>
        <w:t>Environmental Protection Agency (EPA) show that f</w:t>
      </w:r>
      <w:r w:rsidR="00FF64D7">
        <w:rPr>
          <w:color w:val="000000" w:themeColor="text1"/>
          <w:szCs w:val="24"/>
        </w:rPr>
        <w:t>rom 1979</w:t>
      </w:r>
      <w:r w:rsidR="000A156F">
        <w:rPr>
          <w:color w:val="000000" w:themeColor="text1"/>
          <w:szCs w:val="24"/>
        </w:rPr>
        <w:t>,</w:t>
      </w:r>
      <w:r w:rsidR="00FF64D7">
        <w:rPr>
          <w:color w:val="000000" w:themeColor="text1"/>
          <w:szCs w:val="24"/>
        </w:rPr>
        <w:t xml:space="preserve"> </w:t>
      </w:r>
      <w:r w:rsidR="000A156F">
        <w:rPr>
          <w:color w:val="000000" w:themeColor="text1"/>
          <w:szCs w:val="24"/>
        </w:rPr>
        <w:t>over 9000</w:t>
      </w:r>
      <w:r w:rsidR="00404D16">
        <w:rPr>
          <w:color w:val="000000" w:themeColor="text1"/>
          <w:szCs w:val="24"/>
        </w:rPr>
        <w:t xml:space="preserve"> deaths </w:t>
      </w:r>
      <w:r w:rsidR="000A156F">
        <w:rPr>
          <w:color w:val="000000" w:themeColor="text1"/>
          <w:szCs w:val="24"/>
        </w:rPr>
        <w:t>have been</w:t>
      </w:r>
      <w:r w:rsidR="004F1610">
        <w:rPr>
          <w:color w:val="000000" w:themeColor="text1"/>
          <w:szCs w:val="24"/>
        </w:rPr>
        <w:t xml:space="preserve"> attributable</w:t>
      </w:r>
      <w:r w:rsidR="00404D16">
        <w:rPr>
          <w:color w:val="000000" w:themeColor="text1"/>
          <w:szCs w:val="24"/>
        </w:rPr>
        <w:t xml:space="preserve"> to extreme heat.</w:t>
      </w:r>
      <w:r w:rsidR="009033F5">
        <w:rPr>
          <w:color w:val="000000" w:themeColor="text1"/>
          <w:szCs w:val="24"/>
        </w:rPr>
        <w:fldChar w:fldCharType="begin" w:fldLock="1"/>
      </w:r>
      <w:r w:rsidR="00FD22C3">
        <w:rPr>
          <w:color w:val="000000" w:themeColor="text1"/>
          <w:szCs w:val="24"/>
        </w:rPr>
        <w:instrText>ADDIN CSL_CITATION {"citationItems":[{"id":"ITEM-1","itemData":{"URL":"https://www.epa.gov/climate-indicators/climate-change-indicators-heat-related-deaths","accessed":{"date-parts":[["2019","5","20"]]},"author":[{"dropping-particle":"","family":"EPA","given":"","non-dropping-particle":"","parse-names":false,"suffix":""}],"id":"ITEM-1","issued":{"date-parts":[["2017"]]},"title":"Climate change indicators: heat-related deaths","type":"webpage"},"uris":["http://www.mendeley.com/documents/?uuid=af7e7eae-757e-4a9e-b497-f252b3122265"]}],"mendeley":{"formattedCitation":"&lt;sup&gt;96&lt;/sup&gt;","plainTextFormattedCitation":"96","previouslyFormattedCitation":"&lt;sup&gt;96&lt;/sup&gt;"},"properties":{"noteIndex":0},"schema":"https://github.com/citation-style-language/schema/raw/master/csl-citation.json"}</w:instrText>
      </w:r>
      <w:r w:rsidR="009033F5">
        <w:rPr>
          <w:color w:val="000000" w:themeColor="text1"/>
          <w:szCs w:val="24"/>
        </w:rPr>
        <w:fldChar w:fldCharType="separate"/>
      </w:r>
      <w:r w:rsidR="004F27C8" w:rsidRPr="004F27C8">
        <w:rPr>
          <w:noProof/>
          <w:color w:val="000000" w:themeColor="text1"/>
          <w:szCs w:val="24"/>
          <w:vertAlign w:val="superscript"/>
        </w:rPr>
        <w:t>96</w:t>
      </w:r>
      <w:r w:rsidR="009033F5">
        <w:rPr>
          <w:color w:val="000000" w:themeColor="text1"/>
          <w:szCs w:val="24"/>
        </w:rPr>
        <w:fldChar w:fldCharType="end"/>
      </w:r>
      <w:r w:rsidR="00404D16">
        <w:rPr>
          <w:color w:val="000000" w:themeColor="text1"/>
          <w:szCs w:val="24"/>
        </w:rPr>
        <w:t xml:space="preserve"> </w:t>
      </w:r>
      <w:r w:rsidR="008911E2">
        <w:rPr>
          <w:color w:val="000000" w:themeColor="text1"/>
          <w:szCs w:val="24"/>
        </w:rPr>
        <w:t>T</w:t>
      </w:r>
      <w:r>
        <w:rPr>
          <w:color w:val="000000" w:themeColor="text1"/>
          <w:szCs w:val="24"/>
        </w:rPr>
        <w:t xml:space="preserve">hough extreme heat </w:t>
      </w:r>
      <w:r w:rsidR="004773E7">
        <w:rPr>
          <w:color w:val="000000" w:themeColor="text1"/>
          <w:szCs w:val="24"/>
        </w:rPr>
        <w:t>was</w:t>
      </w:r>
      <w:r>
        <w:rPr>
          <w:color w:val="000000" w:themeColor="text1"/>
          <w:szCs w:val="24"/>
        </w:rPr>
        <w:t xml:space="preserve"> </w:t>
      </w:r>
      <w:r w:rsidRPr="00D94588">
        <w:rPr>
          <w:szCs w:val="24"/>
        </w:rPr>
        <w:t xml:space="preserve">not recognized as a natural disaster under the </w:t>
      </w:r>
      <w:r w:rsidR="008519FD">
        <w:rPr>
          <w:szCs w:val="24"/>
        </w:rPr>
        <w:t>United Nations</w:t>
      </w:r>
      <w:r w:rsidR="00590527">
        <w:rPr>
          <w:szCs w:val="24"/>
        </w:rPr>
        <w:t xml:space="preserve"> (UN)</w:t>
      </w:r>
      <w:r w:rsidR="008519FD">
        <w:rPr>
          <w:szCs w:val="24"/>
        </w:rPr>
        <w:t xml:space="preserve"> </w:t>
      </w:r>
      <w:r w:rsidRPr="00D94588">
        <w:rPr>
          <w:szCs w:val="24"/>
        </w:rPr>
        <w:t>Sendai Framework for Disaster Risk Reduction</w:t>
      </w:r>
      <w:r w:rsidR="00811709">
        <w:rPr>
          <w:szCs w:val="24"/>
        </w:rPr>
        <w:t xml:space="preserve"> of 2015</w:t>
      </w:r>
      <w:r w:rsidR="00110EA5">
        <w:rPr>
          <w:szCs w:val="24"/>
        </w:rPr>
        <w:t>,</w:t>
      </w:r>
      <w:r w:rsidRPr="00D94588">
        <w:rPr>
          <w:szCs w:val="24"/>
        </w:rPr>
        <w:fldChar w:fldCharType="begin" w:fldLock="1"/>
      </w:r>
      <w:r w:rsidR="00FD22C3">
        <w:rPr>
          <w:szCs w:val="24"/>
        </w:rPr>
        <w:instrText>ADDIN CSL_CITATION {"citationItems":[{"id":"ITEM-1","itemData":{"DOI":"A/CONF.224/CRP.1","abstract":"Commitments are posted by the Parties at http://www.wcdrr.org/preparatory/commitments","author":[{"dropping-particle":"","family":"UNISDR","given":"","non-dropping-particle":"","parse-names":false,"suffix":""}],"container-title":"Third World Conference on Disaster Risk Reduction, Sendai, Japan, 14-18 March 2015.","id":"ITEM-1","issue":"March","issued":{"date-parts":[["2015"]]},"page":"1-25","title":"Sendai Framework for Disaster Risk Reduction 2015 - 2030","type":"article-journal"},"uris":["http://www.mendeley.com/documents/?uuid=53299976-51c2-4fb5-9b68-005a1c8c7a54"]}],"mendeley":{"formattedCitation":"&lt;sup&gt;97&lt;/sup&gt;","plainTextFormattedCitation":"97","previouslyFormattedCitation":"&lt;sup&gt;97&lt;/sup&gt;"},"properties":{"noteIndex":0},"schema":"https://github.com/citation-style-language/schema/raw/master/csl-citation.json"}</w:instrText>
      </w:r>
      <w:r w:rsidRPr="00D94588">
        <w:rPr>
          <w:szCs w:val="24"/>
        </w:rPr>
        <w:fldChar w:fldCharType="separate"/>
      </w:r>
      <w:r w:rsidR="004F27C8" w:rsidRPr="004F27C8">
        <w:rPr>
          <w:noProof/>
          <w:szCs w:val="24"/>
          <w:vertAlign w:val="superscript"/>
        </w:rPr>
        <w:t>97</w:t>
      </w:r>
      <w:r w:rsidRPr="00D94588">
        <w:rPr>
          <w:szCs w:val="24"/>
        </w:rPr>
        <w:fldChar w:fldCharType="end"/>
      </w:r>
      <w:r>
        <w:rPr>
          <w:szCs w:val="24"/>
        </w:rPr>
        <w:t xml:space="preserve"> </w:t>
      </w:r>
      <w:r w:rsidR="00651B40">
        <w:rPr>
          <w:szCs w:val="24"/>
        </w:rPr>
        <w:t>t</w:t>
      </w:r>
      <w:r>
        <w:rPr>
          <w:szCs w:val="24"/>
        </w:rPr>
        <w:t xml:space="preserve">here is a rapidly growing </w:t>
      </w:r>
      <w:r w:rsidR="004773E7">
        <w:rPr>
          <w:szCs w:val="24"/>
        </w:rPr>
        <w:t xml:space="preserve">public </w:t>
      </w:r>
      <w:r>
        <w:rPr>
          <w:szCs w:val="24"/>
        </w:rPr>
        <w:t>awareness that</w:t>
      </w:r>
      <w:r w:rsidR="00072CAE">
        <w:rPr>
          <w:szCs w:val="24"/>
        </w:rPr>
        <w:t xml:space="preserve"> </w:t>
      </w:r>
      <w:r w:rsidR="00072CAE">
        <w:rPr>
          <w:color w:val="000000" w:themeColor="text1"/>
          <w:szCs w:val="24"/>
        </w:rPr>
        <w:t>p</w:t>
      </w:r>
      <w:r w:rsidR="00DF6926">
        <w:rPr>
          <w:color w:val="000000" w:themeColor="text1"/>
          <w:szCs w:val="24"/>
        </w:rPr>
        <w:t xml:space="preserve">rolonged periods of heat </w:t>
      </w:r>
      <w:r w:rsidR="008702F8">
        <w:rPr>
          <w:color w:val="000000" w:themeColor="text1"/>
          <w:szCs w:val="24"/>
        </w:rPr>
        <w:t xml:space="preserve">are </w:t>
      </w:r>
      <w:r w:rsidR="00DF6926">
        <w:rPr>
          <w:color w:val="000000" w:themeColor="text1"/>
          <w:szCs w:val="24"/>
        </w:rPr>
        <w:t>dangerous</w:t>
      </w:r>
      <w:r w:rsidR="00110EA5">
        <w:rPr>
          <w:color w:val="000000" w:themeColor="text1"/>
          <w:szCs w:val="24"/>
        </w:rPr>
        <w:t>.</w:t>
      </w:r>
      <w:r w:rsidR="00DF6926">
        <w:rPr>
          <w:color w:val="000000" w:themeColor="text1"/>
          <w:szCs w:val="24"/>
        </w:rPr>
        <w:fldChar w:fldCharType="begin" w:fldLock="1"/>
      </w:r>
      <w:r w:rsidR="00FD22C3">
        <w:rPr>
          <w:color w:val="000000" w:themeColor="text1"/>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lt;sup&gt;82&lt;/sup&gt;","plainTextFormattedCitation":"82","previouslyFormattedCitation":"&lt;sup&gt;82&lt;/sup&gt;"},"properties":{"noteIndex":0},"schema":"https://github.com/citation-style-language/schema/raw/master/csl-citation.json"}</w:instrText>
      </w:r>
      <w:r w:rsidR="00DF6926">
        <w:rPr>
          <w:color w:val="000000" w:themeColor="text1"/>
          <w:szCs w:val="24"/>
        </w:rPr>
        <w:fldChar w:fldCharType="separate"/>
      </w:r>
      <w:r w:rsidR="004F27C8" w:rsidRPr="004F27C8">
        <w:rPr>
          <w:noProof/>
          <w:color w:val="000000" w:themeColor="text1"/>
          <w:szCs w:val="24"/>
          <w:vertAlign w:val="superscript"/>
        </w:rPr>
        <w:t>82</w:t>
      </w:r>
      <w:r w:rsidR="00DF6926">
        <w:rPr>
          <w:color w:val="000000" w:themeColor="text1"/>
          <w:szCs w:val="24"/>
        </w:rPr>
        <w:fldChar w:fldCharType="end"/>
      </w:r>
      <w:r w:rsidR="006E3C8E">
        <w:rPr>
          <w:color w:val="000000" w:themeColor="text1"/>
          <w:szCs w:val="24"/>
        </w:rPr>
        <w:t xml:space="preserve"> </w:t>
      </w:r>
      <w:r w:rsidR="009D5291">
        <w:rPr>
          <w:color w:val="000000" w:themeColor="text1"/>
          <w:szCs w:val="24"/>
        </w:rPr>
        <w:t xml:space="preserve">While </w:t>
      </w:r>
      <w:r w:rsidR="006E3C8E">
        <w:rPr>
          <w:color w:val="000000" w:themeColor="text1"/>
          <w:szCs w:val="24"/>
        </w:rPr>
        <w:t xml:space="preserve">cold </w:t>
      </w:r>
      <w:r w:rsidR="009D5291">
        <w:rPr>
          <w:color w:val="000000" w:themeColor="text1"/>
          <w:szCs w:val="24"/>
        </w:rPr>
        <w:t xml:space="preserve">weather is </w:t>
      </w:r>
      <w:r w:rsidR="006E3C8E">
        <w:rPr>
          <w:color w:val="000000" w:themeColor="text1"/>
          <w:szCs w:val="24"/>
        </w:rPr>
        <w:t>also known to have a large impact on mortality</w:t>
      </w:r>
      <w:r w:rsidR="00110EA5">
        <w:rPr>
          <w:color w:val="000000" w:themeColor="text1"/>
          <w:szCs w:val="24"/>
        </w:rPr>
        <w:t>,</w:t>
      </w:r>
      <w:r w:rsidR="009A4D2D">
        <w:rPr>
          <w:color w:val="000000" w:themeColor="text1"/>
          <w:szCs w:val="24"/>
        </w:rPr>
        <w:fldChar w:fldCharType="begin" w:fldLock="1"/>
      </w:r>
      <w:r w:rsidR="00FD22C3">
        <w:rPr>
          <w:color w:val="000000" w:themeColor="text1"/>
          <w:szCs w:val="24"/>
        </w:rPr>
        <w:instrText>ADDIN CSL_CITATION {"citationItems":[{"id":"ITEM-1","itemData":{"DOI":"S0140673696123382 [pii]","ISBN":"0140-6736 (Print)\\r0140-6736 (Linking)","ISSN":"0140-6736","PMID":"9149695","abstract":"Background Differences in baseline mortality, age structure, and influenza epidemics confound comparisons of cold-related increases in mortality between regions with different climates. The Eurowinter study aimed to assess whether increases in mortality per 1°C fall in temperature differ in various European regions and to relate any differences to usual winter climate and measures to protect against cold. Methods Percentage increases in deaths per day per 1°C fall in temperature below 18°C (indices of cold-related mortality) were estimated by generalised linear modelling. We assessed protective factors by surveys and adjusted by regression to 7°C outdoor temperature. Cause-specific data gathered from 1988 to 1992 were analysed by multiple regression for men and women aged 50–59 and 65–74 in north Finland, south Finland, Baden-Württemburg, the Netherlands, London, and north Italy (24 groups). We used a similar method to analyse 1992 data in Athens and Palermo. Findings The percentage increases in all-cause mortality per 1°C fall in temperature below 18°C were greater in warmer regions than in colder regions (eg, Athens 2·15% [95% CI 1·20–3·10] vs south Finland 0·27% [0·15–0·40]). At an outdoor temperature of 7°C, the mean living-room temperature was 19·2°C in Athens and 21·7°C in south Finland; 13% and 72% of people in these regions, respectively, wore hats when outdoors at 7°C. Multiple regression analyses (with allowance for sex and age, in the six regions with full data) showed that high indices of cold-related mortality were associated with high mean winter temperatures, low living-room temperatures, limited bedroom heating, low proportions of people wearing hats, gloves, and anoraks, and inactivity and shivering when outdoors at 7°C (p&lt;0·01 for all-cause mortality and respiratory mortality; p&gt;0·05 for mortality from ischaemic heart disease and cerebrovascular disease). Interpretation Mortality increased to a greater extent with given fall of temperature in regions with warm winters, in populations with cooler homes, and among people who wore fewer clothes and were less active outdoors.","author":[{"dropping-particle":"","family":"The Eurowinter Group","given":"","non-dropping-particle":"","parse-names":false,"suffix":""}],"container-title":"Lancet","id":"ITEM-1","issued":{"date-parts":[["1997"]]},"page":"1341-46","title":"Cold exposure and winter mortality from ischaemic heart disease, cerebrovascular disease, respiratory disease, and all causes in warm and cold regions of Europe","type":"article-journal","volume":"349"},"uris":["http://www.mendeley.com/documents/?uuid=f6889fcb-209f-4436-baf2-9ae3768f2d65"]},{"id":"ITEM-2","itemData":{"DOI":"10.1016/S0140-6736(14)62114-0","ISBN":"1474-547X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Lancet","id":"ITEM-2","issue":"9991","issued":{"date-parts":[["2015"]]},"page":"369-375","title":"Mortality risk attributable to high and low ambient temperature: A multicountry observational study","type":"article-journal","volume":"386"},"uris":["http://www.mendeley.com/documents/?uuid=ec2ac118-d8e9-4d29-9116-d43210b3e1ca"]}],"mendeley":{"formattedCitation":"&lt;sup&gt;91,98&lt;/sup&gt;","plainTextFormattedCitation":"91,98","previouslyFormattedCitation":"&lt;sup&gt;91,98&lt;/sup&gt;"},"properties":{"noteIndex":0},"schema":"https://github.com/citation-style-language/schema/raw/master/csl-citation.json"}</w:instrText>
      </w:r>
      <w:r w:rsidR="009A4D2D">
        <w:rPr>
          <w:color w:val="000000" w:themeColor="text1"/>
          <w:szCs w:val="24"/>
        </w:rPr>
        <w:fldChar w:fldCharType="separate"/>
      </w:r>
      <w:r w:rsidR="004F27C8" w:rsidRPr="004F27C8">
        <w:rPr>
          <w:noProof/>
          <w:color w:val="000000" w:themeColor="text1"/>
          <w:szCs w:val="24"/>
          <w:vertAlign w:val="superscript"/>
        </w:rPr>
        <w:t>91,98</w:t>
      </w:r>
      <w:r w:rsidR="009A4D2D">
        <w:rPr>
          <w:color w:val="000000" w:themeColor="text1"/>
          <w:szCs w:val="24"/>
        </w:rPr>
        <w:fldChar w:fldCharType="end"/>
      </w:r>
      <w:r w:rsidR="00064236">
        <w:rPr>
          <w:color w:val="000000" w:themeColor="text1"/>
          <w:szCs w:val="24"/>
        </w:rPr>
        <w:t xml:space="preserve"> </w:t>
      </w:r>
      <w:r w:rsidR="00FF5C14">
        <w:rPr>
          <w:color w:val="000000" w:themeColor="text1"/>
          <w:szCs w:val="24"/>
        </w:rPr>
        <w:t xml:space="preserve">global </w:t>
      </w:r>
      <w:r w:rsidR="00EE2C1F">
        <w:rPr>
          <w:color w:val="000000" w:themeColor="text1"/>
          <w:szCs w:val="24"/>
        </w:rPr>
        <w:t xml:space="preserve">climate change </w:t>
      </w:r>
      <w:r w:rsidR="002F565A">
        <w:rPr>
          <w:color w:val="000000" w:themeColor="text1"/>
          <w:szCs w:val="24"/>
        </w:rPr>
        <w:t xml:space="preserve">will result in </w:t>
      </w:r>
      <w:r w:rsidR="002F565A">
        <w:rPr>
          <w:rFonts w:cs="Calibri"/>
          <w:szCs w:val="24"/>
        </w:rPr>
        <w:t>stronger and</w:t>
      </w:r>
      <w:r w:rsidR="009C13BC">
        <w:rPr>
          <w:rFonts w:cs="Calibri"/>
          <w:szCs w:val="24"/>
        </w:rPr>
        <w:t>, on average,</w:t>
      </w:r>
      <w:r w:rsidR="002F565A">
        <w:rPr>
          <w:rFonts w:cs="Calibri"/>
          <w:szCs w:val="24"/>
        </w:rPr>
        <w:t xml:space="preserve"> </w:t>
      </w:r>
      <w:r w:rsidR="0046191A">
        <w:rPr>
          <w:rFonts w:cs="Calibri"/>
          <w:szCs w:val="24"/>
        </w:rPr>
        <w:t>warm</w:t>
      </w:r>
      <w:r w:rsidR="005D462E">
        <w:rPr>
          <w:rFonts w:cs="Calibri"/>
          <w:szCs w:val="24"/>
        </w:rPr>
        <w:t>er</w:t>
      </w:r>
      <w:r w:rsidR="0046191A">
        <w:rPr>
          <w:rFonts w:cs="Calibri"/>
          <w:szCs w:val="24"/>
        </w:rPr>
        <w:t xml:space="preserve"> </w:t>
      </w:r>
      <w:r w:rsidR="002F565A" w:rsidRPr="002B3A74">
        <w:rPr>
          <w:rFonts w:cs="Calibri"/>
          <w:szCs w:val="24"/>
        </w:rPr>
        <w:t>deviat</w:t>
      </w:r>
      <w:r w:rsidR="002F565A">
        <w:rPr>
          <w:rFonts w:cs="Calibri"/>
          <w:szCs w:val="24"/>
        </w:rPr>
        <w:t>ions</w:t>
      </w:r>
      <w:r w:rsidR="002F565A" w:rsidRPr="002B3A74">
        <w:rPr>
          <w:rFonts w:cs="Calibri"/>
          <w:szCs w:val="24"/>
        </w:rPr>
        <w:t xml:space="preserve"> from long-term norm</w:t>
      </w:r>
      <w:r w:rsidR="002F565A">
        <w:rPr>
          <w:rFonts w:cs="Calibri"/>
          <w:szCs w:val="24"/>
        </w:rPr>
        <w:t xml:space="preserve"> temperatures</w:t>
      </w:r>
      <w:r w:rsidR="00110EA5">
        <w:rPr>
          <w:rFonts w:cs="Calibri"/>
          <w:szCs w:val="24"/>
        </w:rPr>
        <w:t>.</w:t>
      </w:r>
      <w:r w:rsidR="00E65FE4">
        <w:rPr>
          <w:rFonts w:cs="Calibri"/>
          <w:szCs w:val="24"/>
        </w:rPr>
        <w:fldChar w:fldCharType="begin" w:fldLock="1"/>
      </w:r>
      <w:r w:rsidR="00FD22C3">
        <w:rPr>
          <w:rFonts w:cs="Calibri"/>
          <w:szCs w:val="24"/>
        </w:rPr>
        <w:instrText>ADDIN CSL_CITATION {"citationItems":[{"id":"ITEM-1","itemData":{"ISBN":"9789291691432","abstract":"The Synthesis Report (SYR), constituting the final product of the Fifth Assessment Report (AR5) of the Intergovernmental Panel on Climate Change (IPCC), is published under the title Climate Change 2014. This report distils, synthesizes and integrates the key findings of the three Working Group contributions – The Physical Science Basis, Impacts, Adaptation, and Vulnerability and Mitigation of Climate Change – to the AR5 in a concise document for the benefit of decision makers in the government, the private sector as well as the public at large. The SYR also draws on the findings of the two Special Reports brought out in 2011 dealing with Renewable Energy Sources and Climate Change Mitigation, and Managing the Risks of Extreme Events and Disasters to Advance Climate Change Adaptation. The SYR, therefore, is a comprehensive up-to-date compilation of assessments dealing with climate change, based on the most recent scientific, technical and socio-economic literature in the field.","author":[{"dropping-particle":"","family":"IPCC","given":"","non-dropping-particle":"","parse-names":false,"suffix":""}],"container-title":"IPCC Fifth Assessment Report","id":"ITEM-1","issued":{"date-parts":[["2014"]]},"title":"Climate Change 2014 Synthesis Report","type":"book"},"uris":["http://www.mendeley.com/documents/?uuid=0d0cfbc1-82c5-4f8d-ac29-813ea043122e"]}],"mendeley":{"formattedCitation":"&lt;sup&gt;99&lt;/sup&gt;","plainTextFormattedCitation":"99","previouslyFormattedCitation":"&lt;sup&gt;99&lt;/sup&gt;"},"properties":{"noteIndex":0},"schema":"https://github.com/citation-style-language/schema/raw/master/csl-citation.json"}</w:instrText>
      </w:r>
      <w:r w:rsidR="00E65FE4">
        <w:rPr>
          <w:rFonts w:cs="Calibri"/>
          <w:szCs w:val="24"/>
        </w:rPr>
        <w:fldChar w:fldCharType="separate"/>
      </w:r>
      <w:r w:rsidR="004F27C8" w:rsidRPr="004F27C8">
        <w:rPr>
          <w:rFonts w:cs="Calibri"/>
          <w:noProof/>
          <w:szCs w:val="24"/>
          <w:vertAlign w:val="superscript"/>
        </w:rPr>
        <w:t>99</w:t>
      </w:r>
      <w:r w:rsidR="00E65FE4">
        <w:rPr>
          <w:rFonts w:cs="Calibri"/>
          <w:szCs w:val="24"/>
        </w:rPr>
        <w:fldChar w:fldCharType="end"/>
      </w:r>
    </w:p>
    <w:p w14:paraId="3B8B21C4" w14:textId="739B85B3" w:rsidR="00C7742A" w:rsidRDefault="00C7742A" w:rsidP="00C7742A">
      <w:pPr>
        <w:pStyle w:val="Heading2"/>
      </w:pPr>
      <w:r>
        <w:lastRenderedPageBreak/>
        <w:t xml:space="preserve">Modifiers of </w:t>
      </w:r>
      <w:r w:rsidR="00004851">
        <w:t xml:space="preserve">the </w:t>
      </w:r>
      <w:r w:rsidR="00821B9E">
        <w:t>m</w:t>
      </w:r>
      <w:r>
        <w:t>ortality-temperature relationship</w:t>
      </w:r>
    </w:p>
    <w:p w14:paraId="30650908" w14:textId="337F9C72" w:rsidR="00133B87" w:rsidRPr="00133B87" w:rsidRDefault="00133B87" w:rsidP="00133B87">
      <w:pPr>
        <w:pStyle w:val="Heading3"/>
      </w:pPr>
      <w:r>
        <w:t>Cause of death</w:t>
      </w:r>
    </w:p>
    <w:p w14:paraId="3B1B8F53" w14:textId="58006518" w:rsidR="00972FFF" w:rsidRDefault="003B6034" w:rsidP="00C7742A">
      <w:pPr>
        <w:ind w:firstLine="720"/>
        <w:rPr>
          <w:szCs w:val="24"/>
        </w:rPr>
      </w:pPr>
      <w:r>
        <w:rPr>
          <w:szCs w:val="24"/>
        </w:rPr>
        <w:t xml:space="preserve">The relationship between cause of death and temperature varies. </w:t>
      </w:r>
      <w:r w:rsidR="00E126BB">
        <w:rPr>
          <w:szCs w:val="24"/>
        </w:rPr>
        <w:t xml:space="preserve">Elevated </w:t>
      </w:r>
      <w:r w:rsidR="00A63B13">
        <w:rPr>
          <w:szCs w:val="24"/>
        </w:rPr>
        <w:t xml:space="preserve">daily </w:t>
      </w:r>
      <w:r w:rsidR="00E126BB">
        <w:rPr>
          <w:szCs w:val="24"/>
        </w:rPr>
        <w:t>temperatures</w:t>
      </w:r>
      <w:r w:rsidR="009368BE">
        <w:rPr>
          <w:szCs w:val="24"/>
        </w:rPr>
        <w:t xml:space="preserve"> in summer months</w:t>
      </w:r>
      <w:r w:rsidR="00E126BB">
        <w:rPr>
          <w:szCs w:val="24"/>
        </w:rPr>
        <w:t xml:space="preserve"> have been associated with increased risk for </w:t>
      </w:r>
      <w:r w:rsidR="007B1E94">
        <w:rPr>
          <w:szCs w:val="24"/>
        </w:rPr>
        <w:t xml:space="preserve">many </w:t>
      </w:r>
      <w:r w:rsidR="00E126BB">
        <w:rPr>
          <w:szCs w:val="24"/>
        </w:rPr>
        <w:t>cardio</w:t>
      </w:r>
      <w:r w:rsidR="008B63B8">
        <w:rPr>
          <w:szCs w:val="24"/>
        </w:rPr>
        <w:t>respiratory diseases</w:t>
      </w:r>
      <w:r w:rsidR="00F34212">
        <w:rPr>
          <w:szCs w:val="24"/>
        </w:rPr>
        <w:t xml:space="preserve"> as well as all-cause mortality, of which cardiorespiratory </w:t>
      </w:r>
      <w:r w:rsidR="00C75713">
        <w:rPr>
          <w:szCs w:val="24"/>
        </w:rPr>
        <w:t xml:space="preserve">disease </w:t>
      </w:r>
      <w:r w:rsidR="00F34212">
        <w:rPr>
          <w:szCs w:val="24"/>
        </w:rPr>
        <w:t>deaths make up a significant proportion</w:t>
      </w:r>
      <w:r w:rsidR="00165D7D">
        <w:rPr>
          <w:szCs w:val="24"/>
        </w:rPr>
        <w:t>.</w:t>
      </w:r>
      <w:r w:rsidR="00124C5A">
        <w:rPr>
          <w:color w:val="000000" w:themeColor="text1"/>
          <w:szCs w:val="24"/>
        </w:rPr>
        <w:fldChar w:fldCharType="begin" w:fldLock="1"/>
      </w:r>
      <w:r w:rsidR="00FD22C3">
        <w:rPr>
          <w:color w:val="000000" w:themeColor="text1"/>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2008","type":"article-journal","volume":"8"},"uris":["http://www.mendeley.com/documents/?uuid=d87217a1-8015-414a-9c4d-5b94d7e63ff8"]},{"id":"ITEM-4","itemData":{"DOI":"10.1093/epirev/mxf007","ISBN":"0193-936X","ISSN":"0193936X","PMID":"12762092","abstract":"%Z %+ %^","author":[{"dropping-particle":"","family":"Basu","given":"R","non-dropping-particle":"","parse-names":false,"suffix":""},{"dropping-particle":"","family":"Samet","given":"Jonathan M.","non-dropping-particle":"","parse-names":false,"suffix":""}],"container-title":"Epidemiologic Reviews","id":"ITEM-4","issue":"2","issued":{"date-parts":[["2002"]]},"page":"190-202","title":"Relation between elevated ambient temperature and mortality: A review of the epidemiologic evidence","type":"article","volume":"24"},"uris":["http://www.mendeley.com/documents/?uuid=8c8cd126-6856-41d0-9232-6508902ee696"]},{"id":"ITEM-5","itemData":{"DOI":"00001648-200501000-00009 [pii]","ISBN":"1044-3983 (Print)\\n1044-3983 (Linking)","ISSN":"10443983 (ISSN)","PMID":"15613946","abstract":"BACKGROUND: Time-series analyses have been used for decades to investigate time-varying environmental exposures. Recently, the case-crossover design has been applied to assess acute effects of air pollution. Our objective was to compare time-series and case-crossover analyses using varying referent periods (ie, unidirectional, ambidirectional, and time-stratified). METHODS: We examined the association between temperature and cardiorespiratory mortality among the elderly population in the 20 largest metropolitan areas of the United States. Risks were estimated by season and geographic region in 1992. We obtained weather data from the National Climatic Data Center and mortality data from the Division of Vital Statistics. Conditional logistic regression (case-crossover) and Poisson regression (time-series) were used to estimate the increased risk of cardiorespiratory mortality associated with a 10 degrees F increase in daily temperature, accounting for dew-point temperature and other potential confounding factors. RESULTS: In the time-stratified case-crossover analysis, the strongest associations were found in the summer; in the Southwest, Southeast, Northwest, Northeast, and Midwest, the odds ratios were 1.15 (95% confidence interval=1.07-1.24), 1.10 (0.96-1.27), 1.08 (0.92-1.26), 1.08 (1.02-1.15), and 1.01 (0.92-1.11), respectively. Mostly null or negative associations were found in the winter, spring, and fall. The ambidirectional case-crossover and the time-series analyses produced quantitatively similar results to those from the time-stratified analysis. The unidirectional analysis produced conflicting results. CONCLUSIONS: Inferences from studies of weather and mortality using the ambidirectional or time-stratified case-crossover approaches and the time-series analyses are comparable and provide consistent findings in this study.","author":[{"dropping-particle":"","family":"Basu","given":"R","non-dropping-particle":"","parse-names":false,"suffix":""},{"dropping-particle":"","family":"Dominici","given":"F","non-dropping-particle":"","parse-names":false,"suffix":""},{"dropping-particle":"","family":"Samet","given":"J M","non-dropping-particle":"","parse-names":false,"suffix":""}],"container-title":"Epidemiology","id":"ITEM-5","issue":"1","issued":{"date-parts":[["2005"]]},"page":"58-66","title":"Temperature and mortality among the elderly in the United States: a comparison of epidemiologic methods","type":"article-journal","volume":"16"},"uris":["http://www.mendeley.com/documents/?uuid=e6719697-9836-471b-af4d-39f251c6613a"]},{"id":"ITEM-6","itemData":{"DOI":"10.1093/aje/kwn170","ISSN":"00029262","abstract":"The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Epidemiology","id":"ITEM-6","issued":{"date-parts":[["2008"]]},"title":"A multicounty analysis identifying the populations vulnerable to mortality associated with high ambient temperature in California","type":"article-journal"},"uris":["http://www.mendeley.com/documents/?uuid=9aa12a05-d87c-44ab-958e-46fdbc2a7c95"]},{"id":"ITEM-7","itemData":{"DOI":"10.1186/1476-069X-7-5","ISSN":"1476069X","abstract":"Background. Europe has experienced warmer summers in the past two decades and there is a need to describe the determinants of heat-related mortality to better inform public health activities during hot weather. We investigated the effect of high temperatures on daily mortality in three cities in Europe (Budapest, London, and Milan), using a standard approach. Methods. An ecological time-series study of daily mortality was conducted in three cities using Poisson generalized linear models allowing for over-dispersion. Secular trends in mortality and seasonal confounding factors were controlled for using cubic smoothing splines of time. Heat exposure was modelled using average values of the temperature measure on the same day as death (lag 0) and the day before (lag 1). The heat effect was quantified assuming a linear increase in risk above a cut-point for each city. Socio-economic status indicators and census data were linked with mortality data for stratified analyses. Results. The risk of heat-related death increased with age, and females had a greater risk than males in age groups ?65 years in London and Milan. The relative risks of mortality (per ?C) above the heat cut-point by gender and age were: (i) Male 1.10 (95%CI: 1.07-1.12) and Female 1.07 (1.05-1.10) for 75-84 years, (ii) M 1.10 (1.06-1.14) and F 1.08 (1.06-1.11) for ?85 years in Budapest (?24?C); (i) M 1.03 (1.01-1.04) and F 1.07 (1.05-1.09), (ii) M 1.05 (1.03-1.07) and F 1.08 (1.07-1.10) in London (?20?C); and (i) M 1.08 (1.03-1.14) and F 1.20 (1.15-1.26), (ii) M 1.18 (1.11-1.26) and F 1.19 (1.15-1.24) in Milan (?26?C). Mortality from external causes increases at higher temperatures as well as that from respiratory and cardiovascular disease. There was no clear evidence of effect modification by socio-economic status in either Budapest or London, but there was a seemingly higher risk for affluent non-elderly adults in Milan. Conclusion. We found broadly consistent determinants (age, gender, and cause of death) of heat related mortality in three European cities using a standard approach. Our results are consistent with previous evidence for individual determinants, and also confirm the lack of a strong socio-economic gradient in heat health effects currently in Europe. ? 2008 Ishigami et al; licensee BioMed Central Ltd.","author":[{"dropping-particle":"","family":"Ishigami","given":"Ai","non-dropping-particle":"","parse-names":false,"suffix":""},{"dropping-particle":"","family":"Hajat","given":"Shakoor","non-dropping-particle":"","parse-names":false,"suffix":""},{"dropping-particle":"","family":"Kovats","given":"R. Sari","non-dropping-particle":"","parse-names":false,"suffix":""},{"dropping-particle":"","family":"Bisanti","given":"Luigi","non-dropping-particle":"","parse-names":false,"suffix":""},{"dropping-particle":"","family":"Rognoni","given":"Magda","non-dropping-particle":"","parse-names":false,"suffix":""},{"dropping-particle":"","family":"Russo","given":"Antonio","non-dropping-particle":"","parse-names":false,"suffix":""},{"dropping-particle":"","family":"Paldy","given":"Anna","non-dropping-particle":"","parse-names":false,"suffix":""}],"container-title":"Environmental Health: A Global Access Science Source","id":"ITEM-7","issued":{"date-parts":[["2008"]]},"title":"An ecological time-series study of heat-related mortality in three European cities","type":"article-journal"},"uris":["http://www.mendeley.com/documents/?uuid=7b72cba9-698f-4047-9b03-e848542bfdd5"]},{"id":"ITEM-8","itemData":{"DOI":"10.1097/EDE.0b013e318176bfcd","ISSN":"10443983","abstract":"Background: Epidemiologic studies show that high temperatures are related to mortality, but little is known about the exposure-response function and the lagged effect of heat. We report the associations between daily maximum apparent temperature and daily deaths during the warm season in 15 European cities. Methods: The city-specific analyses were based on generalized estimating equations and the city-specific results were combined in a Bayesian random effects meta-analysis. We specified distributed lag models in studying the delayed effect of exposure. Time-varying coefficient models were used to check the assumption of a constant heat effect over the warm season. Results: The city-specific exposure-response functions have a V shape, with a change-point that varied among cities. The meta-analytic estimate of the threshold was 29.4°C for Mediterranean cities and 23.3°C for north-continental cities. The estimated overall change in all natural mortality associated with a 1°C increase in maximum apparent temperature above the city-specific threshold was 3.12% (95% credibility interval ≤ 0.60% to 5.72%) in the Mediterranean region and 1.84% (0.06% to 3.64%) in the north-continental region. Stronger associations were found between heat and mortality from respiratory diseases, and with mortality in the elderly. Conclusions: There is an important mortality effect of heat across Europe. The effect is evident from June through August; it is limited to the first week following temperature excess, with evidence of mortality displacement. There is some suggestion of a higher effect of early season exposures. Acclimatization and individual susceptibility need further investigation as possible explanations for the observed heterogeneity among cities. Copyright © 2008 by Lippincott Williams  &amp;  Wilkins.","author":[{"dropping-particle":"","family":"Baccini","given":"Michela","non-dropping-particle":"","parse-names":false,"suffix":""},{"dropping-particle":"","family":"Biggeri","given":"Annibale","non-dropping-particle":"","parse-names":false,"suffix":""},{"dropping-particle":"","family":"Accetta","given":"Gabriele","non-dropping-particle":"","parse-names":false,"suffix":""},{"dropping-particle":"","family":"Kosatsky","given":"Tom","non-dropping-particle":"","parse-names":false,"suffix":""},{"dropping-particle":"","family":"Katsouyanni","given":"Klea","non-dropping-particle":"","parse-names":false,"suffix":""},{"dropping-particle":"","family":"Analitis","given":"Antonis","non-dropping-particle":"","parse-names":false,"suffix":""},{"dropping-particle":"","family":"Anderson","given":"H. Ross","non-dropping-particle":"","parse-names":false,"suffix":""},{"dropping-particle":"","family":"Bisanti","given":"Luigi","non-dropping-particle":"","parse-names":false,"suffix":""},{"dropping-particle":"","family":"D'Iippoliti","given":"Daniela","non-dropping-particle":"","parse-names":false,"suffix":""},{"dropping-particle":"","family":"Danova","given":"Jana","non-dropping-particle":"","parse-names":false,"suffix":""},{"dropping-particle":"","family":"Forsberg","given":"Bertil","non-dropping-particle":"","parse-names":false,"suffix":""},{"dropping-particle":"","family":"Medina","given":"Sylvia","non-dropping-particle":"","parse-names":false,"suffix":""},{"dropping-particle":"","family":"Paldy","given":"Anna","non-dropping-particle":"","parse-names":false,"suffix":""},{"dropping-particle":"","family":"Rabczenko","given":"Daniel","non-dropping-particle":"","parse-names":false,"suffix":""},{"dropping-particle":"","family":"Schindler","given":"Christian","non-dropping-particle":"","parse-names":false,"suffix":""},{"dropping-particle":"","family":"Michelozzi","given":"Paola","non-dropping-particle":"","parse-names":false,"suffix":""}],"container-title":"Epidemiology","id":"ITEM-8","issued":{"date-parts":[["2008"]]},"title":"Heat effects on mortality in 15 European cities","type":"article-journal"},"uris":["http://www.mendeley.com/documents/?uuid=630d9cb1-97cb-4e2a-a6a4-4501b130daa3"]},{"id":"ITEM-9","itemData":{"DOI":"10.1097/01.ede.0000208477.36665.34","ISSN":"10443983","abstract":"BACKGROUND: Although studies have documented increased mortality during heat waves, little information is available on the subgroups most susceptible to these effects. We evaluated the effects of summertime high temperature on daily mortality among population subgroups defined by demographic characteristics, socioeconomic status, and episodes of hospitalization for various conditions during the preceding 2 years. METHODS: We studied a total of 205,019 residents of 4 Italian cities (Bologna, Milan, Rome, and Turin) age 35 or older who died during 1997-2003. The case-crossover design was applied to evaluate the association between mean apparent temperature (same and previous day) and all-cause mortality. Pooled odds ratios (ORs) and 95% confidence intervals (CIs) of dying at 30 degrees C (apparent temperature) relative to 20 degrees C were estimated accounting for time, population changes, and air pollution. RESULTS: We found an overall OR of 1.34 (CI = 1.27-1.42) at 30 degrees C relative to 20 degrees C. The odds ratio increased with age and was higher among women (OR = 1.45; 1.37-1.52) and among widows and widowers (1.50; 1.33-1.69). Low area-based income modestly increased the effect. Among the preexisting medical conditions investigated, effect modification was detected for previous psychiatric disorders (1.69; 1.39-2.07), depression (1.72; 1.24-2.39), heart conduction disorders (1.77; 1.38-2.27), and circulatory disorders of the brain (1.47; 1.34-1.62). Temperature-related mortality was higher among people residing in nursing homes, and a large effect was also detected for hospitalized subjects. CONCLUSIONS: Subsets of the population that are particularly vulnerable to high summer temperatures include the elderly, women, widows and widowers, those with selected medical conditions, and those staying in nursing homes and healthcare facilities.","author":[{"dropping-particle":"","family":"Stafoggia","given":"Massimo","non-dropping-particle":"","parse-names":false,"suffix":""},{"dropping-particle":"","family":"Forastiere","given":"Francesco","non-dropping-particle":"","parse-names":false,"suffix":""},{"dropping-particle":"","family":"Agostini","given":"Daniele","non-dropping-particle":"","parse-names":false,"suffix":""},{"dropping-particle":"","family":"Biggeri","given":"Annibale","non-dropping-particle":"","parse-names":false,"suffix":""},{"dropping-particle":"","family":"Bisanti","given":"Luigi","non-dropping-particle":"","parse-names":false,"suffix":""},{"dropping-particle":"","family":"Cadum","given":"Ennio","non-dropping-particle":"","parse-names":false,"suffix":""},{"dropping-particle":"","family":"Caranci","given":"Nicola","non-dropping-particle":"","parse-names":false,"suffix":""},{"dropping-particle":"","family":"De'Donato","given":"Francesco","non-dropping-particle":"","parse-names":false,"suffix":""},{"dropping-particle":"","family":"Lisio","given":"Sara","non-dropping-particle":"De","parse-names":false,"suffix":""},{"dropping-particle":"","family":"Maria","given":"Moreno","non-dropping-particle":"De","parse-names":false,"suffix":""},{"dropping-particle":"","family":"Michelozzi","given":"Paola","non-dropping-particle":"","parse-names":false,"suffix":""},{"dropping-particle":"","family":"Miglio","given":"Rossella","non-dropping-particle":"","parse-names":false,"suffix":""},{"dropping-particle":"","family":"Pandolfi","given":"Paolo","non-dropping-particle":"","parse-names":false,"suffix":""},{"dropping-particle":"","family":"Picciotto","given":"Sally","non-dropping-particle":"","parse-names":false,"suffix":""},{"dropping-particle":"","family":"Rognoni","given":"Magda","non-dropping-particle":"","parse-names":false,"suffix":""},{"dropping-particle":"","family":"Russo","given":"Antonio","non-dropping-particle":"","parse-names":false,"suffix":""},{"dropping-particle":"","family":"Scarnato","given":"Corrado","non-dropping-particle":"","parse-names":false,"suffix":""},{"dropping-particle":"","family":"Perucci","given":"Carlo A.","non-dropping-particle":"","parse-names":false,"suffix":""}],"container-title":"Epidemiology","id":"ITEM-9","issued":{"date-parts":[["2006"]]},"title":"Vulnerability to heat-related mortality: A multicity, population-based, case-crossover analysis","type":"article-journal"},"uris":["http://www.mendeley.com/documents/?uuid=99176b54-b460-4f5f-b38f-037e389eda32"]},{"id":"ITEM-10","itemData":{"DOI":"10.1136/oem.2010.059782","ISSN":"13510711","abstract":"Objectives: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Medicine","id":"ITEM-10","issued":{"date-parts":[["2012"]]},"title":"The effect of high temperatures on cause-specific mortality in England and Wales","type":"article-journal"},"uris":["http://www.mendeley.com/documents/?uuid=282525fb-21fc-43e2-900c-3add322572de"]},{"id":"ITEM-11","itemData":{"DOI":"10.1289/ehp.02110859","ISBN":"0091-6765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Perspectives","id":"ITEM-11","issue":"9","issued":{"date-parts":[["2002"]]},"page":"859-863","title":"The effect of weather on respiratory and cardiovascular deaths in 12 U.S. cities","type":"article-journal","volume":"110"},"uris":["http://www.mendeley.com/documents/?uuid=3e710881-527a-42d3-bc7e-34c21f9cc47e"]},{"id":"ITEM-12","itemData":{"DOI":"10.3200/AEOH.62.4.169-176","ISSN":"21544700","abstract":"The authors' purpose in this study was to determine whether changes in weather conditions were associated with daily mortality among people aged 65 years and older diagnosed as having congestive heart failure in Montreal, Canada, and who died in the urban area between 1984 and 1993. The authors used a time-stratified case-crossover design and adjusted the models for nitrogen dioxide and ozone. They found a strong nonlinear association with maximum temperature in the warmer months of the year, with a threshold at about 25 degrees C. The authors observed no associations after lag 3 days. In the cold period, they found that risks increased linearly with increasingly colder temperatures, but only after lag 2 days. The authors found no associations with relative humidity. For change in barometric pressure from the previous day, they found no associations in the cold period, but an increase in pressure from the previous day increased risk for lags 0 or 1 days. The authors found some differences between men and women.","author":[{"dropping-particle":"","family":"Kolb","given":"Stefanie","non-dropping-particle":"","parse-names":false,"suffix":""},{"dropping-particle":"","family":"Radon","given":"Katja","non-dropping-particle":"","parse-names":false,"suffix":""},{"dropping-particle":"","family":"Valois","given":"Marie France","non-dropping-particle":"","parse-names":false,"suffix":""},{"dropping-particle":"","family":"Héguy","given":"Léa","non-dropping-particle":"","parse-names":false,"suffix":""},{"dropping-particle":"","family":"Goldberg","given":"Mark S.","non-dropping-particle":"","parse-names":false,"suffix":""}],"container-title":"Archives of Environmental and Occupational Health","id":"ITEM-12","issued":{"date-parts":[["2007"]]},"title":"The short-term influence of weather on daily mortality in congestive heart failure","type":"article-journal"},"uris":["http://www.mendeley.com/documents/?uuid=e396e4c6-547e-435f-8112-4cbed6bb671d"]},{"id":"ITEM-13","itemData":{"DOI":"10.1093/oxfordjournals.aje.a116680","ISSN":"00029262","abstract":"Death rates become progressively higher when outdoor air temperature rises above or falls below 20-25-degrees-C. This study addresses the question of whether this relation is largely attributable to the direct effects of exposure to heat and cold on the human body in general. and on the circulatory system in particular. The association between daily mortality and daily temperatures in the Netherlands in the period 1979-1987 was examined by controlling for influenza incidence, air pollution, and ''season''; distinguishing lag periods; examining effect modification by wind speed and relative humidity; and distinguishing causes of death. Important direct effects of exposure to cold and heat on mortality were suggested by the following findings: 1) control for influenza incidence reduced cold-related mortality by only 34% and reduced heat-related mortality by 23% (the role of air pollution and ''season'' was negligible); 2) 62% of the ''unexplained'' cold-related mortality, and all heat-related mortality, occurred within 1 week; and 3) effect modification by wind speed was in the expected direction. The finding that 57% of ''unexplained'' cold-related mortality and 26% of the ''unexplained'' heat-related mortality was attributable to cardiovascular diseases suggests that direct effects are only in part the result of increased stress on the circulatory system. For heat-related mortality, direct effects on the respiratory system are probably more important. For cold-related mortality, the analysis yielded evidence of an important indirect effect involving increased incidence of influenza and other respiratory infections.","author":[{"dropping-particle":"","family":"Kunst","given":"Anton E.","non-dropping-particle":"","parse-names":false,"suffix":""},{"dropping-particle":"","family":"Looman","given":"Casper W.N.","non-dropping-particle":"","parse-names":false,"suffix":""},{"dropping-particle":"","family":"Mackenbach","given":"Johan P.","non-dropping-particle":"","parse-names":false,"suffix":""}],"container-title":"American Journal of Epidemiology","id":"ITEM-13","issued":{"date-parts":[["1993"]]},"title":"Outdoor air temperature and mortality in the Netherlands: A time-series analysis","type":"article-journal"},"uris":["http://www.mendeley.com/documents/?uuid=7031c9ad-02d2-4731-bbc4-05e8267ddedf"]}],"mendeley":{"formattedCitation":"&lt;sup&gt;71,73,100–110&lt;/sup&gt;","plainTextFormattedCitation":"71,73,100–110","previouslyFormattedCitation":"&lt;sup&gt;71,73,100–110&lt;/sup&gt;"},"properties":{"noteIndex":0},"schema":"https://github.com/citation-style-language/schema/raw/master/csl-citation.json"}</w:instrText>
      </w:r>
      <w:r w:rsidR="00124C5A">
        <w:rPr>
          <w:color w:val="000000" w:themeColor="text1"/>
          <w:szCs w:val="24"/>
        </w:rPr>
        <w:fldChar w:fldCharType="separate"/>
      </w:r>
      <w:r w:rsidR="004F27C8" w:rsidRPr="004F27C8">
        <w:rPr>
          <w:noProof/>
          <w:color w:val="000000" w:themeColor="text1"/>
          <w:szCs w:val="24"/>
          <w:vertAlign w:val="superscript"/>
        </w:rPr>
        <w:t>71,73,100–110</w:t>
      </w:r>
      <w:r w:rsidR="00124C5A">
        <w:rPr>
          <w:color w:val="000000" w:themeColor="text1"/>
          <w:szCs w:val="24"/>
        </w:rPr>
        <w:fldChar w:fldCharType="end"/>
      </w:r>
      <w:r w:rsidR="00C563E2">
        <w:rPr>
          <w:szCs w:val="24"/>
        </w:rPr>
        <w:t xml:space="preserve"> </w:t>
      </w:r>
      <w:r w:rsidR="00E43973">
        <w:rPr>
          <w:szCs w:val="24"/>
        </w:rPr>
        <w:t>In summer months,</w:t>
      </w:r>
      <w:r w:rsidR="00C05C2D">
        <w:rPr>
          <w:szCs w:val="24"/>
        </w:rPr>
        <w:t xml:space="preserve"> </w:t>
      </w:r>
      <w:r w:rsidR="006020D7">
        <w:rPr>
          <w:szCs w:val="24"/>
        </w:rPr>
        <w:t xml:space="preserve">studies have found greater risks for deaths from cardiovascular diseases, ischaemic heart diseases, cerebrovascular diseases, myocardial infarction, congestive heart failure and </w:t>
      </w:r>
      <w:r w:rsidR="006020D7">
        <w:rPr>
          <w:szCs w:val="24"/>
        </w:rPr>
        <w:t>respiratory infections</w:t>
      </w:r>
      <w:r w:rsidR="00047E22">
        <w:rPr>
          <w:szCs w:val="24"/>
        </w:rPr>
        <w:t>.</w:t>
      </w:r>
      <w:r w:rsidR="00336EA8">
        <w:rPr>
          <w:szCs w:val="24"/>
        </w:rPr>
        <w:t xml:space="preserve"> </w:t>
      </w:r>
      <w:r w:rsidR="00D4476D">
        <w:rPr>
          <w:szCs w:val="24"/>
        </w:rPr>
        <w:t xml:space="preserve">Higher-than-average temperature </w:t>
      </w:r>
      <w:r w:rsidR="00CB3048">
        <w:rPr>
          <w:szCs w:val="24"/>
        </w:rPr>
        <w:t>in warm months</w:t>
      </w:r>
      <w:r w:rsidR="00D4476D">
        <w:rPr>
          <w:szCs w:val="24"/>
        </w:rPr>
        <w:t xml:space="preserve"> puts strain on the circulatory syste</w:t>
      </w:r>
      <w:r w:rsidR="00F61EBE">
        <w:rPr>
          <w:szCs w:val="24"/>
        </w:rPr>
        <w:t>m</w:t>
      </w:r>
      <w:r w:rsidR="001C7BBA">
        <w:rPr>
          <w:szCs w:val="24"/>
        </w:rPr>
        <w:t>, releasing platelets into the blood stream, increasing white and red blood cell counts, bloody viscosity and plasma cholesterol</w:t>
      </w:r>
      <w:r w:rsidR="00EA7B99">
        <w:rPr>
          <w:szCs w:val="24"/>
        </w:rPr>
        <w:t>.</w:t>
      </w:r>
      <w:r w:rsidR="00B61CD9">
        <w:rPr>
          <w:szCs w:val="24"/>
        </w:rPr>
        <w:fldChar w:fldCharType="begin" w:fldLock="1"/>
      </w:r>
      <w:r w:rsidR="00852681">
        <w:rPr>
          <w:szCs w:val="24"/>
        </w:rPr>
        <w:instrText>ADDIN CSL_CITATION {"citationItems":[{"id":"ITEM-1","itemData":{"DOI":"10.1016/0002-9343(86)90348-7","ISSN":"00029343","abstract":"Recorded deaths from coronary and cerebral thrombosis rise markedly in heat waves. In a British heat wave with little or no distortion due to air-conditioning, outside temperatures of 34.6°C (maximum) and 20.8°C (minimum) were followed by peak mortalities from coronary and cerebral thrombosis one to two days later. Experimental exposure of volunteers to moving air at 41°C for six hours caused core temperature to rise 0.84°C, weight to fall 1.83 kg with sweating despite access to water, heart rate to increase 32 beats per minute, and arterial pressure to fall, particularly on standing. The red blood cell count increased 9 percent, and blood viscosity increased 24 percent, mostly after the first hour. The platelet count rose 18 percent, and the platelet volume fell, mostly in the first hour. The plasma cholesterol level increased 14 percent without a change in distribution among lipoprotein fractions. The changes seem able to explain the increased mortality from arterial thrombosis in hot weather. © 1986.","author":[{"dropping-particle":"","family":"Keatinge","given":"William R.","non-dropping-particle":"","parse-names":false,"suffix":""},{"dropping-particle":"","family":"Coleshaw","given":"Susan R.K.","non-dropping-particle":"","parse-names":false,"suffix":""},{"dropping-particle":"","family":"Easton","given":"John C.","non-dropping-particle":"","parse-names":false,"suffix":""},{"dropping-particle":"","family":"Cotter","given":"Finbar","non-dropping-particle":"","parse-names":false,"suffix":""},{"dropping-particle":"","family":"Mattock","given":"Martin B.","non-dropping-particle":"","parse-names":false,"suffix":""},{"dropping-particle":"","family":"Chelliah","given":"Ramani","non-dropping-particle":"","parse-names":false,"suffix":""}],"container-title":"The American Journal of Medicine","id":"ITEM-1","issued":{"date-parts":[["1986"]]},"title":"Increased platelet and red cell counts, blood viscosity, and plasma cholesterol levels during heat stress, and mortality from coronary and cerebral thrombosis","type":"article-journal"},"uris":["http://www.mendeley.com/documents/?uuid=87ad0f1b-aafc-410e-826c-8f0b0d0772c5"]}],"mendeley":{"formattedCitation":"&lt;sup&gt;111&lt;/sup&gt;","plainTextFormattedCitation":"111","previouslyFormattedCitation":"&lt;sup&gt;111&lt;/sup&gt;"},"properties":{"noteIndex":0},"schema":"https://github.com/citation-style-language/schema/raw/master/csl-citation.json"}</w:instrText>
      </w:r>
      <w:r w:rsidR="00B61CD9">
        <w:rPr>
          <w:szCs w:val="24"/>
        </w:rPr>
        <w:fldChar w:fldCharType="separate"/>
      </w:r>
      <w:r w:rsidR="00B61CD9" w:rsidRPr="00B61CD9">
        <w:rPr>
          <w:noProof/>
          <w:szCs w:val="24"/>
          <w:vertAlign w:val="superscript"/>
        </w:rPr>
        <w:t>111</w:t>
      </w:r>
      <w:r w:rsidR="00B61CD9">
        <w:rPr>
          <w:szCs w:val="24"/>
        </w:rPr>
        <w:fldChar w:fldCharType="end"/>
      </w:r>
      <w:r w:rsidR="006020D7">
        <w:rPr>
          <w:szCs w:val="24"/>
        </w:rPr>
        <w:t xml:space="preserve"> </w:t>
      </w:r>
      <w:r w:rsidR="00725882">
        <w:rPr>
          <w:szCs w:val="24"/>
        </w:rPr>
        <w:t>Previous studies have shown that warmer days in summer months increase cardiovascular deaths, while not increasing hospital admissions. This suggest</w:t>
      </w:r>
      <w:r w:rsidR="001832C3">
        <w:rPr>
          <w:szCs w:val="24"/>
        </w:rPr>
        <w:t>s</w:t>
      </w:r>
      <w:r w:rsidR="00725882">
        <w:rPr>
          <w:szCs w:val="24"/>
        </w:rPr>
        <w:t xml:space="preserve"> that </w:t>
      </w:r>
      <w:r w:rsidR="00E6522B">
        <w:rPr>
          <w:szCs w:val="24"/>
        </w:rPr>
        <w:t>those who die in warmer weather</w:t>
      </w:r>
      <w:r w:rsidR="00F85D63">
        <w:rPr>
          <w:szCs w:val="24"/>
        </w:rPr>
        <w:t xml:space="preserve"> already have pre-existing conditions</w:t>
      </w:r>
      <w:r w:rsidR="002F18EE">
        <w:rPr>
          <w:szCs w:val="24"/>
        </w:rPr>
        <w:t xml:space="preserve"> which made them more vulnerable</w:t>
      </w:r>
      <w:r w:rsidR="00024980">
        <w:rPr>
          <w:szCs w:val="24"/>
        </w:rPr>
        <w:t>, but that the warm weather event may have only displaced their mortality by a few months</w:t>
      </w:r>
      <w:r w:rsidR="00F85D63">
        <w:rPr>
          <w:szCs w:val="24"/>
        </w:rPr>
        <w:t>.</w:t>
      </w:r>
      <w:r w:rsidR="00852681">
        <w:rPr>
          <w:szCs w:val="24"/>
        </w:rPr>
        <w:fldChar w:fldCharType="begin" w:fldLock="1"/>
      </w:r>
      <w:r w:rsidR="005D2313">
        <w:rPr>
          <w:szCs w:val="24"/>
        </w:rPr>
        <w:instrText>ADDIN CSL_CITATION {"citationItems":[{"id":"ITEM-1","itemData":{"DOI":"10.1164/rccm.200802-217OC","ISSN":"1073449X","abstract":"RATIONALE: Episode analyses of heat waves have documented a comparatively higher impact on mortality than on morbidity (hospital admissions) in European cities. The evidence from daily time series studies is scarce and inconsistent.\\n\\nOBJECTIVES: To evaluate the impact of high environmental temperatures on hospital admissions during April to September in 12 European cities participating in the Assessment and Prevention of Acute Health Effects of Weather Conditions in Europe (PHEWE) project.\\n\\nMETHODS: For each city, time series analysis was used to model the relationship between maximum apparent temperature (lag 0-3 days) and daily hospital admissions for cardiovascular, cerebrovascular, and respiratory causes by age (all ages, 65-74 age group, and 75+ age group), and the city-specific estimates were pooled for two geographical groupings of cities.\\n\\nMEASUREMENTS AND MAIN RESULTS: For respiratory admissions, there was a positive association that was heterogeneous between cities. For a 1 degrees C increase in maximum apparent temperature above a threshold, respiratory admissions increased by +4.5% (95% confidence interval, 1.9-7.3) and +3.1% (95% confidence interval, 0.8-5.5) in the 75+ age group in Mediterranean and North-Continental cities, respectively. In contrast, the association between temperature and cardiovascular and cerebrovascular admissions tended to be negative and did not reach statistical significance.\\n\\nCONCLUSIONS: High temperatures have a specific impact on respiratory admissions, particularly in the elderly population, but the underlying mechanisms are poorly understood. Why high temperature increases cardiovascular mortality but not cardiovascular admissions is also unclear. The impact of extreme heat events on respiratory admissions is expected to increase in European cities as a result of global warming and progressive population aging.","author":[{"dropping-particle":"","family":"Michelozzi","given":"Paola","non-dropping-particle":"","parse-names":false,"suffix":""},{"dropping-particle":"","family":"Accetta","given":"Gabriele","non-dropping-particle":"","parse-names":false,"suffix":""},{"dropping-particle":"","family":"Sario","given":"Manuela","non-dropping-particle":"De","parse-names":false,"suffix":""},{"dropping-particle":"","family":"D'Ippoliti","given":"Daniela","non-dropping-particle":"","parse-names":false,"suffix":""},{"dropping-particle":"","family":"Marino","given":"Claudia","non-dropping-particle":"","parse-names":false,"suffix":""},{"dropping-particle":"","family":"Baccini","given":"Michela","non-dropping-particle":"","parse-names":false,"suffix":""},{"dropping-particle":"","family":"Biggeri","given":"Annibale","non-dropping-particle":"","parse-names":false,"suffix":""},{"dropping-particle":"","family":"Anderson","given":"H. Ross","non-dropping-particle":"","parse-names":false,"suffix":""},{"dropping-particle":"","family":"Katsouyanni","given":"Klea","non-dropping-particle":"","parse-names":false,"suffix":""},{"dropping-particle":"","family":"Ballester","given":"Ferran","non-dropping-particle":"","parse-names":false,"suffix":""},{"dropping-particle":"","family":"Bisanti","given":"Luigi","non-dropping-particle":"","parse-names":false,"suffix":""},{"dropping-particle":"","family":"Cadum","given":"Ennio","non-dropping-particle":"","parse-names":false,"suffix":""},{"dropping-particle":"","family":"Forsberg","given":"Bertil","non-dropping-particle":"","parse-names":false,"suffix":""},{"dropping-particle":"","family":"Forastiere","given":"Francesco","non-dropping-particle":"","parse-names":false,"suffix":""},{"dropping-particle":"","family":"Goodman","given":"Patrick G.","non-dropping-particle":"","parse-names":false,"suffix":""},{"dropping-particle":"","family":"Hojs","given":"Ana","non-dropping-particle":"","parse-names":false,"suffix":""},{"dropping-particle":"","family":"Kirchmayer","given":"Ursula","non-dropping-particle":"","parse-names":false,"suffix":""},{"dropping-particle":"","family":"Medina","given":"Sylvia","non-dropping-particle":"","parse-names":false,"suffix":""},{"dropping-particle":"","family":"Paldy","given":"Anna","non-dropping-particle":"","parse-names":false,"suffix":""},{"dropping-particle":"","family":"Schindler","given":"Christian","non-dropping-particle":"","parse-names":false,"suffix":""},{"dropping-particle":"","family":"Sunyer","given":"Jordi","non-dropping-particle":"","parse-names":false,"suffix":""},{"dropping-particle":"","family":"Perucci","given":"Carlo A.","non-dropping-particle":"","parse-names":false,"suffix":""}],"container-title":"American Journal of Respiratory and Critical Care Medicine","id":"ITEM-1","issued":{"date-parts":[["2009"]]},"title":"High temperature and hospitalizations for cardiovascular and respiratory causes in 12 european cities","type":"article-journal"},"uris":["http://www.mendeley.com/documents/?uuid=8642bcc0-7f16-46d6-9108-732ed2153d9b"]}],"mendeley":{"formattedCitation":"&lt;sup&gt;112&lt;/sup&gt;","plainTextFormattedCitation":"112","previouslyFormattedCitation":"&lt;sup&gt;112&lt;/sup&gt;"},"properties":{"noteIndex":0},"schema":"https://github.com/citation-style-language/schema/raw/master/csl-citation.json"}</w:instrText>
      </w:r>
      <w:r w:rsidR="00852681">
        <w:rPr>
          <w:szCs w:val="24"/>
        </w:rPr>
        <w:fldChar w:fldCharType="separate"/>
      </w:r>
      <w:r w:rsidR="00852681" w:rsidRPr="00852681">
        <w:rPr>
          <w:noProof/>
          <w:szCs w:val="24"/>
          <w:vertAlign w:val="superscript"/>
        </w:rPr>
        <w:t>112</w:t>
      </w:r>
      <w:r w:rsidR="00852681">
        <w:rPr>
          <w:szCs w:val="24"/>
        </w:rPr>
        <w:fldChar w:fldCharType="end"/>
      </w:r>
      <w:r w:rsidR="00EF4946">
        <w:rPr>
          <w:szCs w:val="24"/>
        </w:rPr>
        <w:t xml:space="preserve"> </w:t>
      </w:r>
      <w:r w:rsidR="002701A7">
        <w:rPr>
          <w:szCs w:val="24"/>
        </w:rPr>
        <w:t xml:space="preserve">In </w:t>
      </w:r>
      <w:r w:rsidR="009756C7">
        <w:rPr>
          <w:szCs w:val="24"/>
        </w:rPr>
        <w:t>colder</w:t>
      </w:r>
      <w:r w:rsidR="002701A7">
        <w:rPr>
          <w:szCs w:val="24"/>
        </w:rPr>
        <w:t xml:space="preserve"> </w:t>
      </w:r>
      <w:r w:rsidR="009756C7">
        <w:rPr>
          <w:szCs w:val="24"/>
        </w:rPr>
        <w:t>conditions</w:t>
      </w:r>
      <w:r w:rsidR="00FE1F0B">
        <w:rPr>
          <w:szCs w:val="24"/>
        </w:rPr>
        <w:t xml:space="preserve">, </w:t>
      </w:r>
      <w:r w:rsidR="002701A7">
        <w:rPr>
          <w:szCs w:val="24"/>
        </w:rPr>
        <w:t xml:space="preserve">the </w:t>
      </w:r>
      <w:r w:rsidR="00FE1F0B">
        <w:rPr>
          <w:szCs w:val="24"/>
        </w:rPr>
        <w:t>relationship between temperature and mortality has been found to invert</w:t>
      </w:r>
      <w:r w:rsidR="003B75C4">
        <w:rPr>
          <w:szCs w:val="24"/>
        </w:rPr>
        <w:t xml:space="preserve">, where </w:t>
      </w:r>
      <w:r w:rsidR="00C05C2D">
        <w:rPr>
          <w:szCs w:val="24"/>
        </w:rPr>
        <w:t>warmer</w:t>
      </w:r>
      <w:r w:rsidR="00BB4C63">
        <w:rPr>
          <w:szCs w:val="24"/>
        </w:rPr>
        <w:t>-than-average temperatures</w:t>
      </w:r>
      <w:r w:rsidR="00C23790">
        <w:rPr>
          <w:szCs w:val="24"/>
        </w:rPr>
        <w:t xml:space="preserve"> </w:t>
      </w:r>
      <w:r w:rsidR="00C05C2D">
        <w:rPr>
          <w:szCs w:val="24"/>
        </w:rPr>
        <w:t>decreasing</w:t>
      </w:r>
      <w:r w:rsidR="00C23790">
        <w:rPr>
          <w:szCs w:val="24"/>
        </w:rPr>
        <w:t xml:space="preserve"> </w:t>
      </w:r>
      <w:r w:rsidR="008174D8">
        <w:rPr>
          <w:szCs w:val="24"/>
        </w:rPr>
        <w:t>cardiovascular</w:t>
      </w:r>
      <w:r w:rsidR="00C23790">
        <w:rPr>
          <w:szCs w:val="24"/>
        </w:rPr>
        <w:t xml:space="preserve"> deaths</w:t>
      </w:r>
      <w:r w:rsidR="00FE1F0B">
        <w:rPr>
          <w:szCs w:val="24"/>
        </w:rPr>
        <w:t xml:space="preserve">. </w:t>
      </w:r>
      <w:r w:rsidR="002E6037">
        <w:rPr>
          <w:szCs w:val="24"/>
        </w:rPr>
        <w:t>This has</w:t>
      </w:r>
      <w:r w:rsidR="00FF1963">
        <w:rPr>
          <w:szCs w:val="24"/>
        </w:rPr>
        <w:t xml:space="preserve"> been attributed to</w:t>
      </w:r>
      <w:r w:rsidR="00CD06A5">
        <w:rPr>
          <w:szCs w:val="24"/>
        </w:rPr>
        <w:t xml:space="preserve"> the inverse relationship between temperature and bloody pressure</w:t>
      </w:r>
      <w:r w:rsidR="00E40773">
        <w:rPr>
          <w:szCs w:val="24"/>
        </w:rPr>
        <w:t>.</w:t>
      </w:r>
      <w:r w:rsidR="00E40773">
        <w:rPr>
          <w:szCs w:val="24"/>
        </w:rPr>
        <w:fldChar w:fldCharType="begin" w:fldLock="1"/>
      </w:r>
      <w:r w:rsidR="005D2313">
        <w:rPr>
          <w:szCs w:val="24"/>
        </w:rPr>
        <w:instrText>ADDIN CSL_CITATION {"citationItems":[{"id":"ITEM-1","itemData":{"DOI":"10.1136/bmj.309.6961.1029","ISSN":"14685833","abstract":"Research provides convincing evidence that temperature is one factor that affects cardiovascular mortality.  This applies to both indoor and outdoor temperature.","author":[{"dropping-particle":"","family":"Wilmshurst","given":"P.","non-dropping-particle":"","parse-names":false,"suffix":""}],"container-title":"BMJ","id":"ITEM-1","issued":{"date-parts":[["1994"]]},"title":"Temperature and cardiovascular mortality","type":"article-magazine"},"uris":["http://www.mendeley.com/documents/?uuid=308f3ebd-8a2f-4170-8168-d955c0c5c72d"]}],"mendeley":{"formattedCitation":"&lt;sup&gt;113&lt;/sup&gt;","plainTextFormattedCitation":"113","previouslyFormattedCitation":"&lt;sup&gt;113&lt;/sup&gt;"},"properties":{"noteIndex":0},"schema":"https://github.com/citation-style-language/schema/raw/master/csl-citation.json"}</w:instrText>
      </w:r>
      <w:r w:rsidR="00E40773">
        <w:rPr>
          <w:szCs w:val="24"/>
        </w:rPr>
        <w:fldChar w:fldCharType="separate"/>
      </w:r>
      <w:r w:rsidR="00852681" w:rsidRPr="00852681">
        <w:rPr>
          <w:noProof/>
          <w:szCs w:val="24"/>
          <w:vertAlign w:val="superscript"/>
        </w:rPr>
        <w:t>113</w:t>
      </w:r>
      <w:r w:rsidR="00E40773">
        <w:rPr>
          <w:szCs w:val="24"/>
        </w:rPr>
        <w:fldChar w:fldCharType="end"/>
      </w:r>
      <w:r w:rsidR="000B3227">
        <w:rPr>
          <w:szCs w:val="24"/>
        </w:rPr>
        <w:t xml:space="preserve"> </w:t>
      </w:r>
      <w:r w:rsidR="00E40773">
        <w:rPr>
          <w:szCs w:val="24"/>
        </w:rPr>
        <w:t>I</w:t>
      </w:r>
      <w:r w:rsidR="00E84BC3">
        <w:rPr>
          <w:szCs w:val="24"/>
        </w:rPr>
        <w:t>ncreased</w:t>
      </w:r>
      <w:r w:rsidR="00EC00B2">
        <w:rPr>
          <w:szCs w:val="24"/>
        </w:rPr>
        <w:t xml:space="preserve"> blood pressure</w:t>
      </w:r>
      <w:r w:rsidR="00E84BC3">
        <w:rPr>
          <w:szCs w:val="24"/>
        </w:rPr>
        <w:t xml:space="preserve"> during colder weather</w:t>
      </w:r>
      <w:r w:rsidR="00452769">
        <w:rPr>
          <w:szCs w:val="24"/>
        </w:rPr>
        <w:t xml:space="preserve"> alters the ratio </w:t>
      </w:r>
      <w:r w:rsidR="000B3227">
        <w:rPr>
          <w:szCs w:val="24"/>
        </w:rPr>
        <w:t xml:space="preserve">between supply and demand </w:t>
      </w:r>
      <w:r w:rsidR="00452769">
        <w:rPr>
          <w:szCs w:val="24"/>
        </w:rPr>
        <w:t>of oxygen</w:t>
      </w:r>
      <w:r w:rsidR="000B3227">
        <w:rPr>
          <w:szCs w:val="24"/>
        </w:rPr>
        <w:t xml:space="preserve"> delivered to the myocardium in the heart</w:t>
      </w:r>
      <w:r w:rsidR="0089316E">
        <w:rPr>
          <w:szCs w:val="24"/>
        </w:rPr>
        <w:t>, which leads to greater stress in the ventricular wall and increases the work the heart needs to do</w:t>
      </w:r>
      <w:r w:rsidR="0015686D">
        <w:rPr>
          <w:szCs w:val="24"/>
        </w:rPr>
        <w:t>.</w:t>
      </w:r>
      <w:r w:rsidR="004B0668">
        <w:rPr>
          <w:szCs w:val="24"/>
        </w:rPr>
        <w:fldChar w:fldCharType="begin" w:fldLock="1"/>
      </w:r>
      <w:r w:rsidR="005D2313">
        <w:rPr>
          <w:szCs w:val="24"/>
        </w:rPr>
        <w:instrText>ADDIN CSL_CITATION {"citationItems":[{"id":"ITEM-1","itemData":{"DOI":"10.1136/bmj.309.6961.1029","ISSN":"14685833","abstract":"Research provides convincing evidence that temperature is one factor that affects cardiovascular mortality.  This applies to both indoor and outdoor temperature.","author":[{"dropping-particle":"","family":"Wilmshurst","given":"P.","non-dropping-particle":"","parse-names":false,"suffix":""}],"container-title":"BMJ","id":"ITEM-1","issued":{"date-parts":[["1994"]]},"title":"Temperature and cardiovascular mortality","type":"article-magazine"},"uris":["http://www.mendeley.com/documents/?uuid=308f3ebd-8a2f-4170-8168-d955c0c5c72d"]}],"mendeley":{"formattedCitation":"&lt;sup&gt;113&lt;/sup&gt;","plainTextFormattedCitation":"113","previouslyFormattedCitation":"&lt;sup&gt;113&lt;/sup&gt;"},"properties":{"noteIndex":0},"schema":"https://github.com/citation-style-language/schema/raw/master/csl-citation.json"}</w:instrText>
      </w:r>
      <w:r w:rsidR="004B0668">
        <w:rPr>
          <w:szCs w:val="24"/>
        </w:rPr>
        <w:fldChar w:fldCharType="separate"/>
      </w:r>
      <w:r w:rsidR="00852681" w:rsidRPr="00852681">
        <w:rPr>
          <w:noProof/>
          <w:szCs w:val="24"/>
          <w:vertAlign w:val="superscript"/>
        </w:rPr>
        <w:t>113</w:t>
      </w:r>
      <w:r w:rsidR="004B0668">
        <w:rPr>
          <w:szCs w:val="24"/>
        </w:rPr>
        <w:fldChar w:fldCharType="end"/>
      </w:r>
      <w:r w:rsidR="00773301">
        <w:rPr>
          <w:szCs w:val="24"/>
        </w:rPr>
        <w:t xml:space="preserve"> Raised blood pressure also reduces mechanical efficiency of the heart and can impair blood flo</w:t>
      </w:r>
      <w:r w:rsidR="008673AB">
        <w:rPr>
          <w:szCs w:val="24"/>
        </w:rPr>
        <w:t xml:space="preserve">w in </w:t>
      </w:r>
      <w:r w:rsidR="00C01B38">
        <w:rPr>
          <w:szCs w:val="24"/>
        </w:rPr>
        <w:t>it</w:t>
      </w:r>
      <w:r w:rsidR="00B25E9D">
        <w:rPr>
          <w:szCs w:val="24"/>
        </w:rPr>
        <w:t xml:space="preserve">, </w:t>
      </w:r>
      <w:r w:rsidR="003E0E93">
        <w:rPr>
          <w:szCs w:val="24"/>
        </w:rPr>
        <w:t xml:space="preserve">which may lead to </w:t>
      </w:r>
      <w:r w:rsidR="00C01B38">
        <w:rPr>
          <w:szCs w:val="24"/>
        </w:rPr>
        <w:t>myocardial ischaemia.</w:t>
      </w:r>
      <w:r w:rsidR="00C01B38">
        <w:rPr>
          <w:szCs w:val="24"/>
        </w:rPr>
        <w:fldChar w:fldCharType="begin" w:fldLock="1"/>
      </w:r>
      <w:r w:rsidR="005D2313">
        <w:rPr>
          <w:szCs w:val="24"/>
        </w:rPr>
        <w:instrText>ADDIN CSL_CITATION {"citationItems":[{"id":"ITEM-1","itemData":{"DOI":"10.1136/bmj.309.6961.1029","ISSN":"14685833","abstract":"Research provides convincing evidence that temperature is one factor that affects cardiovascular mortality.  This applies to both indoor and outdoor temperature.","author":[{"dropping-particle":"","family":"Wilmshurst","given":"P.","non-dropping-particle":"","parse-names":false,"suffix":""}],"container-title":"BMJ","id":"ITEM-1","issued":{"date-parts":[["1994"]]},"title":"Temperature and cardiovascular mortality","type":"article-magazine"},"uris":["http://www.mendeley.com/documents/?uuid=308f3ebd-8a2f-4170-8168-d955c0c5c72d"]}],"mendeley":{"formattedCitation":"&lt;sup&gt;113&lt;/sup&gt;","plainTextFormattedCitation":"113","previouslyFormattedCitation":"&lt;sup&gt;113&lt;/sup&gt;"},"properties":{"noteIndex":0},"schema":"https://github.com/citation-style-language/schema/raw/master/csl-citation.json"}</w:instrText>
      </w:r>
      <w:r w:rsidR="00C01B38">
        <w:rPr>
          <w:szCs w:val="24"/>
        </w:rPr>
        <w:fldChar w:fldCharType="separate"/>
      </w:r>
      <w:r w:rsidR="00852681" w:rsidRPr="00852681">
        <w:rPr>
          <w:noProof/>
          <w:szCs w:val="24"/>
          <w:vertAlign w:val="superscript"/>
        </w:rPr>
        <w:t>113</w:t>
      </w:r>
      <w:r w:rsidR="00C01B38">
        <w:rPr>
          <w:szCs w:val="24"/>
        </w:rPr>
        <w:fldChar w:fldCharType="end"/>
      </w:r>
      <w:r w:rsidR="009263B8">
        <w:rPr>
          <w:szCs w:val="24"/>
        </w:rPr>
        <w:t xml:space="preserve"> Vasoconstriction </w:t>
      </w:r>
      <w:r w:rsidR="00D9075E">
        <w:rPr>
          <w:szCs w:val="24"/>
        </w:rPr>
        <w:t>can also affect the ratio between systolic and diastolic blood pressure</w:t>
      </w:r>
      <w:r w:rsidR="00861F2A">
        <w:rPr>
          <w:szCs w:val="24"/>
        </w:rPr>
        <w:t>, producing vessel wall deformation</w:t>
      </w:r>
      <w:r w:rsidR="007219B7">
        <w:rPr>
          <w:szCs w:val="24"/>
        </w:rPr>
        <w:t xml:space="preserve"> and damage.</w:t>
      </w:r>
      <w:r w:rsidR="007219B7">
        <w:rPr>
          <w:szCs w:val="24"/>
        </w:rPr>
        <w:fldChar w:fldCharType="begin" w:fldLock="1"/>
      </w:r>
      <w:r w:rsidR="005D2313">
        <w:rPr>
          <w:szCs w:val="24"/>
        </w:rPr>
        <w:instrText>ADDIN CSL_CITATION {"citationItems":[{"id":"ITEM-1","itemData":{"DOI":"10.1136/bmj.309.6961.1029","ISSN":"14685833","abstract":"Research provides convincing evidence that temperature is one factor that affects cardiovascular mortality.  This applies to both indoor and outdoor temperature.","author":[{"dropping-particle":"","family":"Wilmshurst","given":"P.","non-dropping-particle":"","parse-names":false,"suffix":""}],"container-title":"BMJ","id":"ITEM-1","issued":{"date-parts":[["1994"]]},"title":"Temperature and cardiovascular mortality","type":"article-magazine"},"uris":["http://www.mendeley.com/documents/?uuid=308f3ebd-8a2f-4170-8168-d955c0c5c72d"]}],"mendeley":{"formattedCitation":"&lt;sup&gt;113&lt;/sup&gt;","plainTextFormattedCitation":"113","previouslyFormattedCitation":"&lt;sup&gt;113&lt;/sup&gt;"},"properties":{"noteIndex":0},"schema":"https://github.com/citation-style-language/schema/raw/master/csl-citation.json"}</w:instrText>
      </w:r>
      <w:r w:rsidR="007219B7">
        <w:rPr>
          <w:szCs w:val="24"/>
        </w:rPr>
        <w:fldChar w:fldCharType="separate"/>
      </w:r>
      <w:r w:rsidR="00852681" w:rsidRPr="00852681">
        <w:rPr>
          <w:noProof/>
          <w:szCs w:val="24"/>
          <w:vertAlign w:val="superscript"/>
        </w:rPr>
        <w:t>113</w:t>
      </w:r>
      <w:r w:rsidR="007219B7">
        <w:rPr>
          <w:szCs w:val="24"/>
        </w:rPr>
        <w:fldChar w:fldCharType="end"/>
      </w:r>
      <w:r w:rsidR="007D2DD6">
        <w:rPr>
          <w:szCs w:val="24"/>
        </w:rPr>
        <w:t xml:space="preserve"> Other factors such as increased blood clotting</w:t>
      </w:r>
      <w:r w:rsidR="00401731">
        <w:rPr>
          <w:szCs w:val="24"/>
        </w:rPr>
        <w:t xml:space="preserve"> and thrombosis may also have an influence on increasing risk of cardiovascular disease death during colder weather.</w:t>
      </w:r>
      <w:r w:rsidR="00401731">
        <w:rPr>
          <w:szCs w:val="24"/>
        </w:rPr>
        <w:fldChar w:fldCharType="begin" w:fldLock="1"/>
      </w:r>
      <w:r w:rsidR="005D2313">
        <w:rPr>
          <w:szCs w:val="24"/>
        </w:rPr>
        <w:instrText>ADDIN CSL_CITATION {"citationItems":[{"id":"ITEM-1","itemData":{"DOI":"10.1136/bmj.309.6961.1029","ISSN":"14685833","abstract":"Research provides convincing evidence that temperature is one factor that affects cardiovascular mortality.  This applies to both indoor and outdoor temperature.","author":[{"dropping-particle":"","family":"Wilmshurst","given":"P.","non-dropping-particle":"","parse-names":false,"suffix":""}],"container-title":"BMJ","id":"ITEM-1","issued":{"date-parts":[["1994"]]},"title":"Temperature and cardiovascular mortality","type":"article-magazine"},"uris":["http://www.mendeley.com/documents/?uuid=308f3ebd-8a2f-4170-8168-d955c0c5c72d"]}],"mendeley":{"formattedCitation":"&lt;sup&gt;113&lt;/sup&gt;","plainTextFormattedCitation":"113","previouslyFormattedCitation":"&lt;sup&gt;113&lt;/sup&gt;"},"properties":{"noteIndex":0},"schema":"https://github.com/citation-style-language/schema/raw/master/csl-citation.json"}</w:instrText>
      </w:r>
      <w:r w:rsidR="00401731">
        <w:rPr>
          <w:szCs w:val="24"/>
        </w:rPr>
        <w:fldChar w:fldCharType="separate"/>
      </w:r>
      <w:r w:rsidR="00852681" w:rsidRPr="00852681">
        <w:rPr>
          <w:noProof/>
          <w:szCs w:val="24"/>
          <w:vertAlign w:val="superscript"/>
        </w:rPr>
        <w:t>113</w:t>
      </w:r>
      <w:r w:rsidR="00401731">
        <w:rPr>
          <w:szCs w:val="24"/>
        </w:rPr>
        <w:fldChar w:fldCharType="end"/>
      </w:r>
      <w:r w:rsidR="002175BA">
        <w:rPr>
          <w:szCs w:val="24"/>
        </w:rPr>
        <w:t xml:space="preserve"> </w:t>
      </w:r>
      <w:r w:rsidR="002175BA">
        <w:rPr>
          <w:szCs w:val="24"/>
        </w:rPr>
        <w:t xml:space="preserve">Increases in deaths from respiratory </w:t>
      </w:r>
      <w:r w:rsidR="002175BA">
        <w:rPr>
          <w:szCs w:val="24"/>
        </w:rPr>
        <w:lastRenderedPageBreak/>
        <w:t>diseases may be due to airway inflammation, elderly patients with existing chronic obstructive pulmonary disease (COPD) unable to dissipate excess heat.</w:t>
      </w:r>
      <w:r w:rsidR="002175BA">
        <w:rPr>
          <w:szCs w:val="24"/>
        </w:rPr>
        <w:fldChar w:fldCharType="begin" w:fldLock="1"/>
      </w:r>
      <w:r w:rsidR="005D2313">
        <w:rPr>
          <w:szCs w:val="24"/>
        </w:rPr>
        <w:instrText>ADDIN CSL_CITATION {"citationItems":[{"id":"ITEM-1","itemData":{"DOI":"10.1164/rccm.200802-217OC","ISSN":"1073449X","abstract":"RATIONALE: Episode analyses of heat waves have documented a comparatively higher impact on mortality than on morbidity (hospital admissions) in European cities. The evidence from daily time series studies is scarce and inconsistent.\\n\\nOBJECTIVES: To evaluate the impact of high environmental temperatures on hospital admissions during April to September in 12 European cities participating in the Assessment and Prevention of Acute Health Effects of Weather Conditions in Europe (PHEWE) project.\\n\\nMETHODS: For each city, time series analysis was used to model the relationship between maximum apparent temperature (lag 0-3 days) and daily hospital admissions for cardiovascular, cerebrovascular, and respiratory causes by age (all ages, 65-74 age group, and 75+ age group), and the city-specific estimates were pooled for two geographical groupings of cities.\\n\\nMEASUREMENTS AND MAIN RESULTS: For respiratory admissions, there was a positive association that was heterogeneous between cities. For a 1 degrees C increase in maximum apparent temperature above a threshold, respiratory admissions increased by +4.5% (95% confidence interval, 1.9-7.3) and +3.1% (95% confidence interval, 0.8-5.5) in the 75+ age group in Mediterranean and North-Continental cities, respectively. In contrast, the association between temperature and cardiovascular and cerebrovascular admissions tended to be negative and did not reach statistical significance.\\n\\nCONCLUSIONS: High temperatures have a specific impact on respiratory admissions, particularly in the elderly population, but the underlying mechanisms are poorly understood. Why high temperature increases cardiovascular mortality but not cardiovascular admissions is also unclear. The impact of extreme heat events on respiratory admissions is expected to increase in European cities as a result of global warming and progressive population aging.","author":[{"dropping-particle":"","family":"Michelozzi","given":"Paola","non-dropping-particle":"","parse-names":false,"suffix":""},{"dropping-particle":"","family":"Accetta","given":"Gabriele","non-dropping-particle":"","parse-names":false,"suffix":""},{"dropping-particle":"","family":"Sario","given":"Manuela","non-dropping-particle":"De","parse-names":false,"suffix":""},{"dropping-particle":"","family":"D'Ippoliti","given":"Daniela","non-dropping-particle":"","parse-names":false,"suffix":""},{"dropping-particle":"","family":"Marino","given":"Claudia","non-dropping-particle":"","parse-names":false,"suffix":""},{"dropping-particle":"","family":"Baccini","given":"Michela","non-dropping-particle":"","parse-names":false,"suffix":""},{"dropping-particle":"","family":"Biggeri","given":"Annibale","non-dropping-particle":"","parse-names":false,"suffix":""},{"dropping-particle":"","family":"Anderson","given":"H. Ross","non-dropping-particle":"","parse-names":false,"suffix":""},{"dropping-particle":"","family":"Katsouyanni","given":"Klea","non-dropping-particle":"","parse-names":false,"suffix":""},{"dropping-particle":"","family":"Ballester","given":"Ferran","non-dropping-particle":"","parse-names":false,"suffix":""},{"dropping-particle":"","family":"Bisanti","given":"Luigi","non-dropping-particle":"","parse-names":false,"suffix":""},{"dropping-particle":"","family":"Cadum","given":"Ennio","non-dropping-particle":"","parse-names":false,"suffix":""},{"dropping-particle":"","family":"Forsberg","given":"Bertil","non-dropping-particle":"","parse-names":false,"suffix":""},{"dropping-particle":"","family":"Forastiere","given":"Francesco","non-dropping-particle":"","parse-names":false,"suffix":""},{"dropping-particle":"","family":"Goodman","given":"Patrick G.","non-dropping-particle":"","parse-names":false,"suffix":""},{"dropping-particle":"","family":"Hojs","given":"Ana","non-dropping-particle":"","parse-names":false,"suffix":""},{"dropping-particle":"","family":"Kirchmayer","given":"Ursula","non-dropping-particle":"","parse-names":false,"suffix":""},{"dropping-particle":"","family":"Medina","given":"Sylvia","non-dropping-particle":"","parse-names":false,"suffix":""},{"dropping-particle":"","family":"Paldy","given":"Anna","non-dropping-particle":"","parse-names":false,"suffix":""},{"dropping-particle":"","family":"Schindler","given":"Christian","non-dropping-particle":"","parse-names":false,"suffix":""},{"dropping-particle":"","family":"Sunyer","given":"Jordi","non-dropping-particle":"","parse-names":false,"suffix":""},{"dropping-particle":"","family":"Perucci","given":"Carlo A.","non-dropping-particle":"","parse-names":false,"suffix":""}],"container-title":"American Journal of Respiratory and Critical Care Medicine","id":"ITEM-1","issued":{"date-parts":[["2009"]]},"title":"High temperature and hospitalizations for cardiovascular and respiratory causes in 12 european cities","type":"article-journal"},"uris":["http://www.mendeley.com/documents/?uuid=8642bcc0-7f16-46d6-9108-732ed2153d9b"]}],"mendeley":{"formattedCitation":"&lt;sup&gt;112&lt;/sup&gt;","plainTextFormattedCitation":"112","previouslyFormattedCitation":"&lt;sup&gt;112&lt;/sup&gt;"},"properties":{"noteIndex":0},"schema":"https://github.com/citation-style-language/schema/raw/master/csl-citation.json"}</w:instrText>
      </w:r>
      <w:r w:rsidR="002175BA">
        <w:rPr>
          <w:szCs w:val="24"/>
        </w:rPr>
        <w:fldChar w:fldCharType="separate"/>
      </w:r>
      <w:r w:rsidR="002175BA" w:rsidRPr="00852681">
        <w:rPr>
          <w:noProof/>
          <w:szCs w:val="24"/>
          <w:vertAlign w:val="superscript"/>
        </w:rPr>
        <w:t>112</w:t>
      </w:r>
      <w:r w:rsidR="002175BA">
        <w:rPr>
          <w:szCs w:val="24"/>
        </w:rPr>
        <w:fldChar w:fldCharType="end"/>
      </w:r>
      <w:r w:rsidR="005D2313">
        <w:rPr>
          <w:szCs w:val="24"/>
        </w:rPr>
        <w:t xml:space="preserve"> [[[[Expand here with quoted paper]]]</w:t>
      </w:r>
      <w:r w:rsidR="005D2313">
        <w:rPr>
          <w:szCs w:val="24"/>
        </w:rPr>
        <w:fldChar w:fldCharType="begin" w:fldLock="1"/>
      </w:r>
      <w:r w:rsidR="005D2313">
        <w:rPr>
          <w:szCs w:val="24"/>
        </w:rPr>
        <w:instrText>ADDIN CSL_CITATION {"citationItems":[{"id":"ITEM-1","itemData":{"DOI":"S0140673696123382 [pii]","ISBN":"0140-6736 (Print)\\r0140-6736 (Linking)","ISSN":"0140-6736","PMID":"9149695","abstract":"Background Differences in baseline mortality, age structure, and influenza epidemics confound comparisons of cold-related increases in mortality between regions with different climates. The Eurowinter study aimed to assess whether increases in mortality per 1°C fall in temperature differ in various European regions and to relate any differences to usual winter climate and measures to protect against cold. Methods Percentage increases in deaths per day per 1°C fall in temperature below 18°C (indices of cold-related mortality) were estimated by generalised linear modelling. We assessed protective factors by surveys and adjusted by regression to 7°C outdoor temperature. Cause-specific data gathered from 1988 to 1992 were analysed by multiple regression for men and women aged 50–59 and 65–74 in north Finland, south Finland, Baden-Württemburg, the Netherlands, London, and north Italy (24 groups). We used a similar method to analyse 1992 data in Athens and Palermo. Findings The percentage increases in all-cause mortality per 1°C fall in temperature below 18°C were greater in warmer regions than in colder regions (eg, Athens 2·15% [95% CI 1·20–3·10] vs south Finland 0·27% [0·15–0·40]). At an outdoor temperature of 7°C, the mean living-room temperature was 19·2°C in Athens and 21·7°C in south Finland; 13% and 72% of people in these regions, respectively, wore hats when outdoors at 7°C. Multiple regression analyses (with allowance for sex and age, in the six regions with full data) showed that high indices of cold-related mortality were associated with high mean winter temperatures, low living-room temperatures, limited bedroom heating, low proportions of people wearing hats, gloves, and anoraks, and inactivity and shivering when outdoors at 7°C (p&lt;0·01 for all-cause mortality and respiratory mortality; p&gt;0·05 for mortality from ischaemic heart disease and cerebrovascular disease). Interpretation Mortality increased to a greater extent with given fall of temperature in regions with warm winters, in populations with cooler homes, and among people who wore fewer clothes and were less active outdoors.","author":[{"dropping-particle":"","family":"The Eurowinter Group","given":"","non-dropping-particle":"","parse-names":false,"suffix":""}],"container-title":"Lancet","id":"ITEM-1","issued":{"date-parts":[["1997"]]},"page":"1341-46","title":"Cold exposure and winter mortality from ischaemic heart disease, cerebrovascular disease, respiratory disease, and all causes in warm and cold regions of Europe","type":"article-journal","volume":"349"},"uris":["http://www.mendeley.com/documents/?uuid=f6889fcb-209f-4436-baf2-9ae3768f2d65"]}],"mendeley":{"formattedCitation":"&lt;sup&gt;98&lt;/sup&gt;","plainTextFormattedCitation":"98"},"properties":{"noteIndex":0},"schema":"https://github.com/citation-style-language/schema/raw/master/csl-citation.json"}</w:instrText>
      </w:r>
      <w:r w:rsidR="005D2313">
        <w:rPr>
          <w:szCs w:val="24"/>
        </w:rPr>
        <w:fldChar w:fldCharType="separate"/>
      </w:r>
      <w:r w:rsidR="005D2313" w:rsidRPr="005D2313">
        <w:rPr>
          <w:noProof/>
          <w:szCs w:val="24"/>
          <w:vertAlign w:val="superscript"/>
        </w:rPr>
        <w:t>98</w:t>
      </w:r>
      <w:r w:rsidR="005D2313">
        <w:rPr>
          <w:szCs w:val="24"/>
        </w:rPr>
        <w:fldChar w:fldCharType="end"/>
      </w:r>
      <w:bookmarkStart w:id="3" w:name="_GoBack"/>
      <w:bookmarkEnd w:id="3"/>
    </w:p>
    <w:p w14:paraId="21F3CB27" w14:textId="0BF30395" w:rsidR="00972FFF" w:rsidRDefault="008D19CA" w:rsidP="00C7742A">
      <w:pPr>
        <w:ind w:firstLine="720"/>
        <w:rPr>
          <w:szCs w:val="24"/>
        </w:rPr>
      </w:pPr>
      <w:r>
        <w:rPr>
          <w:szCs w:val="24"/>
        </w:rPr>
        <w:t>Association of injur</w:t>
      </w:r>
      <w:r w:rsidR="00EF08C5">
        <w:rPr>
          <w:szCs w:val="24"/>
        </w:rPr>
        <w:t>y</w:t>
      </w:r>
      <w:r>
        <w:rPr>
          <w:szCs w:val="24"/>
        </w:rPr>
        <w:t xml:space="preserve"> deaths with temperature </w:t>
      </w:r>
      <w:r w:rsidR="00857B94">
        <w:rPr>
          <w:szCs w:val="24"/>
        </w:rPr>
        <w:t>have been</w:t>
      </w:r>
      <w:r>
        <w:rPr>
          <w:szCs w:val="24"/>
        </w:rPr>
        <w:t xml:space="preserve"> less examined</w:t>
      </w:r>
      <w:r w:rsidR="007158D5">
        <w:rPr>
          <w:szCs w:val="24"/>
        </w:rPr>
        <w:t>, with only a few studies available to date</w:t>
      </w:r>
      <w:r w:rsidR="00A744AA">
        <w:rPr>
          <w:szCs w:val="24"/>
        </w:rPr>
        <w:t>.</w:t>
      </w:r>
      <w:r w:rsidR="00CF1882" w:rsidRPr="00A60C11">
        <w:rPr>
          <w:szCs w:val="24"/>
        </w:rPr>
        <w:fldChar w:fldCharType="begin" w:fldLock="1"/>
      </w:r>
      <w:r w:rsidR="005D2313">
        <w:rPr>
          <w:szCs w:val="24"/>
        </w:rPr>
        <w:instrText>ADDIN CSL_CITATION {"citationItems":[{"id":"ITEM-1","itemData":{"DOI":"10.1136/oem.2010.059782","ISSN":"13510711","abstract":"Objectives: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Medicine","id":"ITEM-1","issued":{"date-parts":[["2012"]]},"title":"The effect of high temperatures on cause-specific mortality in England and Wales","type":"article-journal"},"uris":["http://www.mendeley.com/documents/?uuid=282525fb-21fc-43e2-900c-3add322572de"]},{"id":"ITEM-2","itemData":{"DOI":"10.1038/s41558-018-0222-x","ISSN":"17586798","abstract":"Linkages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Health","id":"ITEM-4","issued":{"date-parts":[["2007"]]},"title":"The impact of major heat waves on all-cause and cause-specific mortality in France from 1971 to 2003","type":"article-journal"},"uris":["http://www.mendeley.com/documents/?uuid=f08b8300-dd86-4397-bc7e-ce4846cba185"]}],"mendeley":{"formattedCitation":"&lt;sup&gt;110,114–116&lt;/sup&gt;","plainTextFormattedCitation":"110,114–116","previouslyFormattedCitation":"&lt;sup&gt;110,114–116&lt;/sup&gt;"},"properties":{"noteIndex":0},"schema":"https://github.com/citation-style-language/schema/raw/master/csl-citation.json"}</w:instrText>
      </w:r>
      <w:r w:rsidR="00CF1882" w:rsidRPr="00A60C11">
        <w:rPr>
          <w:szCs w:val="24"/>
        </w:rPr>
        <w:fldChar w:fldCharType="separate"/>
      </w:r>
      <w:r w:rsidR="00852681" w:rsidRPr="00852681">
        <w:rPr>
          <w:noProof/>
          <w:szCs w:val="24"/>
          <w:vertAlign w:val="superscript"/>
        </w:rPr>
        <w:t>110,114–116</w:t>
      </w:r>
      <w:r w:rsidR="00CF1882" w:rsidRPr="00A60C11">
        <w:rPr>
          <w:szCs w:val="24"/>
        </w:rPr>
        <w:fldChar w:fldCharType="end"/>
      </w:r>
      <w:r w:rsidR="004A176D">
        <w:rPr>
          <w:szCs w:val="24"/>
        </w:rPr>
        <w:t xml:space="preserve"> </w:t>
      </w:r>
      <w:r w:rsidR="008237EA">
        <w:rPr>
          <w:szCs w:val="24"/>
        </w:rPr>
        <w:t>R</w:t>
      </w:r>
      <w:r w:rsidR="007059DA">
        <w:rPr>
          <w:szCs w:val="24"/>
        </w:rPr>
        <w:t xml:space="preserve">emoving </w:t>
      </w:r>
      <w:r w:rsidR="004A176D">
        <w:rPr>
          <w:szCs w:val="24"/>
        </w:rPr>
        <w:t>injury deaths</w:t>
      </w:r>
      <w:r w:rsidR="007059DA">
        <w:rPr>
          <w:szCs w:val="24"/>
        </w:rPr>
        <w:t xml:space="preserve"> is </w:t>
      </w:r>
      <w:r w:rsidR="008237EA">
        <w:rPr>
          <w:szCs w:val="24"/>
        </w:rPr>
        <w:t xml:space="preserve">in fact </w:t>
      </w:r>
      <w:r w:rsidR="002C19A3">
        <w:rPr>
          <w:szCs w:val="24"/>
        </w:rPr>
        <w:t xml:space="preserve">a </w:t>
      </w:r>
      <w:r w:rsidR="004A176D">
        <w:rPr>
          <w:szCs w:val="24"/>
        </w:rPr>
        <w:t>commo</w:t>
      </w:r>
      <w:r w:rsidR="002C19A3">
        <w:rPr>
          <w:szCs w:val="24"/>
        </w:rPr>
        <w:t>n part of data pre-processing</w:t>
      </w:r>
      <w:r w:rsidR="00123DA5">
        <w:rPr>
          <w:szCs w:val="24"/>
        </w:rPr>
        <w:t xml:space="preserve"> </w:t>
      </w:r>
      <w:r w:rsidR="00F35F04">
        <w:rPr>
          <w:szCs w:val="24"/>
        </w:rPr>
        <w:t>for temperature-mortality studies</w:t>
      </w:r>
      <w:r w:rsidR="00A744AA">
        <w:rPr>
          <w:szCs w:val="24"/>
        </w:rPr>
        <w:t>.</w:t>
      </w:r>
      <w:r w:rsidR="004703D8">
        <w:rPr>
          <w:szCs w:val="24"/>
        </w:rPr>
        <w:fldChar w:fldCharType="begin" w:fldLock="1"/>
      </w:r>
      <w:r w:rsidR="00FD22C3">
        <w:rPr>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Mass.)","id":"ITEM-2","issue":"2","issued":{"date-parts":[["2009"]]},"page":"205","title":"Weather-related mortality: how heat, cold, and heat waves affect mortality in the United States","type":"article-journal","volume":"20"},"uris":["http://www.mendeley.com/documents/?uuid=5fe7563e-b493-41ad-a49d-689ded5488ac"]},{"id":"ITEM-3","itemData":{"DOI":"10.1038/nclimate2123","ISBN":"1758-678X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Change","id":"ITEM-3","issue":"4","issued":{"date-parts":[["2014"]]},"page":"269-273","title":"Vulnerability to the mortality effects of warm temperature in the districts of England and Wales","type":"article-journal","volume":"4"},"uris":["http://www.mendeley.com/documents/?uuid=5f34f7af-83b0-4896-a914-0daa32211ebb"]}],"mendeley":{"formattedCitation":"&lt;sup&gt;89,91,103&lt;/sup&gt;","plainTextFormattedCitation":"89,91,103","previouslyFormattedCitation":"&lt;sup&gt;89,91,103&lt;/sup&gt;"},"properties":{"noteIndex":0},"schema":"https://github.com/citation-style-language/schema/raw/master/csl-citation.json"}</w:instrText>
      </w:r>
      <w:r w:rsidR="004703D8">
        <w:rPr>
          <w:szCs w:val="24"/>
        </w:rPr>
        <w:fldChar w:fldCharType="separate"/>
      </w:r>
      <w:r w:rsidR="004F27C8" w:rsidRPr="004F27C8">
        <w:rPr>
          <w:noProof/>
          <w:szCs w:val="24"/>
          <w:vertAlign w:val="superscript"/>
        </w:rPr>
        <w:t>89,91,103</w:t>
      </w:r>
      <w:r w:rsidR="004703D8">
        <w:rPr>
          <w:szCs w:val="24"/>
        </w:rPr>
        <w:fldChar w:fldCharType="end"/>
      </w:r>
      <w:r w:rsidR="00CF1882">
        <w:rPr>
          <w:szCs w:val="24"/>
        </w:rPr>
        <w:t xml:space="preserve"> </w:t>
      </w:r>
      <w:r w:rsidR="00972FFF">
        <w:rPr>
          <w:szCs w:val="24"/>
        </w:rPr>
        <w:t>[[[Expand</w:t>
      </w:r>
      <w:r w:rsidR="002B1FA7">
        <w:rPr>
          <w:szCs w:val="24"/>
        </w:rPr>
        <w:t xml:space="preserve"> with behaviour aspects?</w:t>
      </w:r>
      <w:r w:rsidR="00972FFF">
        <w:rPr>
          <w:szCs w:val="24"/>
        </w:rPr>
        <w:t>]]]</w:t>
      </w:r>
    </w:p>
    <w:p w14:paraId="038A44B3" w14:textId="026D78EF" w:rsidR="00EB3BF3" w:rsidRDefault="006F0542" w:rsidP="00C7742A">
      <w:pPr>
        <w:ind w:firstLine="720"/>
        <w:rPr>
          <w:szCs w:val="24"/>
        </w:rPr>
      </w:pPr>
      <w:r>
        <w:rPr>
          <w:szCs w:val="24"/>
        </w:rPr>
        <w:t>Other studies</w:t>
      </w:r>
      <w:r w:rsidR="007D3A9C">
        <w:rPr>
          <w:szCs w:val="24"/>
        </w:rPr>
        <w:t xml:space="preserve"> </w:t>
      </w:r>
      <w:r w:rsidR="00842DD4">
        <w:rPr>
          <w:szCs w:val="24"/>
        </w:rPr>
        <w:t>have investigated some</w:t>
      </w:r>
      <w:r w:rsidR="007D3A9C">
        <w:rPr>
          <w:szCs w:val="24"/>
        </w:rPr>
        <w:t xml:space="preserve"> </w:t>
      </w:r>
      <w:r w:rsidR="00AB4409">
        <w:rPr>
          <w:szCs w:val="24"/>
        </w:rPr>
        <w:t>o</w:t>
      </w:r>
      <w:r w:rsidR="00BF0AC0">
        <w:rPr>
          <w:szCs w:val="24"/>
        </w:rPr>
        <w:t>ther causes of death</w:t>
      </w:r>
      <w:r w:rsidR="00CA4B84">
        <w:rPr>
          <w:szCs w:val="24"/>
        </w:rPr>
        <w:t>.</w:t>
      </w:r>
      <w:r w:rsidR="00CA4B84" w:rsidRPr="00A60C11">
        <w:rPr>
          <w:szCs w:val="24"/>
        </w:rPr>
        <w:fldChar w:fldCharType="begin" w:fldLock="1"/>
      </w:r>
      <w:r w:rsidR="005D2313">
        <w:rPr>
          <w:szCs w:val="24"/>
        </w:rPr>
        <w:instrText>ADDIN CSL_CITATION {"citationItems":[{"id":"ITEM-1","itemData":{"DOI":"10.1016/S0140-6736(70)90988-8","ISSN":"01406736","PMID":"4191261","abstract":"Age-adjusted death-rates from several types of cancer were correlated for nine census divisions of the United States with the temperature index (mean annual temperature+range). Mortalities from many types of cancer were negatively correlated with temperature index and positively correlated with both per-caput income and physician/ population ratio. It is suggested that geographical differences in cancer mortality could be associated with both artefacts and indirect causative factors, rather than reflecting a direct environmental effect on cancer risk, and that such differences require careful interpretation. © 1970.","author":[{"dropping-particle":"","family":"Newell","given":"Guy R.","non-dropping-particle":"","parse-names":false,"suffix":""},{"dropping-particle":"","family":"Waggoner","given":"Deward E.","non-dropping-particle":"","parse-names":false,"suffix":""}],"container-title":"The Lancet","id":"ITEM-1","issued":{"date-parts":[["1970"]]},"title":"Cancer mortality and environmental temperature in the United States","type":"article-journal"},"uris":["http://www.mendeley.com/documents/?uuid=8c14f555-1b1e-4177-bf7a-b04f4674ce24"]},{"id":"ITEM-2","itemData":{"DOI":"10.1136/oem.2010.059782","ISSN":"13510711","abstract":"Objectives: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Medicine","id":"ITEM-2","issued":{"date-parts":[["2012"]]},"title":"The effect of high temperatures on cause-specific mortality in England and Wales","type":"article-journal"},"uris":["http://www.mendeley.com/documents/?uuid=282525fb-21fc-43e2-900c-3add322572de"]},{"id":"ITEM-3","itemData":{"DOI":"10.1186/1476-069X-8-40","ISBN":"1476-069X","ISSN":"1476069X","PMID":"19758453","abstract":"BACKGROUND: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2008","type":"article-journal","volume":"8"},"uris":["http://www.mendeley.com/documents/?uuid=d87217a1-8015-414a-9c4d-5b94d7e63ff8"]},{"id":"ITEM-4","itemData":{"DOI":"10.1289/ehp.9074","ISSN":"00916765","abstract":"BACKGROUND: Extremes of temperature are associated with short-term increases in daily mortality.\\n\\nOBJECTIVES: We set out to identify subpopulations and mortality causes with increased susceptibility to temperature extremes.\\n\\nMETHODS: We conducted a case-only analysis using daily mortality and hourly weather data from 50 U.S. cities for the period 1989-2000, covering a total of 7,789,655 deaths. We used distributions of daily minimum and maximum temperature in each city to define extremely hot days (&gt;/= 99 th percentile) and extremely cold days (&lt;/= 1st percentile) , respectively. For each (hypothesized) effect modifier, a city-specific logistic regression model was fitted and an overall estimate calculated in a subsequent meta-analysis.\\n\\nRESULTS: Older subjects [odds ratio (OR) = 1.020 ; 95% confidence interval (CI) , 1.005-1.034], diabetics (OR = 1.035 ; 95% CI, 1.010-1.062) , blacks (OR = 1.037 ; 95% CI, 1.016-1.059) , and those dying outside a hospital (OR = 1.066 ; 95% CI, 1.036-1.098) were more susceptible to extreme heat, with some differences observed between those dying from a cardiovascular disease and other decedents. Cardiovascular deaths (OR = 1.053 ; 95% CI, 1.036-1.070) , and especially cardiac arrest deaths (OR = 1.137 ; 95% CI, 1.051-1.230) , showed a greater relative increase on extremely cold days, whereas the increase in heat-related mortality was marginally higher for those with coexisting atrial fibrillation (OR = 1.059 ; 95% CI, 0.996-1.125) .\\n\\nCONCLUSIONS: In this study we identified several subpopulations and mortality causes particularly susceptible to temperature extremes. This knowledge may contribute to establishing health programs that would better protect the vulnerable.","author":[{"dropping-particle":"","family":"Medina-Ramón","given":"Mercedes","non-dropping-particle":"","parse-names":false,"suffix":""},{"dropping-particle":"","family":"Zanobetti","given":"Antonella","non-dropping-particle":"","parse-names":false,"suffix":""},{"dropping-particle":"","family":"Cavanagh","given":"David Paul","non-dropping-particle":"","parse-names":false,"suffix":""},{"dropping-particle":"","family":"Schwartz","given":"Joel","non-dropping-particle":"","parse-names":false,"suffix":""}],"container-title":"Environmental Health Perspectives","id":"ITEM-4","issued":{"date-parts":[["2006"]]},"title":"Extreme temperatures and mortality: Assessing effect modification by personal characteristics and specific cause of death in a multi-city case-only analysis","type":"article-journal"},"uris":["http://www.mendeley.com/documents/?uuid=949d8c00-d71b-4718-8492-84b87838d46c"]},{"id":"ITEM-5","itemData":{"DOI":"10.1097/01.ede.0000147114.25957.71","ISSN":"10443983","abstract":"BACKGROUND: Extremes of temperature are well known to be associated with excess mortality. Less is known about the characteristics of persons that put them at higher risk, particularly the role of medical conditions. METHODS: To investigate these effects, I used a case-only approach to analyze 160,062 deaths in Wayne County, Michigan, among persons who were 65 years of age or older, who were covered by Medicare, and who had a previous hospital admission for heart and lung disease. Using their unique Medicare identification number, I traced deaths through Medicare hospital admission records to identify primary and secondary diagnoses for all admissions before death. I investigated the role of diabetes, myocardial infarction, congestive heart failure, chronic obstructive pulmonary disease, and pneumonia as modifiers of the risk of dying on an extreme temperature day. Hot days were defined as those greater than the 99th percentile of all days and cold days as those less than the 1st percentile. I also examined the role of sex, age (85 years of age and older), and nonwhite race as modifiers. RESULTS: I found that patients with diabetes had a higher risk of dying on hot days than other subjects (odds ratio=1.17; 95% confidence interval=1.04-1.32). Persons with chronic obstructive pulmonary disease had elevated risks of dying on cold days (1.19; 1.07-1.33). Nonwhites had greater risks on both hot (1.22; 1.09-1.37) and cold (1.25; 1.12-1.40) days, and women had elevated risks on cold days (1.14; 1.02-1.26). The other conditions conveyed no higher risks than average. CONCLUSIONS: Sociodemographic characteristics and medical conditions can increase the likelihood of death associated with temperature extremes.","author":[{"dropping-particle":"","family":"Schwartz","given":"Joel","non-dropping-particle":"","parse-names":false,"suffix":""}],"container-title":"Epidemiology","id":"ITEM-5","issued":{"date-parts":[["2005"]]},"title":"Who is sensitive to extremes of temperature? A case-only analysis","type":"article-journal"},"uris":["http://www.mendeley.com/documents/?uuid=2ae08eb5-b529-4f41-9dd4-8dce2d79d1b8"]},{"id":"ITEM-6","itemData":{"DOI":"10.1097/01.ede.0000208477.36665.34","ISSN":"10443983","abstract":"BACKGROUND: Although studies have documented increased mortality during heat waves, little information is available on the subgroups most susceptible to these effects. We evaluated the effects of summertime high temperature on daily mortality among population subgroups defined by demographic characteristics, socioeconomic status, and episodes of hospitalization for various conditions during the preceding 2 years. METHODS: We studied a total of 205,019 residents of 4 Italian cities (Bologna, Milan, Rome, and Turin) age 35 or older who died during 1997-2003. The case-crossover design was applied to evaluate the association between mean apparent temperature (same and previous day) and all-cause mortality. Pooled odds ratios (ORs) and 95% confidence intervals (CIs) of dying at 30 degrees C (apparent temperature) relative to 20 degrees C were estimated accounting for time, population changes, and air pollution. RESULTS: We found an overall OR of 1.34 (CI = 1.27-1.42) at 30 degrees C relative to 20 degrees C. The odds ratio increased with age and was higher among women (OR = 1.45; 1.37-1.52) and among widows and widowers (1.50; 1.33-1.69). Low area-based income modestly increased the effect. Among the preexisting medical conditions investigated, effect modification was detected for previous psychiatric disorders (1.69; 1.39-2.07), depression (1.72; 1.24-2.39), heart conduction disorders (1.77; 1.38-2.27), and circulatory disorders of the brain (1.47; 1.34-1.62). Temperature-related mortality was higher among people residing in nursing homes, and a large effect was also detected for hospitalized subjects. CONCLUSIONS: Subsets of the population that are particularly vulnerable to high summer temperatures include the elderly, women, widows and widowers, those with selected medical conditions, and those staying in nursing homes and healthcare facilities.","author":[{"dropping-particle":"","family":"Stafoggia","given":"Massimo","non-dropping-particle":"","parse-names":false,"suffix":""},{"dropping-particle":"","family":"Forastiere","given":"Francesco","non-dropping-particle":"","parse-names":false,"suffix":""},{"dropping-particle":"","family":"Agostini","given":"Daniele","non-dropping-particle":"","parse-names":false,"suffix":""},{"dropping-particle":"","family":"Biggeri","given":"Annibale","non-dropping-particle":"","parse-names":false,"suffix":""},{"dropping-particle":"","family":"Bisanti","given":"Luigi","non-dropping-particle":"","parse-names":false,"suffix":""},{"dropping-particle":"","family":"Cadum","given":"Ennio","non-dropping-particle":"","parse-names":false,"suffix":""},{"dropping-particle":"","family":"Caranci","given":"Nicola","non-dropping-particle":"","parse-names":false,"suffix":""},{"dropping-particle":"","family":"De'Donato","given":"Francesco","non-dropping-particle":"","parse-names":false,"suffix":""},{"dropping-particle":"","family":"Lisio","given":"Sara","non-dropping-particle":"De","parse-names":false,"suffix":""},{"dropping-particle":"","family":"Maria","given":"Moreno","non-dropping-particle":"De","parse-names":false,"suffix":""},{"dropping-particle":"","family":"Michelozzi","given":"Paola","non-dropping-particle":"","parse-names":false,"suffix":""},{"dropping-particle":"","family":"Miglio","given":"Rossella","non-dropping-particle":"","parse-names":false,"suffix":""},{"dropping-particle":"","family":"Pandolfi","given":"Paolo","non-dropping-particle":"","parse-names":false,"suffix":""},{"dropping-particle":"","family":"Picciotto","given":"Sally","non-dropping-particle":"","parse-names":false,"suffix":""},{"dropping-particle":"","family":"Rognoni","given":"Magda","non-dropping-particle":"","parse-names":false,"suffix":""},{"dropping-particle":"","family":"Russo","given":"Antonio","non-dropping-particle":"","parse-names":false,"suffix":""},{"dropping-particle":"","family":"Scarnato","given":"Corrado","non-dropping-particle":"","parse-names":false,"suffix":""},{"dropping-particle":"","family":"Perucci","given":"Carlo A.","non-dropping-particle":"","parse-names":false,"suffix":""}],"container-title":"Epidemiology","id":"ITEM-6","issued":{"date-parts":[["2006"]]},"title":"Vulnerability to heat-related mortality: A multicity, population-based, case-crossover analysis","type":"article-journal"},"uris":["http://www.mendeley.com/documents/?uuid=99176b54-b460-4f5f-b38f-037e389eda32"]},{"id":"ITEM-7","itemData":{"DOI":"10.1136/hrt.2006.091884","ISSN":"13556037","abstract":"Objective: To evaluate the impact of meteorological variables on daily and monthly deaths caused by acute myocardial infarction (AMI). Methods: All death certificate data from the Athens territory were analysed for AMI deaths in 2001. Daily atmospheric temperature, pressure and relative humidity data were obtained from the National Meteorological Society for Athens for the same year. Results: The total annual number of deaths caused by AMI was 3126 (1953 men) from a population of 2 664 776 (0.117%). Seasonal variation in deaths was significant, with the average daily AMI deaths in winter being 31.8% higher than in summer (9.89 v 7.35, p &lt; 0.001). Monthly variation was more pronounced for older people (mean daily AMI deaths of people older than 70 years was 3.53 in June and 7.03 in December; p &lt; 0.001) and of only marginal significance for younger people. The best predictor of daily AMI deaths was the average temperature of the previous seven days; the relation between daily AMI deaths and seven-day average temperature (R2 = 0.109, p &lt; 0.001) was U-shaped. Considering monthly AMI death rates, only mean monthly humidity was independently associated with total deaths from AMI (R2 = 0.541, p = 0.004). Conclusion: Ambient temperature is an important predictor of AMI mortality even in the mild climate of a Mediterranean city like Athens, its effects being predominantly evident in the elderly. Mean monthly humidity is another meteorological factor that appears to affect monthly numbers of AMI deaths. These findings may be useful for healthcare and civil protection planning.","author":[{"dropping-particle":"","family":"Dilaveris","given":"P.","non-dropping-particle":"","parse-names":false,"suffix":""},{"dropping-particle":"","family":"Synetos","given":"A.","non-dropping-particle":"","parse-names":false,"suffix":""},{"dropping-particle":"","family":"Giannopoulos","given":"G.","non-dropping-particle":"","parse-names":false,"suffix":""},{"dropping-particle":"","family":"Gialafos","given":"E.","non-dropping-particle":"","parse-names":false,"suffix":""},{"dropping-particle":"","family":"Pantazis","given":"A.","non-dropping-particle":"","parse-names":false,"suffix":""},{"dropping-particle":"","family":"Stefanadis","given":"C.","non-dropping-particle":"","parse-names":false,"suffix":""}],"container-title":"Heart","id":"ITEM-7","issued":{"date-parts":[["2006"]]},"title":"CLimate impacts on Myocardial infarction deaths in the Athens Territory: The CLIMATE study","type":"article-journal"},"uris":["http://www.mendeley.com/documents/?uuid=38030d8d-6b41-4e58-91f3-0aa796b7028c"]}],"mendeley":{"formattedCitation":"&lt;sup&gt;71,109,110,117–120&lt;/sup&gt;","plainTextFormattedCitation":"71,109,110,117–120","previouslyFormattedCitation":"&lt;sup&gt;71,109,110,117–120&lt;/sup&gt;"},"properties":{"noteIndex":0},"schema":"https://github.com/citation-style-language/schema/raw/master/csl-citation.json"}</w:instrText>
      </w:r>
      <w:r w:rsidR="00CA4B84" w:rsidRPr="00A60C11">
        <w:rPr>
          <w:szCs w:val="24"/>
        </w:rPr>
        <w:fldChar w:fldCharType="separate"/>
      </w:r>
      <w:r w:rsidR="00852681" w:rsidRPr="00852681">
        <w:rPr>
          <w:noProof/>
          <w:szCs w:val="24"/>
          <w:vertAlign w:val="superscript"/>
        </w:rPr>
        <w:t>71,109,110,117–120</w:t>
      </w:r>
      <w:r w:rsidR="00CA4B84" w:rsidRPr="00A60C11">
        <w:rPr>
          <w:szCs w:val="24"/>
        </w:rPr>
        <w:fldChar w:fldCharType="end"/>
      </w:r>
      <w:r w:rsidR="00F36495">
        <w:rPr>
          <w:szCs w:val="24"/>
        </w:rPr>
        <w:t xml:space="preserve"> In particular, deaths from cancers</w:t>
      </w:r>
      <w:r w:rsidR="001E7996">
        <w:rPr>
          <w:szCs w:val="24"/>
        </w:rPr>
        <w:t>,</w:t>
      </w:r>
      <w:r>
        <w:rPr>
          <w:szCs w:val="24"/>
        </w:rPr>
        <w:t xml:space="preserve"> cerebrovascular diseases, diabetes</w:t>
      </w:r>
      <w:r w:rsidR="00842DD4">
        <w:rPr>
          <w:szCs w:val="24"/>
        </w:rPr>
        <w:t>,</w:t>
      </w:r>
      <w:r w:rsidR="001E7996">
        <w:rPr>
          <w:szCs w:val="24"/>
        </w:rPr>
        <w:t xml:space="preserve"> endocrine disease</w:t>
      </w:r>
      <w:r>
        <w:rPr>
          <w:szCs w:val="24"/>
        </w:rPr>
        <w:t>,</w:t>
      </w:r>
      <w:r w:rsidR="001E7996">
        <w:rPr>
          <w:szCs w:val="24"/>
        </w:rPr>
        <w:t xml:space="preserve"> genitourinary disease</w:t>
      </w:r>
      <w:r>
        <w:rPr>
          <w:szCs w:val="24"/>
        </w:rPr>
        <w:t xml:space="preserve"> and some psychiatric disorders</w:t>
      </w:r>
      <w:r w:rsidR="00F36495">
        <w:rPr>
          <w:szCs w:val="24"/>
        </w:rPr>
        <w:t xml:space="preserve"> have been </w:t>
      </w:r>
      <w:r w:rsidR="00E23846">
        <w:rPr>
          <w:szCs w:val="24"/>
        </w:rPr>
        <w:t xml:space="preserve">identified as </w:t>
      </w:r>
    </w:p>
    <w:p w14:paraId="70C7F308" w14:textId="190EB222" w:rsidR="00133B87" w:rsidRDefault="00133B87" w:rsidP="00133B87">
      <w:pPr>
        <w:pStyle w:val="Heading3"/>
      </w:pPr>
      <w:r>
        <w:t>Demographic factors</w:t>
      </w:r>
    </w:p>
    <w:p w14:paraId="161DDDC0" w14:textId="1D0C5425" w:rsidR="00545503" w:rsidRDefault="00B9654A" w:rsidP="00D570E8">
      <w:pPr>
        <w:ind w:firstLine="720"/>
        <w:rPr>
          <w:color w:val="000000" w:themeColor="text1"/>
          <w:szCs w:val="24"/>
        </w:rPr>
      </w:pPr>
      <w:r>
        <w:rPr>
          <w:color w:val="000000" w:themeColor="text1"/>
          <w:szCs w:val="24"/>
        </w:rPr>
        <w:t xml:space="preserve">Some </w:t>
      </w:r>
      <w:r w:rsidR="00DE48DC">
        <w:rPr>
          <w:color w:val="000000" w:themeColor="text1"/>
          <w:szCs w:val="24"/>
        </w:rPr>
        <w:t xml:space="preserve">studies have analysed </w:t>
      </w:r>
      <w:r w:rsidR="00B60BEA">
        <w:rPr>
          <w:color w:val="000000" w:themeColor="text1"/>
          <w:szCs w:val="24"/>
        </w:rPr>
        <w:t xml:space="preserve">separately </w:t>
      </w:r>
      <w:r w:rsidR="00DE48DC">
        <w:rPr>
          <w:color w:val="000000" w:themeColor="text1"/>
          <w:szCs w:val="24"/>
        </w:rPr>
        <w:t>by</w:t>
      </w:r>
      <w:r w:rsidR="00AD23B5">
        <w:rPr>
          <w:color w:val="000000" w:themeColor="text1"/>
          <w:szCs w:val="24"/>
        </w:rPr>
        <w:t xml:space="preserve"> sex</w:t>
      </w:r>
      <w:r w:rsidR="00A744AA">
        <w:rPr>
          <w:color w:val="000000" w:themeColor="text1"/>
          <w:szCs w:val="24"/>
        </w:rPr>
        <w:t>.</w:t>
      </w:r>
      <w:r w:rsidR="00BC6FCA">
        <w:rPr>
          <w:color w:val="000000" w:themeColor="text1"/>
          <w:szCs w:val="24"/>
        </w:rPr>
        <w:fldChar w:fldCharType="begin" w:fldLock="1"/>
      </w:r>
      <w:r w:rsidR="005D2313">
        <w:rPr>
          <w:color w:val="000000" w:themeColor="text1"/>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Environment","id":"ITEM-5","issued":{"date-parts":[["2017"]]},"page":"241-254","title":"Impact of ambient temperature on morbidity and mortality: An overview of reviews","type":"article-journal","volume":"586"},"uris":["http://www.mendeley.com/documents/?uuid=ec8f9b0b-9e5a-4af2-97b8-252be22410de"]},{"id":"ITEM-6","itemData":{"DOI":"10.1038/nclimate2123","ISBN":"1758-678X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Change","id":"ITEM-6","issue":"4","issued":{"date-parts":[["2014"]]},"page":"269-273","title":"Vulnerability to the mortality effects of warm temperature in the districts of England and Wales","type":"article-journal","volume":"4"},"uris":["http://www.mendeley.com/documents/?uuid=5f34f7af-83b0-4896-a914-0daa32211ebb"]},{"id":"ITEM-7","itemData":{"DOI":"10.1038/srep28161","ISBN":"2045-2322","ISSN":"20452322","PMID":"27320724","abstract":"An aging population could substantially enhance the burden of heat-related health risks in a warming climate because of their higher susceptibility to extreme heat health effects. Here, we project heat-related mortality for adults 65 years and older in Beijing China across 31 downscaled climate models and 2 representative concentration pathways (RCPs) in the 2020s, 2050s, and 2080s. Under a scenario of medium population and RCP8.5, by the 2080s, Beijing is projected to experience 14,401 heat-related deaths per year for elderly individuals, which is a 264.9% increase compared with the 1980s. These impacts could be moderated through adaptation. In the 2080s, even with the 30% and 50% adaptation rate assumed in our study, the increase in heat-related death is approximately 7.4 times and 1.3 times larger than in the 1980s respectively under a scenario of high population and RCP8.5. These findings could assist countries in establishing public health intervention policies for the dual problems of climate change and aging population. Examples could include ensuring facilities with large elderly populations are protected from extreme heat (for example through back-up power supplies and/or passive cooling) and using databases and community networks to ensure the home-bound elderly are safe during extreme heat events.","author":[{"dropping-particle":"","family":"Li","given":"Tiantian","non-dropping-particle":"","parse-names":false,"suffix":""},{"dropping-particle":"","family":"Horton","given":"Radley M.","non-dropping-particle":"","parse-names":false,"suffix":""},{"dropping-particle":"","family":"Bader","given":"Daniel A.","non-dropping-particle":"","parse-names":false,"suffix":""},{"dropping-particle":"","family":"Zhou","given":"Maigeng","non-dropping-particle":"","parse-names":false,"suffix":""},{"dropping-particle":"","family":"Liang","given":"Xudong","non-dropping-particle":"","parse-names":false,"suffix":""},{"dropping-particle":"","family":"Ban","given":"Jie","non-dropping-particle":"","parse-names":false,"suffix":""},{"dropping-particle":"","family":"Sun","given":"Qinghua","non-dropping-particle":"","parse-names":false,"suffix":""},{"dropping-particle":"","family":"Kinney","given":"Patrick L.","non-dropping-particle":"","parse-names":false,"suffix":""}],"container-title":"Scientific Reports","id":"ITEM-7","issued":{"date-parts":[["2016"]]},"title":"Aging Will Amplify the Heat-related Mortality Risk under a Changing Climate: Projection for the Elderly in Beijing, China","type":"article-journal"},"uris":["http://www.mendeley.com/documents/?uuid=bc690882-1f2a-4355-a0de-62ae807029f2"]},{"id":"ITEM-8","itemData":{"DOI":"10.1136/oem.2010.059782","ISSN":"13510711","abstract":"Objectives: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Medicine","id":"ITEM-8","issued":{"date-parts":[["2012"]]},"title":"The effect of high temperatures on cause-specific mortality in England and Wales","type":"article-journal"},"uris":["http://www.mendeley.com/documents/?uuid=282525fb-21fc-43e2-900c-3add322572de"]},{"id":"ITEM-9","itemData":{"DOI":"10.1007/s00484-006-0033-z","ISSN":"00207128","abstract":"This paper analyses the relationship between extreme temperatures and mortality among persons aged 45-64 years. Daily mortality in Madrid was analysed by sex and cause, from January 1986 to December 1997. Quantitative analyses were performed using generalised additive models, with other covariables, such as influenza, air pollution and seasonality, included as controls. Our results showed that impact on mortality was limited for temperatures ranging from the 5th to the 95th percentiles, and increased sharply thereafter. During the summer period, the effect of heat was detected solely among males in the target age group, with an attributable risk (AR) of 13.3% for circulatory causes. Similarly, NO2concentrations registered the main statistically significant associations in females, with an AR of 15% when circulatory causes were considered. During winter, the impact of cold was exclusively observed among females having an AR of 7.7%. The magnitude of the AR indicates that the impact of extreme temperature is by no means negligible. © ISB 2006.","author":[{"dropping-particle":"","family":"Díaz","given":"Julio","non-dropping-particle":"","parse-names":false,"suffix":""},{"dropping-particle":"","family":"Linares","given":"Cristina","non-dropping-particle":"","parse-names":false,"suffix":""},{"dropping-particle":"","family":"Tobías","given":"Aurelio","non-dropping-particle":"","parse-names":false,"suffix":""}],"container-title":"International Journal of Biometeorology","id":"ITEM-9","issued":{"date-parts":[["2006"]]},"title":"Impact of extreme temperatures on daily mortality in Madrid (Spain) among the 45-64 age-group","type":"article-journal"},"uris":["http://www.mendeley.com/documents/?uuid=cae3255f-1eb9-4208-9ecd-0459d2e5aa7d"]},{"id":"ITEM-10","itemData":{"DOI":"10.1093/aje/kwn170","ISSN":"00029262","abstract":"The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Epidemiology","id":"ITEM-10","issued":{"date-parts":[["2008"]]},"title":"A multicounty analysis identifying the populations vulnerable to mortality associated with high ambient temperature in California","type":"article-journal"},"uris":["http://www.mendeley.com/documents/?uuid=9aa12a05-d87c-44ab-958e-46fdbc2a7c95"]},{"id":"ITEM-11","itemData":{"DOI":"10.1093/aje/kwg096","ISSN":"00029262","abstract":"This paper examines effect modification of heat- and cold-related mortality in seven US cities in 1986-1993. City-specific Poisson regression analyses of daily noninjury mortality were fit with predictors of mean daily apparent temperature (a construct reflecting physiologic effects of temperature and humidity), time, barometric pressure, day of the week, and particulate matter less than 10 micro m in aerodynamic diameter. Percentage change in mortality was calculated at 29 degrees C apparent temperature (lag 0) and at -5 degrees C (mean of lags 1, 2, and 3) relative to 15 degrees C. Separate models were fit to death counts stratified by age, race, gender, education, and place of death. Effect estimates were combined across cities, treating city as a random effect. Deaths among Blacks compared with Whites, deaths among the less educated, and deaths outside a hospital were more strongly associated with hot and cold temperatures, but gender made no difference. Stronger cold associations were found for those less than age 65 years, but heat effects did not vary by age. The strongest effect modifier was place of death for heat, with out-of-hospital effects more than five times greater than in-hospital deaths, supporting the biologic plausibility of the associations. Place of death, race, and educational attainment indicate vulnerability to temperature-related mortality, reflecting inequities in health impacts related to climate change.","author":[{"dropping-particle":"","family":"O'Neill","given":"Marie S.","non-dropping-particle":"","parse-names":false,"suffix":""},{"dropping-particle":"","family":"Zanobetti","given":"Antonella","non-dropping-particle":"","parse-names":false,"suffix":""},{"dropping-particle":"","family":"Schwartz","given":"Joel","non-dropping-particle":"","parse-names":false,"suffix":""}],"container-title":"American Journal of Epidemiology","id":"ITEM-11","issued":{"date-parts":[["2003"]]},"title":"Modifiers of the temperature and mortality association in seven US cities","type":"article-journal"},"uris":["http://www.mendeley.com/documents/?uuid=878188f9-1f8d-4af5-a13d-6e4e63f1e5e0"]},{"id":"ITEM-12","itemData":{"DOI":"10.1093/ije/dyn094","ISSN":"03005771","abstract":"BACKGROUND: Factors affecting vulnerability to heat-related mortality are not well understood. Identifying susceptible populations is of particular importance given anticipated rising temperatures from climatic change. METHODS: We investigated heat-related mortality for three Latin American cities (Mexico City, Mexico; São Paulo, Brazil; Santiago, Chile) using a case-crossover approach for 754 291 deaths from 1998 to 2002. We considered lagged exposures, confounding by air pollution, cause of death and susceptibilities by educational attainment, age and sex. RESULTS: Same and previous day apparent temperature were most strongly associated with mortality risk. Effect estimates remained positive though lowered after adjustment for ozone or PM(10). Susceptibility increased with age in all cities. The increase in mortality risk for those &gt;or=65 comparing the 95th and 75th percentiles of same-day apparent temperature was 2.69% (95% CI: -2.06 to 7.88%) for Santiago, 6.51% (95% CI: 3.57-9.52%) for São Paulo and 3.22% (95% CI: 0.93-5.57%) for Mexico City. Patterns of vulnerability by education and sex differed across communities. Effect estimates were higher for women than men in Mexico City, and higher for men elsewhere, although results by sex were not appreciably different for any city. In São Paulo, those with less education were more susceptible, whereas no distinct patterns by education were observed in the other cities. CONCLUSIONS: Elevated temperatures are associated with mortality risk in these Latin American cities, with the strongest associations in São Paulo, the hottest city. The elderly are an important population for targeted prevention measures, but vulnerability by sex and education differed by city.","author":[{"dropping-particle":"","family":"Bell","given":"Michelle L.","non-dropping-particle":"","parse-names":false,"suffix":""},{"dropping-particle":"","family":"O'Neill","given":"Marie S.","non-dropping-particle":"","parse-names":false,"suffix":""},{"dropping-particle":"","family":"Ranjit","given":"Nalini","non-dropping-particle":"","parse-names":false,"suffix":""},{"dropping-particle":"","family":"Borja-Aburto","given":"Victor H.","non-dropping-particle":"","parse-names":false,"suffix":""},{"dropping-particle":"","family":"Cifuentes","given":"Luis A.","non-dropping-particle":"","parse-names":false,"suffix":""},{"dropping-particle":"","family":"Gouveia","given":"Nelson C.","non-dropping-particle":"","parse-names":false,"suffix":""}],"container-title":"International Journal of Epidemiology","id":"ITEM-12","issued":{"date-parts":[["2008"]]},"title":"Vulnerability to heat-related mortality in Latin America: A case-crossover study in São Paulo, Brazil, Santiago, Chile and Mexico City, Mexico","type":"article-journal"},"uris":["http://www.mendeley.com/documents/?uuid=22d0162f-6a7c-4232-aee4-646688191107"]},{"id":"ITEM-13","itemData":{"DOI":"10.1016/S0013-9351(03)00060-4","ISSN":"00139351","abstract":"In this study we considered confounding from air pollutants and chronological variables in the relation between humidex, a summer temperature and humidity index, and nonaccidental mortality, from 1980-1996 in Toronto, Canada. Changes in the risk of death by age group, gender, and combined cardiac-respiratory cause of death were estimated for both 1°C and 50-95th percentile increases in humidex using a generalized additive linear model. With air pollution terms in the models, relative risk (RR) point estimates narrowly exceeded 1.0 for all groups. Humidex effects were most apparent for females (RR=1.006, 95% CI=1.004-1.008 per 1°C humidex and RR=1.089, 95% CI=1.058-1.121 for 50th to 95th percentile humidex). When air pollution was omitted from the model, RR in the 50-95th percentile analysis increased less than 1.71% for all groups except females, for which RR decreased 1.42%. Differences in RR per 1°C humidex were all less than 0.12%. Confidence intervals narrowed slightly for all groups investigated. Heat stress has a statistically significant, yet minimal impact on Toronto populations, and air pollution does appear to have a small, but consistent confounding effect on humidex effect estimates. © 2003 Elsevier Science (USA). All rights reserved.","author":[{"dropping-particle":"","family":"Rainham","given":"Daniel G.C.","non-dropping-particle":"","parse-names":false,"suffix":""},{"dropping-particle":"","family":"Smoyer-Tomic","given":"Karen E.","non-dropping-particle":"","parse-names":false,"suffix":""}],"container-title":"Environmental Research","id":"ITEM-13","issued":{"date-parts":[["2003"]]},"title":"The role of air pollution in the relationship between a heat stress index and human mortality in Toronto","type":"article-journal"},"uris":["http://www.mendeley.com/documents/?uuid=0150d371-2ec9-4d8c-a099-1f67f0ddafb0"]},{"id":"ITEM-14","itemData":{"DOI":"10.1016/j.envres.2008.07.015","ISSN":"00139351","abstract":"Studies of heat-related mortality have been predominantly based on analyses of underlying cause of death as the single indicator of a population's vulnerability to high temperatures. Examination of both underlying and associated causes of death could provide a more comprehensive understanding of the population at risk. This study analyzes the impact of high temperatures on mortality in Sydney, Australia, during the warmer six months (October-March) between 1993 and 2004, using the underlying and associated cause of death due to all-cause, circulatory, and respiratory disease. Some mortality datasets were also divided into two age groups, 0-64 and 65+. A generalized linear model assuming negative binomial distribution was constructed for the daily mortality counts using daily maximum temperature and hourly maximum concentrations of ozone (O3) and particulate matter (PM10) as covariates. With the air pollution terms in a model, the change in mortality was estimated to be between 4.5% and 12.1% for a 10 °C increase in maximum daily temperature, depending on mortality dataset. When air pollutants were removed from a model, the above mortality percentages changed by -1.1% to 0.9%. When both underlying and associated causes of death were considered, the effect remained the same or became lower. Maximum temperature has been found to have a significant effect on mortality in Sydney, with PM10 and O3 confounding the association. © 2008 Elsevier Inc. All rights reserved.","author":[{"dropping-particle":"","family":"Vaneckova","given":"Pavla","non-dropping-particle":"","parse-names":false,"suffix":""},{"dropping-particle":"","family":"Beggs","given":"Paul J.","non-dropping-particle":"","parse-names":false,"suffix":""},{"dropping-particle":"","family":"Dear","given":"Richard J.","non-dropping-particle":"de","parse-names":false,"suffix":""},{"dropping-particle":"","family":"McCracken","given":"Kevin W.J.","non-dropping-particle":"","parse-names":false,"suffix":""}],"container-title":"Environmental Research","id":"ITEM-14","issued":{"date-parts":[["2008"]]},"title":"Effect of temperature on mortality during the six warmer months in Sydney, Australia, between 1993 and 2004","type":"article-journal"},"uris":["http://www.mendeley.com/documents/?uuid=4c4b36a1-73c0-4a24-8d60-8e01e115f188"]},{"id":"ITEM-15","itemData":{"DOI":"10.1186/1476-069X-7-5","ISSN":"1476069X","abstract":"Background. Europe has experienced warmer summers in the past two decades and there is a need to describe the determinants of heat-related mortality to better inform public health activities during hot weather. We investigated the effect of high temperatures on daily mortality in three cities in Europe (Budapest, London, and Milan), using a standard approach. Methods. An ecological time-series study of daily mortality was conducted in three cities using Poisson generalized linear models allowing for over-dispersion. Secular trends in mortality and seasonal confounding factors were controlled for using cubic smoothing splines of time. Heat exposure was modelled using average values of the temperature measure on the same day as death (lag 0) and the day before (lag 1). The heat effect was quantified assuming a linear increase in risk above a cut-point for each city. Socio-economic status indicators and census data were linked with mortality data for stratified analyses. Results. The risk of heat-related death increased with age, and females had a greater risk than males in age groups ?65 years in London and Milan. The relative risks of mortality (per ?C) above the heat cut-point by gender and age were: (i) Male 1.10 (95%CI: 1.07-1.12) and Female 1.07 (1.05-1.10) for 75-84 years, (ii) M 1.10 (1.06-1.14) and F 1.08 (1.06-1.11) for ?85 years in Budapest (?24?C); (i) M 1.03 (1.01-1.04) and F 1.07 (1.05-1.09), (ii) M 1.05 (1.03-1.07) and F 1.08 (1.07-1.10) in London (?20?C); and (i) M 1.08 (1.03-1.14) and F 1.20 (1.15-1.26), (ii) M 1.18 (1.11-1.26) and F 1.19 (1.15-1.24) in Milan (?26?C). Mortality from external causes increases at higher temperatures as well as that from respiratory and cardiovascular disease. There was no clear evidence of effect modification by socio-economic status in either Budapest or London, but there was a seemingly higher risk for affluent non-elderly adults in Milan. Conclusion. We found broadly consistent determinants (age, gender, and cause of death) of heat related mortality in three European cities using a standard approach. Our results are consistent with previous evidence for individual determinants, and also confirm the lack of a strong socio-economic gradient in heat health effects currently in Europe. ? 2008 Ishigami et al; licensee BioMed Central Ltd.","author":[{"dropping-particle":"","family":"Ishigami","given":"Ai","non-dropping-particle":"","parse-names":false,"suffix":""},{"dropping-particle":"","family":"Hajat","given":"Shakoor","non-dropping-particle":"","parse-names":false,"suffix":""},{"dropping-particle":"","family":"Kovats","given":"R. Sari","non-dropping-particle":"","parse-names":false,"suffix":""},{"dropping-particle":"","family":"Bisanti","given":"Luigi","non-dropping-particle":"","parse-names":false,"suffix":""},{"dropping-particle":"","family":"Rognoni","given":"Magda","non-dropping-particle":"","parse-names":false,"suffix":""},{"dropping-particle":"","family":"Russo","given":"Antonio","non-dropping-particle":"","parse-names":false,"suffix":""},{"dropping-particle":"","family":"Paldy","given":"Anna","non-dropping-particle":"","parse-names":false,"suffix":""}],"container-title":"Environmental Health: A Global Access Science Source","id":"ITEM-15","issued":{"date-parts":[["2008"]]},"title":"An ecological time-series study of heat-related mortality in three European cities","type":"article-journal"},"uris":["http://www.mendeley.com/documents/?uuid=7b72cba9-698f-4047-9b03-e848542bfdd5"]},{"id":"ITEM-16","itemData":{"DOI":"10.1097/01.ede.0000239688.70829.63","ISSN":"10443983","abstract":"BACKGROUND: Mortality during sustained periods of hot weather is generally regarded as being in excess of what would be predicted from smooth temperature-mortality gradients estimated using standard time-series regression models. However, the evidence for an effect of continuous days of exceptional heat (\"heat wave effect\") is indirect. In addition, because some interventions may be triggered only during forecasted heat waves, it would be helpful to know what fraction of all heat-related deaths falls during these specific periods and what fraction occurs throughout the remainder of the summer. METHODS: Extended time-series data sets of daily mortality counts in 3 major European cities (London, 28 years of data; Budapest, 31 years; Milan, 18 years) were examined in relation to hot weather using a generalized estimating equations approach. We modeled temperature and specific heat wave terms using a variety of specifications. RESULTS: With a linear effect of same-day temperature above an identified threshold, an additional \"heat wave\" effect of 5.5% was observed in London (95% confidence interval = 2.2 to 8.9), 9.3% in Budapest (5.8 to 13.0), and 15.2% in Milan (5.7 to 22.5). Heat wave effects were reduced slightly when we relaxed the linear assumption and these effects were reduced substantially when temperature was modeled as an average value of lags 0 to 2 days. In London, fewer than half of all heat-related deaths could be attributed to identified heat wave periods. In Milan and Budapest, the fraction was less than one fifth. CONCLUSIONS: Heat wave effects were apparent in simple time-series models but were reduced in multilag nonlinear models and small when compared with the overall summertime mortality burden of heat. Reduction of the overall heat burden requires preventive measures in addition to those that target warnings and responses uniquely to heat waves.","author":[{"dropping-particle":"","family":"Hajat","given":"Shakoor","non-dropping-particle":"","parse-names":false,"suffix":""},{"dropping-particle":"","family":"Armstrong","given":"Ben","non-dropping-particle":"","parse-names":false,"suffix":""},{"dropping-particle":"","family":"Baccini","given":"Michela","non-dropping-particle":"","parse-names":false,"suffix":""},{"dropping-particle":"","family":"Biggeri","given":"Annibale","non-dropping-particle":"","parse-names":false,"suffix":""},{"dropping-particle":"","family":"Bisanti","given":"Luigi","non-dropping-particle":"","parse-names":false,"suffix":""},{"dropping-particle":"","family":"Russo","given":"Antonio","non-dropping-particle":"","parse-names":false,"suffix":""},{"dropping-particle":"","family":"Paldy","given":"Anna","non-dropping-particle":"","parse-names":false,"suffix":""},{"dropping-particle":"","family":"Menne","given":"Bettina","non-dropping-particle":"","parse-names":false,"suffix":""},{"dropping-particle":"","family":"Kosatsky","given":"Tom","non-dropping-particle":"","parse-names":false,"suffix":""}],"container-title":"Epidemiology","id":"ITEM-16","issued":{"date-parts":[["2006"]]},"title":"Impact of high temperatures on mortality: Is there an added heat wave effect?","type":"article-journal"},"uris":["http://www.mendeley.com/documents/?uuid=f639ced2-0356-4d61-8e98-c291a6757cb7"]}],"mendeley":{"formattedCitation":"&lt;sup&gt;71,72,103,104,106,107,110,121–129&lt;/sup&gt;","plainTextFormattedCitation":"71,72,103,104,106,107,110,121–129","previouslyFormattedCitation":"&lt;sup&gt;71,72,103,104,106,107,110,121–129&lt;/sup&gt;"},"properties":{"noteIndex":0},"schema":"https://github.com/citation-style-language/schema/raw/master/csl-citation.json"}</w:instrText>
      </w:r>
      <w:r w:rsidR="00BC6FCA">
        <w:rPr>
          <w:color w:val="000000" w:themeColor="text1"/>
          <w:szCs w:val="24"/>
        </w:rPr>
        <w:fldChar w:fldCharType="separate"/>
      </w:r>
      <w:r w:rsidR="00852681" w:rsidRPr="00852681">
        <w:rPr>
          <w:noProof/>
          <w:color w:val="000000" w:themeColor="text1"/>
          <w:szCs w:val="24"/>
          <w:vertAlign w:val="superscript"/>
        </w:rPr>
        <w:t>71,72,103,104,106,107,110,121–129</w:t>
      </w:r>
      <w:r w:rsidR="00BC6FCA">
        <w:rPr>
          <w:color w:val="000000" w:themeColor="text1"/>
          <w:szCs w:val="24"/>
        </w:rPr>
        <w:fldChar w:fldCharType="end"/>
      </w:r>
      <w:r w:rsidR="006B4494">
        <w:rPr>
          <w:color w:val="000000" w:themeColor="text1"/>
          <w:szCs w:val="24"/>
        </w:rPr>
        <w:t xml:space="preserve"> </w:t>
      </w:r>
      <w:r w:rsidR="00BC37C0">
        <w:rPr>
          <w:color w:val="000000" w:themeColor="text1"/>
          <w:szCs w:val="24"/>
        </w:rPr>
        <w:t xml:space="preserve">Women have been found to be more vulnerable </w:t>
      </w:r>
      <w:r w:rsidR="00BB2BBC">
        <w:rPr>
          <w:color w:val="000000" w:themeColor="text1"/>
          <w:szCs w:val="24"/>
        </w:rPr>
        <w:t xml:space="preserve">than men </w:t>
      </w:r>
      <w:r w:rsidR="00BC37C0">
        <w:rPr>
          <w:color w:val="000000" w:themeColor="text1"/>
          <w:szCs w:val="24"/>
        </w:rPr>
        <w:t xml:space="preserve">from daily increases in temperature </w:t>
      </w:r>
      <w:r w:rsidR="000D17C1">
        <w:rPr>
          <w:color w:val="000000" w:themeColor="text1"/>
          <w:szCs w:val="24"/>
        </w:rPr>
        <w:t>for</w:t>
      </w:r>
      <w:r w:rsidR="00CF1A07">
        <w:rPr>
          <w:color w:val="000000" w:themeColor="text1"/>
          <w:szCs w:val="24"/>
        </w:rPr>
        <w:t xml:space="preserve"> all-cause </w:t>
      </w:r>
      <w:r w:rsidR="00B86ECD">
        <w:rPr>
          <w:color w:val="000000" w:themeColor="text1"/>
          <w:szCs w:val="24"/>
        </w:rPr>
        <w:t>mortality</w:t>
      </w:r>
      <w:r w:rsidR="00181542">
        <w:rPr>
          <w:color w:val="000000" w:themeColor="text1"/>
          <w:szCs w:val="24"/>
        </w:rPr>
        <w:t xml:space="preserve"> and cardiorespiratory deaths</w:t>
      </w:r>
      <w:r w:rsidR="00A744AA">
        <w:rPr>
          <w:color w:val="000000" w:themeColor="text1"/>
          <w:szCs w:val="24"/>
        </w:rPr>
        <w:t>,</w:t>
      </w:r>
      <w:r w:rsidR="00181542">
        <w:rPr>
          <w:color w:val="000000" w:themeColor="text1"/>
          <w:szCs w:val="24"/>
        </w:rPr>
        <w:fldChar w:fldCharType="begin" w:fldLock="1"/>
      </w:r>
      <w:r w:rsidR="005D2313">
        <w:rPr>
          <w:color w:val="000000" w:themeColor="text1"/>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2008","type":"article-journal","volume":"8"},"uris":["http://www.mendeley.com/documents/?uuid=d87217a1-8015-414a-9c4d-5b94d7e63ff8"]},{"id":"ITEM-2","itemData":{"DOI":"10.1093/ije/dyn094","ISSN":"03005771","abstract":"BACKGROUND: Factors affecting vulnerability to heat-related mortality are not well understood. Identifying susceptible populations is of particular importance given anticipated rising temperatures from climatic change. METHODS: We investigated heat-related mortality for three Latin American cities (Mexico City, Mexico; São Paulo, Brazil; Santiago, Chile) using a case-crossover approach for 754 291 deaths from 1998 to 2002. We considered lagged exposures, confounding by air pollution, cause of death and susceptibilities by educational attainment, age and sex. RESULTS: Same and previous day apparent temperature were most strongly associated with mortality risk. Effect estimates remained positive though lowered after adjustment for ozone or PM(10). Susceptibility increased with age in all cities. The increase in mortality risk for those &gt;or=65 comparing the 95th and 75th percentiles of same-day apparent temperature was 2.69% (95% CI: -2.06 to 7.88%) for Santiago, 6.51% (95% CI: 3.57-9.52%) for São Paulo and 3.22% (95% CI: 0.93-5.57%) for Mexico City. Patterns of vulnerability by education and sex differed across communities. Effect estimates were higher for women than men in Mexico City, and higher for men elsewhere, although results by sex were not appreciably different for any city. In São Paulo, those with less education were more susceptible, whereas no distinct patterns by education were observed in the other cities. CONCLUSIONS: Elevated temperatures are associated with mortality risk in these Latin American cities, with the strongest associations in São Paulo, the hottest city. The elderly are an important population for targeted prevention measures, but vulnerability by sex and education differed by city.","author":[{"dropping-particle":"","family":"Bell","given":"Michelle L.","non-dropping-particle":"","parse-names":false,"suffix":""},{"dropping-particle":"","family":"O'Neill","given":"Marie S.","non-dropping-particle":"","parse-names":false,"suffix":""},{"dropping-particle":"","family":"Ranjit","given":"Nalini","non-dropping-particle":"","parse-names":false,"suffix":""},{"dropping-particle":"","family":"Borja-Aburto","given":"Victor H.","non-dropping-particle":"","parse-names":false,"suffix":""},{"dropping-particle":"","family":"Cifuentes","given":"Luis A.","non-dropping-particle":"","parse-names":false,"suffix":""},{"dropping-particle":"","family":"Gouveia","given":"Nelson C.","non-dropping-particle":"","parse-names":false,"suffix":""}],"container-title":"International Journal of Epidemiology","id":"ITEM-2","issued":{"date-parts":[["2008"]]},"title":"Vulnerability to heat-related mortality in Latin America: A case-crossover study in São Paulo, Brazil, Santiago, Chile and Mexico City, Mexico","type":"article-journal"},"uris":["http://www.mendeley.com/documents/?uuid=22d0162f-6a7c-4232-aee4-646688191107"]},{"id":"ITEM-3","itemData":{"DOI":"10.1097/01.ede.0000208477.36665.34","ISSN":"10443983","abstract":"BACKGROUND: Although studies have documented increased mortality during heat waves, little information is available on the subgroups most susceptible to these effects. We evaluated the effects of summertime high temperature on daily mortality among population subgroups defined by demographic characteristics, socioeconomic status, and episodes of hospitalization for various conditions during the preceding 2 years. METHODS: We studied a total of 205,019 residents of 4 Italian cities (Bologna, Milan, Rome, and Turin) age 35 or older who died during 1997-2003. The case-crossover design was applied to evaluate the association between mean apparent temperature (same and previous day) and all-cause mortality. Pooled odds ratios (ORs) and 95% confidence intervals (CIs) of dying at 30 degrees C (apparent temperature) relative to 20 degrees C were estimated accounting for time, population changes, and air pollution. RESULTS: We found an overall OR of 1.34 (CI = 1.27-1.42) at 30 degrees C relative to 20 degrees C. The odds ratio increased with age and was higher among women (OR = 1.45; 1.37-1.52) and among widows and widowers (1.50; 1.33-1.69). Low area-based income modestly increased the effect. Among the preexisting medical conditions investigated, effect modification was detected for previous psychiatric disorders (1.69; 1.39-2.07), depression (1.72; 1.24-2.39), heart conduction disorders (1.77; 1.38-2.27), and circulatory disorders of the brain (1.47; 1.34-1.62). Temperature-related mortality was higher among people residing in nursing homes, and a large effect was also detected for hospitalized subjects. CONCLUSIONS: Subsets of the population that are particularly vulnerable to high summer temperatures include the elderly, women, widows and widowers, those with selected medical conditions, and those staying in nursing homes and healthcare facilities.","author":[{"dropping-particle":"","family":"Stafoggia","given":"Massimo","non-dropping-particle":"","parse-names":false,"suffix":""},{"dropping-particle":"","family":"Forastiere","given":"Francesco","non-dropping-particle":"","parse-names":false,"suffix":""},{"dropping-particle":"","family":"Agostini","given":"Daniele","non-dropping-particle":"","parse-names":false,"suffix":""},{"dropping-particle":"","family":"Biggeri","given":"Annibale","non-dropping-particle":"","parse-names":false,"suffix":""},{"dropping-particle":"","family":"Bisanti","given":"Luigi","non-dropping-particle":"","parse-names":false,"suffix":""},{"dropping-particle":"","family":"Cadum","given":"Ennio","non-dropping-particle":"","parse-names":false,"suffix":""},{"dropping-particle":"","family":"Caranci","given":"Nicola","non-dropping-particle":"","parse-names":false,"suffix":""},{"dropping-particle":"","family":"De'Donato","given":"Francesco","non-dropping-particle":"","parse-names":false,"suffix":""},{"dropping-particle":"","family":"Lisio","given":"Sara","non-dropping-particle":"De","parse-names":false,"suffix":""},{"dropping-particle":"","family":"Maria","given":"Moreno","non-dropping-particle":"De","parse-names":false,"suffix":""},{"dropping-particle":"","family":"Michelozzi","given":"Paola","non-dropping-particle":"","parse-names":false,"suffix":""},{"dropping-particle":"","family":"Miglio","given":"Rossella","non-dropping-particle":"","parse-names":false,"suffix":""},{"dropping-particle":"","family":"Pandolfi","given":"Paolo","non-dropping-particle":"","parse-names":false,"suffix":""},{"dropping-particle":"","family":"Picciotto","given":"Sally","non-dropping-particle":"","parse-names":false,"suffix":""},{"dropping-particle":"","family":"Rognoni","given":"Magda","non-dropping-particle":"","parse-names":false,"suffix":""},{"dropping-particle":"","family":"Russo","given":"Antonio","non-dropping-particle":"","parse-names":false,"suffix":""},{"dropping-particle":"","family":"Scarnato","given":"Corrado","non-dropping-particle":"","parse-names":false,"suffix":""},{"dropping-particle":"","family":"Perucci","given":"Carlo A.","non-dropping-particle":"","parse-names":false,"suffix":""}],"container-title":"Epidemiology","id":"ITEM-3","issued":{"date-parts":[["2006"]]},"title":"Vulnerability to heat-related mortality: A multicity, population-based, case-crossover analysis","type":"article-journal"},"uris":["http://www.mendeley.com/documents/?uuid=99176b54-b460-4f5f-b38f-037e389eda32"]},{"id":"ITEM-4","itemData":{"DOI":"10.1016/S0013-9351(03)00060-4","ISSN":"00139351","abstract":"In this study we considered confounding from air pollutants and chronological variables in the relation between humidex, a summer temperature and humidity index, and nonaccidental mortality, from 1980-1996 in Toronto, Canada. Changes in the risk of death by age group, gender, and combined cardiac-respiratory cause of death were estimated for both 1°C and 50-95th percentile increases in humidex using a generalized additive linear model. With air pollution terms in the models, relative risk (RR) point estimates narrowly exceeded 1.0 for all groups. Humidex effects were most apparent for females (RR=1.006, 95% CI=1.004-1.008 per 1°C humidex and RR=1.089, 95% CI=1.058-1.121 for 50th to 95th percentile humidex). When air pollution was omitted from the model, RR in the 50-95th percentile analysis increased less than 1.71% for all groups except females, for which RR decreased 1.42%. Differences in RR per 1°C humidex were all less than 0.12%. Confidence intervals narrowed slightly for all groups investigated. Heat stress has a statistically significant, yet minimal impact on Toronto populations, and air pollution does appear to have a small, but consistent confounding effect on humidex effect estimates. © 2003 Elsevier Science (USA). All rights reserved.","author":[{"dropping-particle":"","family":"Rainham","given":"Daniel G.C.","non-dropping-particle":"","parse-names":false,"suffix":""},{"dropping-particle":"","family":"Smoyer-Tomic","given":"Karen E.","non-dropping-particle":"","parse-names":false,"suffix":""}],"container-title":"Environmental Research","id":"ITEM-4","issued":{"date-parts":[["2003"]]},"title":"The role of air pollution in the relationship between a heat stress index and human mortality in Toronto","type":"article-journal"},"uris":["http://www.mendeley.com/documents/?uuid=0150d371-2ec9-4d8c-a099-1f67f0ddafb0"]},{"id":"ITEM-5","itemData":{"DOI":"10.1016/j.envres.2008.07.015","ISSN":"00139351","abstract":"Studies of heat-related mortality have been predominantly based on analyses of underlying cause of death as the single indicator of a population's vulnerability to high temperatures. Examination of both underlying and associated causes of death could provide a more comprehensive understanding of the population at risk. This study analyzes the impact of high temperatures on mortality in Sydney, Australia, during the warmer six months (October-March) between 1993 and 2004, using the underlying and associated cause of death due to all-cause, circulatory, and respiratory disease. Some mortality datasets were also divided into two age groups, 0-64 and 65+. A generalized linear model assuming negative binomial distribution was constructed for the daily mortality counts using daily maximum temperature and hourly maximum concentrations of ozone (O3) and particulate matter (PM10) as covariates. With the air pollution terms in a model, the change in mortality was estimated to be between 4.5% and 12.1% for a 10 °C increase in maximum daily temperature, depending on mortality dataset. When air pollutants were removed from a model, the above mortality percentages changed by -1.1% to 0.9%. When both underlying and associated causes of death were considered, the effect remained the same or became lower. Maximum temperature has been found to have a significant effect on mortality in Sydney, with PM10 and O3 confounding the association. © 2008 Elsevier Inc. All rights reserved.","author":[{"dropping-particle":"","family":"Vaneckova","given":"Pavla","non-dropping-particle":"","parse-names":false,"suffix":""},{"dropping-particle":"","family":"Beggs","given":"Paul J.","non-dropping-particle":"","parse-names":false,"suffix":""},{"dropping-particle":"","family":"Dear","given":"Richard J.","non-dropping-particle":"de","parse-names":false,"suffix":""},{"dropping-particle":"","family":"McCracken","given":"Kevin W.J.","non-dropping-particle":"","parse-names":false,"suffix":""}],"container-title":"Environmental Research","id":"ITEM-5","issued":{"date-parts":[["2008"]]},"title":"Effect of temperature on mortality during the six warmer months in Sydney, Australia, between 1993 and 2004","type":"article-journal"},"uris":["http://www.mendeley.com/documents/?uuid=4c4b36a1-73c0-4a24-8d60-8e01e115f188"]},{"id":"ITEM-6","itemData":{"DOI":"10.1186/1476-069X-7-5","ISSN":"1476069X","abstract":"Background. Europe has experienced warmer summers in the past two decades and there is a need to describe the determinants of heat-related mortality to better inform public health activities during hot weather. We investigated the effect of high temperatures on daily mortality in three cities in Europe (Budapest, London, and Milan), using a standard approach. Methods. An ecological time-series study of daily mortality was conducted in three cities using Poisson generalized linear models allowing for over-dispersion. Secular trends in mortality and seasonal confounding factors were controlled for using cubic smoothing splines of time. Heat exposure was modelled using average values of the temperature measure on the same day as death (lag 0) and the day before (lag 1). The heat effect was quantified assuming a linear increase in risk above a cut-point for each city. Socio-economic status indicators and census data were linked with mortality data for stratified analyses. Results. The risk of heat-related death increased with age, and females had a greater risk than males in age groups ?65 years in London and Milan. The relative risks of mortality (per ?C) above the heat cut-point by gender and age were: (i) Male 1.10 (95%CI: 1.07-1.12) and Female 1.07 (1.05-1.10) for 75-84 years, (ii) M 1.10 (1.06-1.14) and F 1.08 (1.06-1.11) for ?85 years in Budapest (?24?C); (i) M 1.03 (1.01-1.04) and F 1.07 (1.05-1.09), (ii) M 1.05 (1.03-1.07) and F 1.08 (1.07-1.10) in London (?20?C); and (i) M 1.08 (1.03-1.14) and F 1.20 (1.15-1.26), (ii) M 1.18 (1.11-1.26) and F 1.19 (1.15-1.24) in Milan (?26?C). Mortality from external causes increases at higher temperatures as well as that from respiratory and cardiovascular disease. There was no clear evidence of effect modification by socio-economic status in either Budapest or London, but there was a seemingly higher risk for affluent non-elderly adults in Milan. Conclusion. We found broadly consistent determinants (age, gender, and cause of death) of heat related mortality in three European cities using a standard approach. Our results are consistent with previous evidence for individual determinants, and also confirm the lack of a strong socio-economic gradient in heat health effects currently in Europe. ? 2008 Ishigami et al; licensee BioMed Central Ltd.","author":[{"dropping-particle":"","family":"Ishigami","given":"Ai","non-dropping-particle":"","parse-names":false,"suffix":""},{"dropping-particle":"","family":"Hajat","given":"Shakoor","non-dropping-particle":"","parse-names":false,"suffix":""},{"dropping-particle":"","family":"Kovats","given":"R. Sari","non-dropping-particle":"","parse-names":false,"suffix":""},{"dropping-particle":"","family":"Bisanti","given":"Luigi","non-dropping-particle":"","parse-names":false,"suffix":""},{"dropping-particle":"","family":"Rognoni","given":"Magda","non-dropping-particle":"","parse-names":false,"suffix":""},{"dropping-particle":"","family":"Russo","given":"Antonio","non-dropping-particle":"","parse-names":false,"suffix":""},{"dropping-particle":"","family":"Paldy","given":"Anna","non-dropping-particle":"","parse-names":false,"suffix":""}],"container-title":"Environmental Health: A Global Access Science Source","id":"ITEM-6","issued":{"date-parts":[["2008"]]},"title":"An ecological time-series study of heat-related mortality in three European cities","type":"article-journal"},"uris":["http://www.mendeley.com/documents/?uuid=7b72cba9-698f-4047-9b03-e848542bfdd5"]},{"id":"ITEM-7","itemData":{"DOI":"10.1097/01.ede.0000239688.70829.63","ISSN":"10443983","abstract":"BACKGROUND: Mortality during sustained periods of hot weather is generally regarded as being in excess of what would be predicted from smooth temperature-mortality gradients estimated using standard time-series regression models. However, the evidence for an effect of continuous days of exceptional heat (\"heat wave effect\") is indirect. In addition, because some interventions may be triggered only during forecasted heat waves, it would be helpful to know what fraction of all heat-related deaths falls during these specific periods and what fraction occurs throughout the remainder of the summer. METHODS: Extended time-series data sets of daily mortality counts in 3 major European cities (London, 28 years of data; Budapest, 31 years; Milan, 18 years) were examined in relation to hot weather using a generalized estimating equations approach. We modeled temperature and specific heat wave terms using a variety of specifications. RESULTS: With a linear effect of same-day temperature above an identified threshold, an additional \"heat wave\" effect of 5.5% was observed in London (95% confidence interval = 2.2 to 8.9), 9.3% in Budapest (5.8 to 13.0), and 15.2% in Milan (5.7 to 22.5). Heat wave effects were reduced slightly when we relaxed the linear assumption and these effects were reduced substantially when temperature was modeled as an average value of lags 0 to 2 days. In London, fewer than half of all heat-related deaths could be attributed to identified heat wave periods. In Milan and Budapest, the fraction was less than one fifth. CONCLUSIONS: Heat wave effects were apparent in simple time-series models but were reduced in multilag nonlinear models and small when compared with the overall summertime mortality burden of heat. Reduction of the overall heat burden requires preventive measures in addition to those that target warnings and responses uniquely to heat waves.","author":[{"dropping-particle":"","family":"Hajat","given":"Shakoor","non-dropping-particle":"","parse-names":false,"suffix":""},{"dropping-particle":"","family":"Armstrong","given":"Ben","non-dropping-particle":"","parse-names":false,"suffix":""},{"dropping-particle":"","family":"Baccini","given":"Michela","non-dropping-particle":"","parse-names":false,"suffix":""},{"dropping-particle":"","family":"Biggeri","given":"Annibale","non-dropping-particle":"","parse-names":false,"suffix":""},{"dropping-particle":"","family":"Bisanti","given":"Luigi","non-dropping-particle":"","parse-names":false,"suffix":""},{"dropping-particle":"","family":"Russo","given":"Antonio","non-dropping-particle":"","parse-names":false,"suffix":""},{"dropping-particle":"","family":"Paldy","given":"Anna","non-dropping-particle":"","parse-names":false,"suffix":""},{"dropping-particle":"","family":"Menne","given":"Bettina","non-dropping-particle":"","parse-names":false,"suffix":""},{"dropping-particle":"","family":"Kosatsky","given":"Tom","non-dropping-particle":"","parse-names":false,"suffix":""}],"container-title":"Epidemiology","id":"ITEM-7","issued":{"date-parts":[["2006"]]},"title":"Impact of high temperatures on mortality: Is there an added heat wave effect?","type":"article-journal"},"uris":["http://www.mendeley.com/documents/?uuid=f639ced2-0356-4d61-8e98-c291a6757cb7"]},{"id":"ITEM-8","itemData":{"DOI":"10.1038/nclimate2123","ISBN":"1758-678X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Change","id":"ITEM-8","issue":"4","issued":{"date-parts":[["2014"]]},"page":"269-273","title":"Vulnerability to the mortality effects of warm temperature in the districts of England and Wales","type":"article-journal","volume":"4"},"uris":["http://www.mendeley.com/documents/?uuid=5f34f7af-83b0-4896-a914-0daa32211ebb"]},{"id":"ITEM-9","itemData":{"DOI":"10.1136/oem.2006.029017","ISBN":"1470-7926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Medicine","id":"ITEM-9","issued":{"date-parts":[["2007"]]},"title":"Heat-related and cold-related deaths in England and Wales: Who is at risk?","type":"article-journal"},"uris":["http://www.mendeley.com/documents/?uuid=cd4ba3e5-4917-4cde-ae13-5ca2e8f991dd"]}],"mendeley":{"formattedCitation":"&lt;sup&gt;71,103,107,109,123–127&lt;/sup&gt;","plainTextFormattedCitation":"71,103,107,109,123–127","previouslyFormattedCitation":"&lt;sup&gt;71,103,107,109,123–127&lt;/sup&gt;"},"properties":{"noteIndex":0},"schema":"https://github.com/citation-style-language/schema/raw/master/csl-citation.json"}</w:instrText>
      </w:r>
      <w:r w:rsidR="00181542">
        <w:rPr>
          <w:color w:val="000000" w:themeColor="text1"/>
          <w:szCs w:val="24"/>
        </w:rPr>
        <w:fldChar w:fldCharType="separate"/>
      </w:r>
      <w:r w:rsidR="00852681" w:rsidRPr="00852681">
        <w:rPr>
          <w:noProof/>
          <w:color w:val="000000" w:themeColor="text1"/>
          <w:szCs w:val="24"/>
          <w:vertAlign w:val="superscript"/>
        </w:rPr>
        <w:t>71,103,107,109,123–127</w:t>
      </w:r>
      <w:r w:rsidR="00181542">
        <w:rPr>
          <w:color w:val="000000" w:themeColor="text1"/>
          <w:szCs w:val="24"/>
        </w:rPr>
        <w:fldChar w:fldCharType="end"/>
      </w:r>
      <w:r w:rsidR="009F7799">
        <w:rPr>
          <w:color w:val="000000" w:themeColor="text1"/>
          <w:szCs w:val="24"/>
        </w:rPr>
        <w:t xml:space="preserve"> </w:t>
      </w:r>
      <w:r w:rsidR="00C95382">
        <w:rPr>
          <w:color w:val="000000" w:themeColor="text1"/>
          <w:szCs w:val="24"/>
        </w:rPr>
        <w:t>though</w:t>
      </w:r>
      <w:r w:rsidR="009F7799">
        <w:rPr>
          <w:color w:val="000000" w:themeColor="text1"/>
          <w:szCs w:val="24"/>
        </w:rPr>
        <w:t xml:space="preserve"> m</w:t>
      </w:r>
      <w:r w:rsidR="005E260D">
        <w:rPr>
          <w:color w:val="000000" w:themeColor="text1"/>
          <w:szCs w:val="24"/>
        </w:rPr>
        <w:t>en</w:t>
      </w:r>
      <w:r w:rsidR="00C95382">
        <w:rPr>
          <w:color w:val="000000" w:themeColor="text1"/>
          <w:szCs w:val="24"/>
        </w:rPr>
        <w:t xml:space="preserve"> were found to be</w:t>
      </w:r>
      <w:r w:rsidR="005E260D">
        <w:rPr>
          <w:color w:val="000000" w:themeColor="text1"/>
          <w:szCs w:val="24"/>
        </w:rPr>
        <w:t xml:space="preserve"> more vulnerable </w:t>
      </w:r>
      <w:r w:rsidR="005274AF">
        <w:rPr>
          <w:color w:val="000000" w:themeColor="text1"/>
          <w:szCs w:val="24"/>
        </w:rPr>
        <w:t>for circulatory causes</w:t>
      </w:r>
      <w:r w:rsidR="00C95382">
        <w:rPr>
          <w:color w:val="000000" w:themeColor="text1"/>
          <w:szCs w:val="24"/>
        </w:rPr>
        <w:t xml:space="preserve"> in one study</w:t>
      </w:r>
      <w:r w:rsidR="00A744AA">
        <w:rPr>
          <w:color w:val="000000" w:themeColor="text1"/>
          <w:szCs w:val="24"/>
        </w:rPr>
        <w:t>.</w:t>
      </w:r>
      <w:r w:rsidR="0032195B">
        <w:rPr>
          <w:color w:val="000000" w:themeColor="text1"/>
          <w:szCs w:val="24"/>
        </w:rPr>
        <w:fldChar w:fldCharType="begin" w:fldLock="1"/>
      </w:r>
      <w:r w:rsidR="005D2313">
        <w:rPr>
          <w:color w:val="000000" w:themeColor="text1"/>
          <w:szCs w:val="24"/>
        </w:rPr>
        <w:instrText>ADDIN CSL_CITATION {"citationItems":[{"id":"ITEM-1","itemData":{"DOI":"10.1007/s00484-006-0033-z","ISSN":"00207128","abstract":"This paper analyses the relationship between extreme temperatures and mortality among persons aged 45-64 years. Daily mortality in Madrid was analysed by sex and cause, from January 1986 to December 1997. Quantitative analyses were performed using generalised additive models, with other covariables, such as influenza, air pollution and seasonality, included as controls. Our results showed that impact on mortality was limited for temperatures ranging from the 5th to the 95th percentiles, and increased sharply thereafter. During the summer period, the effect of heat was detected solely among males in the target age group, with an attributable risk (AR) of 13.3% for circulatory causes. Similarly, NO2concentrations registered the main statistically significant associations in females, with an AR of 15% when circulatory causes were considered. During winter, the impact of cold was exclusively observed among females having an AR of 7.7%. The magnitude of the AR indicates that the impact of extreme temperature is by no means negligible. © ISB 2006.","author":[{"dropping-particle":"","family":"Díaz","given":"Julio","non-dropping-particle":"","parse-names":false,"suffix":""},{"dropping-particle":"","family":"Linares","given":"Cristina","non-dropping-particle":"","parse-names":false,"suffix":""},{"dropping-particle":"","family":"Tobías","given":"Aurelio","non-dropping-particle":"","parse-names":false,"suffix":""}],"container-title":"International Journal of Biometeorology","id":"ITEM-1","issued":{"date-parts":[["2006"]]},"title":"Impact of extreme temperatures on daily mortality in Madrid (Spain) among the 45-64 age-group","type":"article-journal"},"uris":["http://www.mendeley.com/documents/?uuid=cae3255f-1eb9-4208-9ecd-0459d2e5aa7d"]}],"mendeley":{"formattedCitation":"&lt;sup&gt;121&lt;/sup&gt;","plainTextFormattedCitation":"121","previouslyFormattedCitation":"&lt;sup&gt;121&lt;/sup&gt;"},"properties":{"noteIndex":0},"schema":"https://github.com/citation-style-language/schema/raw/master/csl-citation.json"}</w:instrText>
      </w:r>
      <w:r w:rsidR="0032195B">
        <w:rPr>
          <w:color w:val="000000" w:themeColor="text1"/>
          <w:szCs w:val="24"/>
        </w:rPr>
        <w:fldChar w:fldCharType="separate"/>
      </w:r>
      <w:r w:rsidR="00852681" w:rsidRPr="00852681">
        <w:rPr>
          <w:noProof/>
          <w:color w:val="000000" w:themeColor="text1"/>
          <w:szCs w:val="24"/>
          <w:vertAlign w:val="superscript"/>
        </w:rPr>
        <w:t>121</w:t>
      </w:r>
      <w:r w:rsidR="0032195B">
        <w:rPr>
          <w:color w:val="000000" w:themeColor="text1"/>
          <w:szCs w:val="24"/>
        </w:rPr>
        <w:fldChar w:fldCharType="end"/>
      </w:r>
      <w:r w:rsidR="00CF1A07">
        <w:rPr>
          <w:color w:val="000000" w:themeColor="text1"/>
          <w:szCs w:val="24"/>
        </w:rPr>
        <w:t xml:space="preserve"> </w:t>
      </w:r>
      <w:r w:rsidR="00D13099">
        <w:rPr>
          <w:color w:val="000000" w:themeColor="text1"/>
          <w:szCs w:val="24"/>
        </w:rPr>
        <w:t>Other</w:t>
      </w:r>
      <w:r w:rsidR="00DE48DC">
        <w:rPr>
          <w:color w:val="000000" w:themeColor="text1"/>
          <w:szCs w:val="24"/>
        </w:rPr>
        <w:t xml:space="preserve"> </w:t>
      </w:r>
      <w:r w:rsidR="00F1333B">
        <w:rPr>
          <w:color w:val="000000" w:themeColor="text1"/>
          <w:szCs w:val="24"/>
        </w:rPr>
        <w:t xml:space="preserve">work </w:t>
      </w:r>
      <w:r w:rsidR="00DE48DC">
        <w:rPr>
          <w:color w:val="000000" w:themeColor="text1"/>
          <w:szCs w:val="24"/>
        </w:rPr>
        <w:t xml:space="preserve">found no differences </w:t>
      </w:r>
      <w:r w:rsidR="00F4078B">
        <w:rPr>
          <w:color w:val="000000" w:themeColor="text1"/>
          <w:szCs w:val="24"/>
        </w:rPr>
        <w:t xml:space="preserve">in vulnerability </w:t>
      </w:r>
      <w:r w:rsidR="00DE48DC">
        <w:rPr>
          <w:color w:val="000000" w:themeColor="text1"/>
          <w:szCs w:val="24"/>
        </w:rPr>
        <w:t>between men and women</w:t>
      </w:r>
      <w:r w:rsidR="00A744AA">
        <w:rPr>
          <w:color w:val="000000" w:themeColor="text1"/>
          <w:szCs w:val="24"/>
        </w:rPr>
        <w:t>.</w:t>
      </w:r>
      <w:r w:rsidR="00344446">
        <w:rPr>
          <w:color w:val="000000" w:themeColor="text1"/>
          <w:szCs w:val="24"/>
        </w:rPr>
        <w:fldChar w:fldCharType="begin" w:fldLock="1"/>
      </w:r>
      <w:r w:rsidR="005D2313">
        <w:rPr>
          <w:color w:val="000000" w:themeColor="text1"/>
          <w:szCs w:val="24"/>
        </w:rPr>
        <w:instrText>ADDIN CSL_CITATION {"citationItems":[{"id":"ITEM-1","itemData":{"DOI":"10.1093/aje/kwn170","ISSN":"00029262","abstract":"The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Epidemiology","id":"ITEM-1","issued":{"date-parts":[["2008"]]},"title":"A multicounty analysis identifying the populations vulnerable to mortality associated with high ambient temperature in California","type":"article-journal"},"uris":["http://www.mendeley.com/documents/?uuid=9aa12a05-d87c-44ab-958e-46fdbc2a7c95"]},{"id":"ITEM-2","itemData":{"DOI":"10.1038/s41558-018-0222-x","ISSN":"17586798","abstract":"Linkages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Change","id":"ITEM-3","issue":"11","issued":{"date-parts":[["2015"]]},"page":"988-991","title":"Impacts of temperature and its variability on mortality in New England","type":"article-journal","volume":"5"},"uris":["http://www.mendeley.com/documents/?uuid=15df2a8d-32ac-4706-acb3-82c8adbbec5d"]},{"id":"ITEM-4","itemData":{"DOI":"10.1093/aje/kwg096","ISSN":"00029262","abstract":"This paper examines effect modification of heat- and cold-related mortality in seven US cities in 1986-1993. City-specific Poisson regression analyses of daily noninjury mortality were fit with predictors of mean daily apparent temperature (a construct reflecting physiologic effects of temperature and humidity), time, barometric pressure, day of the week, and particulate matter less than 10 micro m in aerodynamic diameter. Percentage change in mortality was calculated at 29 degrees C apparent temperature (lag 0) and at -5 degrees C (mean of lags 1, 2, and 3) relative to 15 degrees C. Separate models were fit to death counts stratified by age, race, gender, education, and place of death. Effect estimates were combined across cities, treating city as a random effect. Deaths among Blacks compared with Whites, deaths among the less educated, and deaths outside a hospital were more strongly associated with hot and cold temperatures, but gender made no difference. Stronger cold associations were found for those less than age 65 years, but heat effects did not vary by age. The strongest effect modifier was place of death for heat, with out-of-hospital effects more than five times greater than in-hospital deaths, supporting the biologic plausibility of the associations. Place of death, race, and educational attainment indicate vulnerability to temperature-related mortality, reflecting inequities in health impacts related to climate change.","author":[{"dropping-particle":"","family":"O'Neill","given":"Marie S.","non-dropping-particle":"","parse-names":false,"suffix":""},{"dropping-particle":"","family":"Zanobetti","given":"Antonella","non-dropping-particle":"","parse-names":false,"suffix":""},{"dropping-particle":"","family":"Schwartz","given":"Joel","non-dropping-particle":"","parse-names":false,"suffix":""}],"container-title":"American Journal of Epidemiology","id":"ITEM-4","issued":{"date-parts":[["2003"]]},"title":"Modifiers of the temperature and mortality association in seven US cities","type":"article-journal"},"uris":["http://www.mendeley.com/documents/?uuid=878188f9-1f8d-4af5-a13d-6e4e63f1e5e0"]}],"mendeley":{"formattedCitation":"&lt;sup&gt;106,114,122,130&lt;/sup&gt;","plainTextFormattedCitation":"106,114,122,130","previouslyFormattedCitation":"&lt;sup&gt;106,114,122,130&lt;/sup&gt;"},"properties":{"noteIndex":0},"schema":"https://github.com/citation-style-language/schema/raw/master/csl-citation.json"}</w:instrText>
      </w:r>
      <w:r w:rsidR="00344446">
        <w:rPr>
          <w:color w:val="000000" w:themeColor="text1"/>
          <w:szCs w:val="24"/>
        </w:rPr>
        <w:fldChar w:fldCharType="separate"/>
      </w:r>
      <w:r w:rsidR="00852681" w:rsidRPr="00852681">
        <w:rPr>
          <w:noProof/>
          <w:color w:val="000000" w:themeColor="text1"/>
          <w:szCs w:val="24"/>
          <w:vertAlign w:val="superscript"/>
        </w:rPr>
        <w:t>106,114,122,130</w:t>
      </w:r>
      <w:r w:rsidR="00344446">
        <w:rPr>
          <w:color w:val="000000" w:themeColor="text1"/>
          <w:szCs w:val="24"/>
        </w:rPr>
        <w:fldChar w:fldCharType="end"/>
      </w:r>
      <w:r w:rsidR="00D570E8">
        <w:rPr>
          <w:color w:val="000000" w:themeColor="text1"/>
          <w:szCs w:val="24"/>
        </w:rPr>
        <w:t xml:space="preserve"> </w:t>
      </w:r>
      <w:r w:rsidR="005D03DB">
        <w:rPr>
          <w:color w:val="000000" w:themeColor="text1"/>
          <w:szCs w:val="24"/>
        </w:rPr>
        <w:t xml:space="preserve">The association between temperature and mortality </w:t>
      </w:r>
      <w:r w:rsidR="00646E20">
        <w:rPr>
          <w:color w:val="000000" w:themeColor="text1"/>
          <w:szCs w:val="24"/>
        </w:rPr>
        <w:t>has also been found to</w:t>
      </w:r>
      <w:r w:rsidR="005D03DB">
        <w:rPr>
          <w:color w:val="000000" w:themeColor="text1"/>
          <w:szCs w:val="24"/>
        </w:rPr>
        <w:t xml:space="preserve"> vary by age group.</w:t>
      </w:r>
      <w:r w:rsidR="00584A5E">
        <w:rPr>
          <w:color w:val="000000" w:themeColor="text1"/>
          <w:szCs w:val="24"/>
        </w:rPr>
        <w:t xml:space="preserve"> </w:t>
      </w:r>
      <w:r w:rsidR="00C57C12">
        <w:rPr>
          <w:color w:val="000000" w:themeColor="text1"/>
          <w:szCs w:val="24"/>
        </w:rPr>
        <w:t xml:space="preserve">Where </w:t>
      </w:r>
      <w:r w:rsidR="00F31DC3">
        <w:rPr>
          <w:color w:val="000000" w:themeColor="text1"/>
          <w:szCs w:val="24"/>
        </w:rPr>
        <w:t>study design allowed</w:t>
      </w:r>
      <w:r w:rsidR="00390783">
        <w:rPr>
          <w:color w:val="000000" w:themeColor="text1"/>
          <w:szCs w:val="24"/>
        </w:rPr>
        <w:t xml:space="preserve"> comparison</w:t>
      </w:r>
      <w:r w:rsidR="00C57C12">
        <w:rPr>
          <w:color w:val="000000" w:themeColor="text1"/>
          <w:szCs w:val="24"/>
        </w:rPr>
        <w:t xml:space="preserve">, greater vulnerability to rising temperatures has been found </w:t>
      </w:r>
      <w:r w:rsidR="006A2965">
        <w:rPr>
          <w:color w:val="000000" w:themeColor="text1"/>
          <w:szCs w:val="24"/>
        </w:rPr>
        <w:t>for</w:t>
      </w:r>
      <w:r w:rsidR="00C57C12">
        <w:rPr>
          <w:color w:val="000000" w:themeColor="text1"/>
          <w:szCs w:val="24"/>
        </w:rPr>
        <w:t xml:space="preserve"> </w:t>
      </w:r>
      <w:r w:rsidR="00A6552E">
        <w:rPr>
          <w:color w:val="000000" w:themeColor="text1"/>
          <w:szCs w:val="24"/>
        </w:rPr>
        <w:t xml:space="preserve">all-cause and </w:t>
      </w:r>
      <w:r w:rsidR="002E0CA0">
        <w:rPr>
          <w:color w:val="000000" w:themeColor="text1"/>
          <w:szCs w:val="24"/>
        </w:rPr>
        <w:t>cardiorespiratory</w:t>
      </w:r>
      <w:r w:rsidR="00114F3F">
        <w:rPr>
          <w:color w:val="000000" w:themeColor="text1"/>
          <w:szCs w:val="24"/>
        </w:rPr>
        <w:t xml:space="preserve"> </w:t>
      </w:r>
      <w:r w:rsidR="006A01CE">
        <w:rPr>
          <w:color w:val="000000" w:themeColor="text1"/>
          <w:szCs w:val="24"/>
        </w:rPr>
        <w:t xml:space="preserve">mortality in </w:t>
      </w:r>
      <w:r w:rsidR="00104AF1">
        <w:rPr>
          <w:color w:val="000000" w:themeColor="text1"/>
          <w:szCs w:val="24"/>
        </w:rPr>
        <w:t>older age groups</w:t>
      </w:r>
      <w:r w:rsidR="00475471">
        <w:rPr>
          <w:color w:val="000000" w:themeColor="text1"/>
          <w:szCs w:val="24"/>
        </w:rPr>
        <w:t xml:space="preserve"> </w:t>
      </w:r>
      <w:r w:rsidR="00104AF1">
        <w:rPr>
          <w:color w:val="000000" w:themeColor="text1"/>
          <w:szCs w:val="24"/>
        </w:rPr>
        <w:t xml:space="preserve">and the </w:t>
      </w:r>
      <w:r w:rsidR="00DB4DB8">
        <w:rPr>
          <w:color w:val="000000" w:themeColor="text1"/>
          <w:szCs w:val="24"/>
        </w:rPr>
        <w:t>elderl</w:t>
      </w:r>
      <w:r w:rsidR="002261DC">
        <w:rPr>
          <w:color w:val="000000" w:themeColor="text1"/>
          <w:szCs w:val="24"/>
        </w:rPr>
        <w:t>y.</w:t>
      </w:r>
      <w:r w:rsidR="006A2965">
        <w:rPr>
          <w:color w:val="000000" w:themeColor="text1"/>
          <w:szCs w:val="24"/>
        </w:rPr>
        <w:fldChar w:fldCharType="begin" w:fldLock="1"/>
      </w:r>
      <w:r w:rsidR="005D2313">
        <w:rPr>
          <w:color w:val="000000" w:themeColor="text1"/>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Medicine","id":"ITEM-3","issued":{"date-parts":[["2012"]]},"title":"The effect of high temperatures on cause-specific mortality in England and Wales","type":"article-journal"},"uris":["http://www.mendeley.com/documents/?uuid=282525fb-21fc-43e2-900c-3add322572de"]},{"id":"ITEM-4","itemData":{"DOI":"10.1073/pnas.1113070109","ISBN":"0027-8424","ISSN":"0027-8424","PMID":"22493259","abstract":"Time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Medicine","id":"ITEM-5","issued":{"date-parts":[["2007"]]},"title":"Heat-related and cold-related deaths in England and Wales: Who is at risk?","type":"article-journal"},"uris":["http://www.mendeley.com/documents/?uuid=cd4ba3e5-4917-4cde-ae13-5ca2e8f991dd"]},{"id":"ITEM-6","itemData":{"DOI":"10.1097/EDE.0b013e318176bfcd","ISSN":"10443983","abstract":"Background: Epidemiologic studies show that high temperatures are related to mortality, but little is known about the exposure-response function and the lagged effect of heat. We report the associations between daily maximum apparent temperature and daily deaths during the warm season in 15 European cities. Methods: The city-specific analyses were based on generalized estimating equations and the city-specific results were combined in a Bayesian random effects meta-analysis. We specified distributed lag models in studying the delayed effect of exposure. Time-varying coefficient models were used to check the assumption of a constant heat effect over the warm season. Results: The city-specific exposure-response functions have a V shape, with a change-point that varied among cities. The meta-analytic estimate of the threshold was 29.4°C for Mediterranean cities and 23.3°C for north-continental cities. The estimated overall change in all natural mortality associated with a 1°C increase in maximum apparent temperature above the city-specific threshold was 3.12% (95% credibility interval ≤ 0.60% to 5.72%) in the Mediterranean region and 1.84% (0.06% to 3.64%) in the north-continental region. Stronger associations were found between heat and mortality from respiratory diseases, and with mortality in the elderly. Conclusions: There is an important mortality effect of heat across Europe. The effect is evident from June through August; it is limited to the first week following temperature excess, with evidence of mortality displacement. There is some suggestion of a higher effect of early season exposures. Acclimatization and individual susceptibility need further investigation as possible explanations for the observed heterogeneity among cities. Copyright © 2008 by Lippincott Williams  &amp;  Wilkins.","author":[{"dropping-particle":"","family":"Baccini","given":"Michela","non-dropping-particle":"","parse-names":false,"suffix":""},{"dropping-particle":"","family":"Biggeri","given":"Annibale","non-dropping-particle":"","parse-names":false,"suffix":""},{"dropping-particle":"","family":"Accetta","given":"Gabriele","non-dropping-particle":"","parse-names":false,"suffix":""},{"dropping-particle":"","family":"Kosatsky","given":"Tom","non-dropping-particle":"","parse-names":false,"suffix":""},{"dropping-particle":"","family":"Katsouyanni","given":"Klea","non-dropping-particle":"","parse-names":false,"suffix":""},{"dropping-particle":"","family":"Analitis","given":"Antonis","non-dropping-particle":"","parse-names":false,"suffix":""},{"dropping-particle":"","family":"Anderson","given":"H. Ross","non-dropping-particle":"","parse-names":false,"suffix":""},{"dropping-particle":"","family":"Bisanti","given":"Luigi","non-dropping-particle":"","parse-names":false,"suffix":""},{"dropping-particle":"","family":"D'Iippoliti","given":"Daniela","non-dropping-particle":"","parse-names":false,"suffix":""},{"dropping-particle":"","family":"Danova","given":"Jana","non-dropping-particle":"","parse-names":false,"suffix":""},{"dropping-particle":"","family":"Forsberg","given":"Bertil","non-dropping-particle":"","parse-names":false,"suffix":""},{"dropping-particle":"","family":"Medina","given":"Sylvia","non-dropping-particle":"","parse-names":false,"suffix":""},{"dropping-particle":"","family":"Paldy","given":"Anna","non-dropping-particle":"","parse-names":false,"suffix":""},{"dropping-particle":"","family":"Rabczenko","given":"Daniel","non-dropping-particle":"","parse-names":false,"suffix":""},{"dropping-particle":"","family":"Schindler","given":"Christian","non-dropping-particle":"","parse-names":false,"suffix":""},{"dropping-particle":"","family":"Michelozzi","given":"Paola","non-dropping-particle":"","parse-names":false,"suffix":""}],"container-title":"Epidemiology","id":"ITEM-6","issued":{"date-parts":[["2008"]]},"title":"Heat effects on mortality in 15 European cities","type":"article-journal"},"uris":["http://www.mendeley.com/documents/?uuid=630d9cb1-97cb-4e2a-a6a4-4501b130daa3"]},{"id":"ITEM-7","itemData":{"DOI":"10.1136/hrt.2006.091884","ISSN":"13556037","abstract":"Objective: To evaluate the impact of meteorological variables on daily and monthly deaths caused by acute myocardial infarction (AMI). Methods: All death certificate data from the Athens territory were analysed for AMI deaths in 2001. Daily atmospheric temperature, pressure and relative humidity data were obtained from the National Meteorological Society for Athens for the same year. Results: The total annual number of deaths caused by AMI was 3126 (1953 men) from a population of 2 664 776 (0.117%). Seasonal variation in deaths was significant, with the average daily AMI deaths in winter being 31.8% higher than in summer (9.89 v 7.35, p &lt; 0.001). Monthly variation was more pronounced for older people (mean daily AMI deaths of people older than 70 years was 3.53 in June and 7.03 in December; p &lt; 0.001) and of only marginal significance for younger people. The best predictor of daily AMI deaths was the average temperature of the previous seven days; the relation between daily AMI deaths and seven-day average temperature (R2 = 0.109, p &lt; 0.001) was U-shaped. Considering monthly AMI death rates, only mean monthly humidity was independently associated with total deaths from AMI (R2 = 0.541, p = 0.004). Conclusion: Ambient temperature is an important predictor of AMI mortality even in the mild climate of a Mediterranean city like Athens, its effects being predominantly evident in the elderly. Mean monthly humidity is another meteorological factor that appears to affect monthly numbers of AMI deaths. These findings may be useful for healthcare and civil protection planning.","author":[{"dropping-particle":"","family":"Dilaveris","given":"P.","non-dropping-particle":"","parse-names":false,"suffix":""},{"dropping-particle":"","family":"Synetos","given":"A.","non-dropping-particle":"","parse-names":false,"suffix":""},{"dropping-particle":"","family":"Giannopoulos","given":"G.","non-dropping-particle":"","parse-names":false,"suffix":""},{"dropping-particle":"","family":"Gialafos","given":"E.","non-dropping-particle":"","parse-names":false,"suffix":""},{"dropping-particle":"","family":"Pantazis","given":"A.","non-dropping-particle":"","parse-names":false,"suffix":""},{"dropping-particle":"","family":"Stefanadis","given":"C.","non-dropping-particle":"","parse-names":false,"suffix":""}],"container-title":"Heart","id":"ITEM-7","issued":{"date-parts":[["2006"]]},"title":"CLimate impacts on Myocardial infarction deaths in the Athens Territory: The CLIMATE study","type":"article-journal"},"uris":["http://www.mendeley.com/documents/?uuid=38030d8d-6b41-4e58-91f3-0aa796b7028c"]},{"id":"ITEM-8","itemData":{"DOI":"00001648-200501000-00009 [pii]","ISBN":"1044-3983 (Print)\\n1044-3983 (Linking)","ISSN":"10443983 (ISSN)","PMID":"15613946","abstract":"BACKGROUND: Time-series analyses have been used for decades to investigate time-varying environmental exposures. Recently, the case-crossover design has been applied to assess acute effects of air pollution. Our objective was to compare time-series and case-crossover analyses using varying referent periods (ie, unidirectional, ambidirectional, and time-stratified). METHODS: We examined the association between temperature and cardiorespiratory mortality among the elderly population in the 20 largest metropolitan areas of the United States. Risks were estimated by season and geographic region in 1992. We obtained weather data from the National Climatic Data Center and mortality data from the Division of Vital Statistics. Conditional logistic regression (case-crossover) and Poisson regression (time-series) were used to estimate the increased risk of cardiorespiratory mortality associated with a 10 degrees F increase in daily temperature, accounting for dew-point temperature and other potential confounding factors. RESULTS: In the time-stratified case-crossover analysis, the strongest associations were found in the summer; in the Southwest, Southeast, Northwest, Northeast, and Midwest, the odds ratios were 1.15 (95% confidence interval=1.07-1.24), 1.10 (0.96-1.27), 1.08 (0.92-1.26), 1.08 (1.02-1.15), and 1.01 (0.92-1.11), respectively. Mostly null or negative associations were found in the winter, spring, and fall. The ambidirectional case-crossover and the time-series analyses produced quantitatively similar results to those from the time-stratified analysis. The unidirectional analysis produced conflicting results. CONCLUSIONS: Inferences from studies of weather and mortality using the ambidirectional or time-stratified case-crossover approaches and the time-series analyses are comparable and provide consistent findings in this study.","author":[{"dropping-particle":"","family":"Basu","given":"R","non-dropping-particle":"","parse-names":false,"suffix":""},{"dropping-particle":"","family":"Dominici","given":"F","non-dropping-particle":"","parse-names":false,"suffix":""},{"dropping-particle":"","family":"Samet","given":"J M","non-dropping-particle":"","parse-names":false,"suffix":""}],"container-title":"Epidemiology","id":"ITEM-8","issue":"1","issued":{"date-parts":[["2005"]]},"page":"58-66","title":"Temperature and mortality among the elderly in the United States: a comparison of epidemiologic methods","type":"article-journal","volume":"16"},"uris":["http://www.mendeley.com/documents/?uuid=e6719697-9836-471b-af4d-39f251c6613a"]},{"id":"ITEM-9","itemData":{"DOI":"10.1093/aje/kwn170","ISSN":"00029262","abstract":"The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Epidemiology","id":"ITEM-9","issued":{"date-parts":[["2008"]]},"title":"A multicounty analysis identifying the populations vulnerable to mortality associated with high ambient temperature in California","type":"article-journal"},"uris":["http://www.mendeley.com/documents/?uuid=9aa12a05-d87c-44ab-958e-46fdbc2a7c95"]},{"id":"ITEM-10","itemData":{"DOI":"10.1093/ije/dyn094","ISSN":"03005771","abstract":"BACKGROUND: Factors affecting vulnerability to heat-related mortality are not well understood. Identifying susceptible populations is of particular importance given anticipated rising temperatures from climatic change. METHODS: We investigated heat-related mortality for three Latin American cities (Mexico City, Mexico; São Paulo, Brazil; Santiago, Chile) using a case-crossover approach for 754 291 deaths from 1998 to 2002. We considered lagged exposures, confounding by air pollution, cause of death and susceptibilities by educational attainment, age and sex. RESULTS: Same and previous day apparent temperature were most strongly associated with mortality risk. Effect estimates remained positive though lowered after adjustment for ozone or PM(10). Susceptibility increased with age in all cities. The increase in mortality risk for those &gt;or=65 comparing the 95th and 75th percentiles of same-day apparent temperature was 2.69% (95% CI: -2.06 to 7.88%) for Santiago, 6.51% (95% CI: 3.57-9.52%) for São Paulo and 3.22% (95% CI: 0.93-5.57%) for Mexico City. Patterns of vulnerability by education and sex differed across communities. Effect estimates were higher for women than men in Mexico City, and higher for men elsewhere, although results by sex were not appreciably different for any city. In São Paulo, those with less education were more susceptible, whereas no distinct patterns by education were observed in the other cities. CONCLUSIONS: Elevated temperatures are associated with mortality risk in these Latin American cities, with the strongest associations in São Paulo, the hottest city. The elderly are an important population for targeted prevention measures, but vulnerability by sex and education differed by city.","author":[{"dropping-particle":"","family":"Bell","given":"Michelle L.","non-dropping-particle":"","parse-names":false,"suffix":""},{"dropping-particle":"","family":"O'Neill","given":"Marie S.","non-dropping-particle":"","parse-names":false,"suffix":""},{"dropping-particle":"","family":"Ranjit","given":"Nalini","non-dropping-particle":"","parse-names":false,"suffix":""},{"dropping-particle":"","family":"Borja-Aburto","given":"Victor H.","non-dropping-particle":"","parse-names":false,"suffix":""},{"dropping-particle":"","family":"Cifuentes","given":"Luis A.","non-dropping-particle":"","parse-names":false,"suffix":""},{"dropping-particle":"","family":"Gouveia","given":"Nelson C.","non-dropping-particle":"","parse-names":false,"suffix":""}],"container-title":"International Journal of Epidemiology","id":"ITEM-10","issued":{"date-parts":[["2008"]]},"title":"Vulnerability to heat-related mortality in Latin America: A case-crossover study in São Paulo, Brazil, Santiago, Chile and Mexico City, Mexico","type":"article-journal"},"uris":["http://www.mendeley.com/documents/?uuid=22d0162f-6a7c-4232-aee4-646688191107"]},{"id":"ITEM-11","itemData":{"DOI":"10.1016/j.envres.2008.07.015","ISSN":"00139351","abstract":"Studies of heat-related mortality have been predominantly based on analyses of underlying cause of death as the single indicator of a population's vulnerability to high temperatures. Examination of both underlying and associated causes of death could provide a more comprehensive understanding of the population at risk. This study analyzes the impact of high temperatures on mortality in Sydney, Australia, during the warmer six months (October-March) between 1993 and 2004, using the underlying and associated cause of death due to all-cause, circulatory, and respiratory disease. Some mortality datasets were also divided into two age groups, 0-64 and 65+. A generalized linear model assuming negative binomial distribution was constructed for the daily mortality counts using daily maximum temperature and hourly maximum concentrations of ozone (O3) and particulate matter (PM10) as covariates. With the air pollution terms in a model, the change in mortality was estimated to be between 4.5% and 12.1% for a 10 °C increase in maximum daily temperature, depending on mortality dataset. When air pollutants were removed from a model, the above mortality percentages changed by -1.1% to 0.9%. When both underlying and associated causes of death were considered, the effect remained the same or became lower. Maximum temperature has been found to have a significant effect on mortality in Sydney, with PM10 and O3 confounding the association. © 2008 Elsevier Inc. All rights reserved.","author":[{"dropping-particle":"","family":"Vaneckova","given":"Pavla","non-dropping-particle":"","parse-names":false,"suffix":""},{"dropping-particle":"","family":"Beggs","given":"Paul J.","non-dropping-particle":"","parse-names":false,"suffix":""},{"dropping-particle":"","family":"Dear","given":"Richard J.","non-dropping-particle":"de","parse-names":false,"suffix":""},{"dropping-particle":"","family":"McCracken","given":"Kevin W.J.","non-dropping-particle":"","parse-names":false,"suffix":""}],"container-title":"Environmental Research","id":"ITEM-11","issued":{"date-parts":[["2008"]]},"title":"Effect of temperature on mortality during the six warmer months in Sydney, Australia, between 1993 and 2004","type":"article-journal"},"uris":["http://www.mendeley.com/documents/?uuid=4c4b36a1-73c0-4a24-8d60-8e01e115f188"]},{"id":"ITEM-12","itemData":{"DOI":"10.1186/1476-069X-7-5","ISSN":"1476069X","abstract":"Background. Europe has experienced warmer summers in the past two decades and there is a need to describe the determinants of heat-related mortality to better inform public health activities during hot weather. We investigated the effect of high temperatures on daily mortality in three cities in Europe (Budapest, London, and Milan), using a standard approach. Methods. An ecological time-series study of daily mortality was conducted in three cities using Poisson generalized linear models allowing for over-dispersion. Secular trends in mortality and seasonal confounding factors were controlled for using cubic smoothing splines of time. Heat exposure was modelled using average values of the temperature measure on the same day as death (lag 0) and the day before (lag 1). The heat effect was quantified assuming a linear increase in risk above a cut-point for each city. Socio-economic status indicators and census data were linked with mortality data for stratified analyses. Results. The risk of heat-related death increased with age, and females had a greater risk than males in age groups ?65 years in London and Milan. The relative risks of mortality (per ?C) above the heat cut-point by gender and age were: (i) Male 1.10 (95%CI: 1.07-1.12) and Female 1.07 (1.05-1.10) for 75-84 years, (ii) M 1.10 (1.06-1.14) and F 1.08 (1.06-1.11) for ?85 years in Budapest (?24?C); (i) M 1.03 (1.01-1.04) and F 1.07 (1.05-1.09), (ii) M 1.05 (1.03-1.07) and F 1.08 (1.07-1.10) in London (?20?C); and (i) M 1.08 (1.03-1.14) and F 1.20 (1.15-1.26), (ii) M 1.18 (1.11-1.26) and F 1.19 (1.15-1.24) in Milan (?26?C). Mortality from external causes increases at higher temperatures as well as that from respiratory and cardiovascular disease. There was no clear evidence of effect modification by socio-economic status in either Budapest or London, but there was a seemingly higher risk for affluent non-elderly adults in Milan. Conclusion. We found broadly consistent determinants (age, gender, and cause of death) of heat related mortality in three European cities using a standard approach. Our results are consistent with previous evidence for individual determinants, and also confirm the lack of a strong socio-economic gradient in heat health effects currently in Europe. ? 2008 Ishigami et al; licensee BioMed Central Ltd.","author":[{"dropping-particle":"","family":"Ishigami","given":"Ai","non-dropping-particle":"","parse-names":false,"suffix":""},{"dropping-particle":"","family":"Hajat","given":"Shakoor","non-dropping-particle":"","parse-names":false,"suffix":""},{"dropping-particle":"","family":"Kovats","given":"R. Sari","non-dropping-particle":"","parse-names":false,"suffix":""},{"dropping-particle":"","family":"Bisanti","given":"Luigi","non-dropping-particle":"","parse-names":false,"suffix":""},{"dropping-particle":"","family":"Rognoni","given":"Magda","non-dropping-particle":"","parse-names":false,"suffix":""},{"dropping-particle":"","family":"Russo","given":"Antonio","non-dropping-particle":"","parse-names":false,"suffix":""},{"dropping-particle":"","family":"Paldy","given":"Anna","non-dropping-particle":"","parse-names":false,"suffix":""}],"container-title":"Environmental Health: A Global Access Science Source","id":"ITEM-12","issued":{"date-parts":[["2008"]]},"title":"An ecological time-series study of heat-related mortality in three European cities","type":"article-journal"},"uris":["http://www.mendeley.com/documents/?uuid=7b72cba9-698f-4047-9b03-e848542bfdd5"]},{"id":"ITEM-13","itemData":{"DOI":"10.1016/j.scitotenv.2004.02.027","ISSN":"00489697","abstract":"The literature on the association between health and weather in the temperate to semi-arid cities of the Eastern Mediterranean is scarce. The quantification of the relationship between temperature and daily mortality can be useful for developing policy interventions such as heat-warning systems. A time-series analysis of total daily mortality and weather data for the city of Beirut was carried out. The study covered the period between 1997 and 1999. Poisson auto-regressive models were constructed, with mean daily temperature and mean daily humidity as explanatory variables. Delayed effects, up to 2 weeks, were accounted for. The regression models were used next to assess the effect of an average increase in temperature on yearly mortality. The association between temperature and mortality was found to be significant. A relatively high minimum-mortality temperature (TMM) of 27.5°C was calculated. A 1°C rise in temperature yielded a 12.3% increase (95% confidence interval: 5.7-19.4%) and 2.9% decrease (95% confidence interval: 2-3.7%) in mortality, above and below TMM, respectively. Lag temperature variables were found to be significant below TMM but not above it. Where the temperature change was less than 0.5°C, annual above-TMM losses were offset by below-TMM gains, within a 95% confidence interval. TMM for Beirut fell within the range usually associated with warm climates. However, the mild below-TMM and steep above-TMM slopes were more typical of cities with temperate to cold climates. Our findings suggest that heat-related mortality at moderately high temperatures can be a significant public health issue in countries with warm climates. Moreover, at the projected climate change over the next 50 years, heat-related losses are unlikely to be offset by cold-related gains. © 2004 Elsevier B.V. All rights reserved.","author":[{"dropping-particle":"","family":"El-Zein","given":"Abbas","non-dropping-particle":"","parse-names":false,"suffix":""},{"dropping-particle":"","family":"Tewtel-Salem","given":"Mylene","non-dropping-particle":"","parse-names":false,"suffix":""},{"dropping-particle":"","family":"Nehme","given":"Gebran","non-dropping-particle":"","parse-names":false,"suffix":""}],"container-title":"Science of the Total Environment","id":"ITEM-13","issued":{"date-parts":[["2004"]]},"title":"A time-series analysis of mortality and air temperature in Greater Beirut","type":"article-journal"},"uris":["http://www.mendeley.com/documents/?uuid=79d5a837-ec43-4511-a0f4-8ee59b27e0c9"]},{"id":"ITEM-14","itemData":{"DOI":"10.1136/jech-2013-202449","ISSN":"14702738","abstract":"BACKGROUND: The most direct way in which climate change is expected to affect public health relates to changes in mortality rates associated with exposure to ambient temperature. Many countries worldwide experience annual heat-related and cold-related deaths associated with current weather patterns. Future changes in climate may alter such risks. Estimates of the likely future health impacts of such changes are needed to inform public health policy on climate change in the UK and elsewhere.\\n\\nMETHODS: Time-series regression analysis was used to characterise current temperature-mortality relationships by region and age group. These were then applied to the local climate and population projections to estimate temperature-related deaths for the UK by the 2020s, 2050s and 2080s. Greater variability in future temperatures as well as changes in mean levels was modelled.\\n\\nRESULTS: A significantly raised risk of heat-related and cold-related mortality was observed in all regions. The elderly were most at risk. In the absence of any adaptation of the population, heat-related deaths would be expected to rise by around 257% by the 2050s from a current annual baseline of around 2000 deaths, and cold-related mortality would decline by 2% from a baseline of around 41 000 deaths. The cold burden remained higher than the heat burden in all periods. The increased number of future temperature-related deaths was partly driven by projected population growth and ageing.\\n\\nCONCLUSIONS: Health protection from hot weather will become increasingly necessary, and measures to reduce cold impacts will also remain important in the UK. The demographic changes expected this century mean that the health protection of the elderly will be vital.","author":[{"dropping-particle":"","family":"Hajat","given":"Shakoor","non-dropping-particle":"","parse-names":false,"suffix":""},{"dropping-particle":"","family":"Vardoulakis","given":"Sotiris","non-dropping-particle":"","parse-names":false,"suffix":""},{"dropping-particle":"","family":"Heaviside","given":"Clare","non-dropping-particle":"","parse-names":false,"suffix":""},{"dropping-particle":"","family":"Eggen","given":"Bernd","non-dropping-particle":"","parse-names":false,"suffix":""}],"container-title":"Journal of Epidemiology and Community Health","id":"ITEM-14","issued":{"date-parts":[["2014"]]},"title":"Climate change effects on human health: Projections of temperature-related mortality for the UK during the 2020s, 2050s and 2080s","type":"article-journal"},"uris":["http://www.mendeley.com/documents/?uuid=a05f0b9c-72e1-4bcf-9274-684be0a163d2"]}],"mendeley":{"formattedCitation":"&lt;sup&gt;71,103,105–108,110,120,123,125,127,128,131,132&lt;/sup&gt;","plainTextFormattedCitation":"71,103,105–108,110,120,123,125,127,128,131,132","previouslyFormattedCitation":"&lt;sup&gt;71,103,105–108,110,120,123,125,127,128,131,132&lt;/sup&gt;"},"properties":{"noteIndex":0},"schema":"https://github.com/citation-style-language/schema/raw/master/csl-citation.json"}</w:instrText>
      </w:r>
      <w:r w:rsidR="006A2965">
        <w:rPr>
          <w:color w:val="000000" w:themeColor="text1"/>
          <w:szCs w:val="24"/>
        </w:rPr>
        <w:fldChar w:fldCharType="separate"/>
      </w:r>
      <w:r w:rsidR="00852681" w:rsidRPr="00852681">
        <w:rPr>
          <w:noProof/>
          <w:color w:val="000000" w:themeColor="text1"/>
          <w:szCs w:val="24"/>
          <w:vertAlign w:val="superscript"/>
        </w:rPr>
        <w:t>71,103,105–108,110,120,123,125,127,128,131,132</w:t>
      </w:r>
      <w:r w:rsidR="006A2965">
        <w:rPr>
          <w:color w:val="000000" w:themeColor="text1"/>
          <w:szCs w:val="24"/>
        </w:rPr>
        <w:fldChar w:fldCharType="end"/>
      </w:r>
      <w:r w:rsidR="00BE460D">
        <w:rPr>
          <w:color w:val="000000" w:themeColor="text1"/>
          <w:szCs w:val="24"/>
        </w:rPr>
        <w:t xml:space="preserve"> Children under 15 years, five years and younger, as well as one year and under</w:t>
      </w:r>
      <w:r w:rsidR="002C48C2">
        <w:rPr>
          <w:color w:val="000000" w:themeColor="text1"/>
          <w:szCs w:val="24"/>
        </w:rPr>
        <w:t xml:space="preserve"> have also been shown to be at great</w:t>
      </w:r>
      <w:r w:rsidR="00B3088F">
        <w:rPr>
          <w:color w:val="000000" w:themeColor="text1"/>
          <w:szCs w:val="24"/>
        </w:rPr>
        <w:t>er</w:t>
      </w:r>
      <w:r w:rsidR="002C48C2">
        <w:rPr>
          <w:color w:val="000000" w:themeColor="text1"/>
          <w:szCs w:val="24"/>
        </w:rPr>
        <w:t xml:space="preserve"> risk</w:t>
      </w:r>
      <w:r w:rsidR="00A744AA">
        <w:rPr>
          <w:color w:val="000000" w:themeColor="text1"/>
          <w:szCs w:val="24"/>
        </w:rPr>
        <w:t>.</w:t>
      </w:r>
      <w:r w:rsidR="002C48C2">
        <w:rPr>
          <w:color w:val="000000" w:themeColor="text1"/>
          <w:szCs w:val="24"/>
        </w:rPr>
        <w:fldChar w:fldCharType="begin" w:fldLock="1"/>
      </w:r>
      <w:r w:rsidR="005D2313">
        <w:rPr>
          <w:color w:val="000000" w:themeColor="text1"/>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2008","type":"article-journal","volume":"8"},"uris":["http://www.mendeley.com/documents/?uuid=d87217a1-8015-414a-9c4d-5b94d7e63ff8"]},{"id":"ITEM-2","itemData":{"DOI":"10.1007/s00484-005-0269-z","ISSN":"00207128","abstract":"We assessed the influence of control for air pollution and respiratory epidemics on associations between apparent temperature (AT) and daily mortality in Mexico City and Monterrey. Poisson regressions were fit to mortality among all ages, children (ages 0-14 years) and the elderly (ages &gt;or=65 years). Predictors included mean daily AT, season, day of week and public holidays for the base model. Respiratory epidemics and air pollution (particulate matter &lt;10 microm in aerodynamic diameter and O3) were added singly and then jointly for a fully adjusted model. Percent changes in mortality were calculated for days of relatively extreme temperatures [cold (10-11 degrees C) for both cities and heat (35-36 degrees C) for Monterrey], compared to days at the overall mean temperature in each city (15 degrees C in Mexico City, 25 degrees C in Monterrey). In Mexico City, total mortality increased 12.4% [95% confidence interval (CI) 10.5%, 14.5%] on cold days (fully adjusted). Among children, the adjusted association was similar [10.9% (95% CI: 5.4%, 16.7%)], but without control for pollution and epidemics, was nearly twice as large [19.7% (95% CI: 13.9%, 25.9)]. In Monterrey, the fully adjusted heat effect for all deaths was 18.7% (95% CI: 11.7%, 26.1%), a third lower than the unadjusted estimate; the heat effect was lower among children [5.5% (95% CI: -10.1%, 23.8%)]. Cold had a similar effect on all-age mortality as in Mexico City [11.7% (95% CI: 3.7%, 20.3%)]. Responses of the elderly differed little from all-ages responses in both cities. Associations between weather and health persisted even with control for air pollution and respiratory epidemics in two Mexican cities, but risk assessments and climate change adaptation programs are best informed by analyses that account for these potential confounders.","author":[{"dropping-particle":"","family":"O'Neill","given":"Marie S.","non-dropping-particle":"","parse-names":false,"suffix":""},{"dropping-particle":"","family":"Hajat","given":"Shakoor","non-dropping-particle":"","parse-names":false,"suffix":""},{"dropping-particle":"","family":"Zanobetti","given":"Antonella","non-dropping-particle":"","parse-names":false,"suffix":""},{"dropping-particle":"","family":"Ramirez-Aguilar","given":"Matiana","non-dropping-particle":"","parse-names":false,"suffix":""},{"dropping-particle":"","family":"Schwartz","given":"Joel","non-dropping-particle":"","parse-names":false,"suffix":""}],"container-title":"International Journal of Biometeorology","id":"ITEM-2","issued":{"date-parts":[["2005"]]},"title":"Impact of control for air pollution and respiratory epidemics on the estimated associations of temperature and daily mortality","type":"article-journal"},"uris":["http://www.mendeley.com/documents/?uuid=9b25e49c-0189-407e-9835-b47072b5f957"]},{"id":"ITEM-3","itemData":{"DOI":"10.1093/ije/dyg077","ISSN":"03005771","abstract":"Background. We investigated the impact of environmental temperature on mortality in São Paulo, Brazil, and examined differences in the temperature-mortality relationship with respect to cause, age group, and socioeconomic position (SEP). Methods. Generalized additive Poisson regression models adjusted for non-temperature related seasonal factors (including air pollution) were used to analyse daily mortality counts for selected causes from 1991 to 1994. Individuals were classified by the aggregate SEP of their area of residency. These were analysed as potential modifiers of the temperature-mortality relationship. Results. Among the elderly we observed a 2.6% increase in all-cause mortality per degree increase in temperature above 20°C, and a 5.5% increase per degree drop in temperature below 20°C, after adjustment for confounding. Relationships were similar in children, but somewhat weaker in adults. Cold effects were present for deaths due to cardiovascular disease (CVD), respiratory, and other causes, with effects being greatest in the respiratory group. Heat effects were not found for CVD deaths in adults, but otherwise varied little by cause of mortality. There was little evidence for a modification of the mortality effects of cold or heat by SEP. Conclusions. These findings show that the U-shaped pattern of the temperature-mortality relationship found in cooler northern countries occurs also in a sub-tropical city. In addition, the relative effects of temperature were similar in each socioeconomic grouping.","author":[{"dropping-particle":"","family":"Gouveia","given":"Nelson","non-dropping-particle":"","parse-names":false,"suffix":""},{"dropping-particle":"","family":"Hajat","given":"Shakoor","non-dropping-particle":"","parse-names":false,"suffix":""},{"dropping-particle":"","family":"Armstrong","given":"Ben","non-dropping-particle":"","parse-names":false,"suffix":""}],"container-title":"International Journal of Epidemiology","id":"ITEM-3","issued":{"date-parts":[["2003"]]},"title":"Socioeconomic differentials in the temperature-mortality relationship in São Paulo, Brazil","type":"article-journal"},"uris":["http://www.mendeley.com/documents/?uuid=e23ad0b3-c092-4e75-a35a-817f730daa44"]},{"id":"ITEM-4","itemData":{"DOI":"10.1093/aje/kwn170","ISSN":"00029262","abstract":"The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Epidemiology","id":"ITEM-4","issued":{"date-parts":[["2008"]]},"title":"A multicounty analysis identifying the populations vulnerable to mortality associated with high ambient temperature in California","type":"article-journal"},"uris":["http://www.mendeley.com/documents/?uuid=9aa12a05-d87c-44ab-958e-46fdbc2a7c95"]},{"id":"ITEM-5","itemData":{"DOI":"10.1007/s00484-006-0033-z","ISSN":"00207128","abstract":"This paper analyses the relationship between extreme temperatures and mortality among persons aged 45-64 years. Daily mortality in Madrid was analysed by sex and cause, from January 1986 to December 1997. Quantitative analyses were performed using generalised additive models, with other covariables, such as influenza, air pollution and seasonality, included as controls. Our results showed that impact on mortality was limited for temperatures ranging from the 5th to the 95th percentiles, and increased sharply thereafter. During the summer period, the effect of heat was detected solely among males in the target age group, with an attributable risk (AR) of 13.3% for circulatory causes. Similarly, NO2concentrations registered the main statistically significant associations in females, with an AR of 15% when circulatory causes were considered. During winter, the impact of cold was exclusively observed among females having an AR of 7.7%. The magnitude of the AR indicates that the impact of extreme temperature is by no means negligible. © ISB 2006.","author":[{"dropping-particle":"","family":"Díaz","given":"Julio","non-dropping-particle":"","parse-names":false,"suffix":""},{"dropping-particle":"","family":"Linares","given":"Cristina","non-dropping-particle":"","parse-names":false,"suffix":""},{"dropping-particle":"","family":"Tobías","given":"Aurelio","non-dropping-particle":"","parse-names":false,"suffix":""}],"container-title":"International Journal of Biometeorology","id":"ITEM-5","issued":{"date-parts":[["2006"]]},"title":"Impact of extreme temperatures on daily mortality in Madrid (Spain) among the 45-64 age-group","type":"article-journal"},"uris":["http://www.mendeley.com/documents/?uuid=cae3255f-1eb9-4208-9ecd-0459d2e5aa7d"]}],"mendeley":{"formattedCitation":"&lt;sup&gt;71,106,121,133,134&lt;/sup&gt;","plainTextFormattedCitation":"71,106,121,133,134","previouslyFormattedCitation":"&lt;sup&gt;71,106,121,133,134&lt;/sup&gt;"},"properties":{"noteIndex":0},"schema":"https://github.com/citation-style-language/schema/raw/master/csl-citation.json"}</w:instrText>
      </w:r>
      <w:r w:rsidR="002C48C2">
        <w:rPr>
          <w:color w:val="000000" w:themeColor="text1"/>
          <w:szCs w:val="24"/>
        </w:rPr>
        <w:fldChar w:fldCharType="separate"/>
      </w:r>
      <w:r w:rsidR="00852681" w:rsidRPr="00852681">
        <w:rPr>
          <w:noProof/>
          <w:color w:val="000000" w:themeColor="text1"/>
          <w:szCs w:val="24"/>
          <w:vertAlign w:val="superscript"/>
        </w:rPr>
        <w:t>71,106,121,133,134</w:t>
      </w:r>
      <w:r w:rsidR="002C48C2">
        <w:rPr>
          <w:color w:val="000000" w:themeColor="text1"/>
          <w:szCs w:val="24"/>
        </w:rPr>
        <w:fldChar w:fldCharType="end"/>
      </w:r>
      <w:r w:rsidR="00BE460D">
        <w:rPr>
          <w:color w:val="000000" w:themeColor="text1"/>
          <w:szCs w:val="24"/>
        </w:rPr>
        <w:t xml:space="preserve"> </w:t>
      </w:r>
    </w:p>
    <w:p w14:paraId="481894DF" w14:textId="1DE82FAB" w:rsidR="00B46E25" w:rsidRDefault="00D233C5" w:rsidP="00D570E8">
      <w:pPr>
        <w:ind w:firstLine="720"/>
        <w:rPr>
          <w:szCs w:val="24"/>
        </w:rPr>
      </w:pPr>
      <w:r>
        <w:rPr>
          <w:szCs w:val="24"/>
        </w:rPr>
        <w:t>Urban</w:t>
      </w:r>
      <w:r w:rsidR="00475471">
        <w:rPr>
          <w:szCs w:val="24"/>
        </w:rPr>
        <w:t>-</w:t>
      </w:r>
      <w:r>
        <w:rPr>
          <w:szCs w:val="24"/>
        </w:rPr>
        <w:t>rural</w:t>
      </w:r>
      <w:r w:rsidR="00BC5659">
        <w:rPr>
          <w:szCs w:val="24"/>
        </w:rPr>
        <w:t xml:space="preserve"> differences have been found</w:t>
      </w:r>
      <w:r w:rsidR="00AF2806">
        <w:rPr>
          <w:szCs w:val="24"/>
        </w:rPr>
        <w:t xml:space="preserve"> in some studies</w:t>
      </w:r>
      <w:r w:rsidR="005D40B6">
        <w:rPr>
          <w:szCs w:val="24"/>
        </w:rPr>
        <w:t xml:space="preserve">, with those in </w:t>
      </w:r>
      <w:r w:rsidR="00475471">
        <w:rPr>
          <w:szCs w:val="24"/>
        </w:rPr>
        <w:t xml:space="preserve">urban areas </w:t>
      </w:r>
      <w:r w:rsidR="005D40B6">
        <w:rPr>
          <w:szCs w:val="24"/>
        </w:rPr>
        <w:t>more at risk of temperature increase</w:t>
      </w:r>
      <w:r w:rsidR="00A744AA">
        <w:rPr>
          <w:szCs w:val="24"/>
        </w:rPr>
        <w:t>.</w:t>
      </w:r>
      <w:r w:rsidR="005166E6">
        <w:rPr>
          <w:szCs w:val="24"/>
        </w:rPr>
        <w:fldChar w:fldCharType="begin" w:fldLock="1"/>
      </w:r>
      <w:r w:rsidR="005D2313">
        <w:rPr>
          <w:szCs w:val="24"/>
        </w:rPr>
        <w:instrText>ADDIN CSL_CITATION {"citationItems":[{"id":"ITEM-1","itemData":{"DOI":"10.1136/oem.2006.029017","ISBN":"1470-7926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Medicine","id":"ITEM-1","issued":{"date-parts":[["2007"]]},"title":"Heat-related and cold-related deaths in England and Wales: Who is at risk?","type":"article-journal"},"uris":["http://www.mendeley.com/documents/?uuid=cd4ba3e5-4917-4cde-ae13-5ca2e8f991dd"]},{"id":"ITEM-2","itemData":{"DOI":"10.1038/nclimate2123","ISBN":"1758-678X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Change","id":"ITEM-2","issue":"4","issued":{"date-parts":[["2014"]]},"page":"269-273","title":"Vulnerability to the mortality effects of warm temperature in the districts of England and Wales","type":"article-journal","volume":"4"},"uris":["http://www.mendeley.com/documents/?uuid=5f34f7af-83b0-4896-a914-0daa32211ebb"]}],"mendeley":{"formattedCitation":"&lt;sup&gt;103,127&lt;/sup&gt;","plainTextFormattedCitation":"103,127","previouslyFormattedCitation":"&lt;sup&gt;103,127&lt;/sup&gt;"},"properties":{"noteIndex":0},"schema":"https://github.com/citation-style-language/schema/raw/master/csl-citation.json"}</w:instrText>
      </w:r>
      <w:r w:rsidR="005166E6">
        <w:rPr>
          <w:szCs w:val="24"/>
        </w:rPr>
        <w:fldChar w:fldCharType="separate"/>
      </w:r>
      <w:r w:rsidR="00852681" w:rsidRPr="00852681">
        <w:rPr>
          <w:noProof/>
          <w:szCs w:val="24"/>
          <w:vertAlign w:val="superscript"/>
        </w:rPr>
        <w:t>103,127</w:t>
      </w:r>
      <w:r w:rsidR="005166E6">
        <w:rPr>
          <w:szCs w:val="24"/>
        </w:rPr>
        <w:fldChar w:fldCharType="end"/>
      </w:r>
      <w:r w:rsidR="00F92714">
        <w:rPr>
          <w:szCs w:val="24"/>
        </w:rPr>
        <w:t xml:space="preserve"> Other studies have also examined the differential </w:t>
      </w:r>
      <w:r w:rsidR="00F92714">
        <w:rPr>
          <w:szCs w:val="24"/>
        </w:rPr>
        <w:lastRenderedPageBreak/>
        <w:t>impact of temperature by race</w:t>
      </w:r>
      <w:r w:rsidR="00A06F3B">
        <w:rPr>
          <w:szCs w:val="24"/>
        </w:rPr>
        <w:t xml:space="preserve"> </w:t>
      </w:r>
      <w:r w:rsidR="00A36BCF">
        <w:rPr>
          <w:szCs w:val="24"/>
        </w:rPr>
        <w:t>and</w:t>
      </w:r>
      <w:r w:rsidR="00216546">
        <w:rPr>
          <w:szCs w:val="24"/>
        </w:rPr>
        <w:t xml:space="preserve"> found that non</w:t>
      </w:r>
      <w:r w:rsidR="00D91E95">
        <w:rPr>
          <w:szCs w:val="24"/>
        </w:rPr>
        <w:t>-</w:t>
      </w:r>
      <w:r w:rsidR="00216546">
        <w:rPr>
          <w:szCs w:val="24"/>
        </w:rPr>
        <w:t>Whites were at greater risk than Whites in the United States</w:t>
      </w:r>
      <w:r w:rsidR="00A744AA">
        <w:rPr>
          <w:szCs w:val="24"/>
        </w:rPr>
        <w:t>,</w:t>
      </w:r>
      <w:r w:rsidR="004540BA">
        <w:rPr>
          <w:szCs w:val="24"/>
        </w:rPr>
        <w:fldChar w:fldCharType="begin" w:fldLock="1"/>
      </w:r>
      <w:r w:rsidR="005D2313">
        <w:rPr>
          <w:szCs w:val="24"/>
        </w:rPr>
        <w:instrText>ADDIN CSL_CITATION {"citationItems":[{"id":"ITEM-1","itemData":{"DOI":"10.1093/aje/kwn170","ISSN":"00029262","abstract":"The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Epidemiology","id":"ITEM-1","issued":{"date-parts":[["2008"]]},"title":"A multicounty analysis identifying the populations vulnerable to mortality associated with high ambient temperature in California","type":"article-journal"},"uris":["http://www.mendeley.com/documents/?uuid=9aa12a05-d87c-44ab-958e-46fdbc2a7c95"]},{"id":"ITEM-2","itemData":{"DOI":"10.1093/jurban/jti043","ISSN":"10993460","abstract":"Daily mortality is typically higher on hot days in urban areas, and certain population groups experience disproportionate risk. Air conditioning (AC) has been recommended to mitigate heat-related illness and death. We examined whether AC prevalence explained differing heat-related mortality effects by race. Poisson regression was used to model daily mortality in Chicago, Detroit, Minneapolis, and Pittsburgh. Predictors included natural splines of time (to control seasonal patterns); mean daily apparent temperature on the day of death, and averaged over lags 1–3; barometric pressure; day of week; and a linear term for airborne particles. Separate, city-specific models were fit to death counts stratified by race (Black or White) to derive the percent change in mortality at 29 ºC, relative to 15 ºC (lag 0). Next, city-specific effects were regressed on city- and race-specific AC prevalence. Combined effect estimates across all cities were calculated using inverse variance-weighted averages. Prevalence of central AC among Black households was less than half that among White households in all four cities, and deaths among Blacks were more strongly associated with hot temperatures. Central AC prevalence explained some of the differences in heat effects by race, but room-unit AC did not. Efforts to reduce disparities in heat-related mortality should consider access to AC.","author":[{"dropping-particle":"","family":"O'Neill","given":"Marie S.","non-dropping-particle":"","parse-names":false,"suffix":""},{"dropping-particle":"","family":"Zanobetti","given":"Antonella","non-dropping-particle":"","parse-names":false,"suffix":""},{"dropping-particle":"","family":"Schwartz","given":"Joel","non-dropping-particle":"","parse-names":false,"suffix":""}],"container-title":"Journal of Urban Health","id":"ITEM-2","issued":{"date-parts":[["2005"]]},"title":"Disparities by race in heat-related mortality in four US cities: The role of air conditioning prevalence","type":"article-journal"},"uris":["http://www.mendeley.com/documents/?uuid=e397c7a4-f07f-4640-8a05-640fd4ac3901"]}],"mendeley":{"formattedCitation":"&lt;sup&gt;106,135&lt;/sup&gt;","plainTextFormattedCitation":"106,135","previouslyFormattedCitation":"&lt;sup&gt;106,135&lt;/sup&gt;"},"properties":{"noteIndex":0},"schema":"https://github.com/citation-style-language/schema/raw/master/csl-citation.json"}</w:instrText>
      </w:r>
      <w:r w:rsidR="004540BA">
        <w:rPr>
          <w:szCs w:val="24"/>
        </w:rPr>
        <w:fldChar w:fldCharType="separate"/>
      </w:r>
      <w:r w:rsidR="00852681" w:rsidRPr="00852681">
        <w:rPr>
          <w:noProof/>
          <w:szCs w:val="24"/>
          <w:vertAlign w:val="superscript"/>
        </w:rPr>
        <w:t>106,135</w:t>
      </w:r>
      <w:r w:rsidR="004540BA">
        <w:rPr>
          <w:szCs w:val="24"/>
        </w:rPr>
        <w:fldChar w:fldCharType="end"/>
      </w:r>
      <w:r w:rsidR="00CF2DD3">
        <w:rPr>
          <w:szCs w:val="24"/>
        </w:rPr>
        <w:t xml:space="preserve"> though some </w:t>
      </w:r>
      <w:r w:rsidR="00527BBD">
        <w:rPr>
          <w:szCs w:val="24"/>
        </w:rPr>
        <w:t>have</w:t>
      </w:r>
      <w:r w:rsidR="00CF2DD3">
        <w:rPr>
          <w:szCs w:val="24"/>
        </w:rPr>
        <w:t xml:space="preserve"> not </w:t>
      </w:r>
      <w:r w:rsidR="00527BBD">
        <w:rPr>
          <w:szCs w:val="24"/>
        </w:rPr>
        <w:t>found</w:t>
      </w:r>
      <w:r w:rsidR="00CF2DD3">
        <w:rPr>
          <w:szCs w:val="24"/>
        </w:rPr>
        <w:t xml:space="preserve"> any meaningful difference</w:t>
      </w:r>
      <w:r w:rsidR="00A744AA">
        <w:rPr>
          <w:szCs w:val="24"/>
        </w:rPr>
        <w:t>.</w:t>
      </w:r>
      <w:r w:rsidR="00CF2DD3">
        <w:rPr>
          <w:szCs w:val="24"/>
        </w:rPr>
        <w:fldChar w:fldCharType="begin" w:fldLock="1"/>
      </w:r>
      <w:r w:rsidR="005D2313">
        <w:rPr>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mendeley":{"formattedCitation":"&lt;sup&gt;130&lt;/sup&gt;","plainTextFormattedCitation":"130","previouslyFormattedCitation":"&lt;sup&gt;130&lt;/sup&gt;"},"properties":{"noteIndex":0},"schema":"https://github.com/citation-style-language/schema/raw/master/csl-citation.json"}</w:instrText>
      </w:r>
      <w:r w:rsidR="00CF2DD3">
        <w:rPr>
          <w:szCs w:val="24"/>
        </w:rPr>
        <w:fldChar w:fldCharType="separate"/>
      </w:r>
      <w:r w:rsidR="00852681" w:rsidRPr="00852681">
        <w:rPr>
          <w:noProof/>
          <w:szCs w:val="24"/>
          <w:vertAlign w:val="superscript"/>
        </w:rPr>
        <w:t>130</w:t>
      </w:r>
      <w:r w:rsidR="00CF2DD3">
        <w:rPr>
          <w:szCs w:val="24"/>
        </w:rPr>
        <w:fldChar w:fldCharType="end"/>
      </w:r>
      <w:r w:rsidR="00A36BCF" w:rsidRPr="00A36BCF">
        <w:rPr>
          <w:szCs w:val="24"/>
        </w:rPr>
        <w:t xml:space="preserve"> </w:t>
      </w:r>
      <w:r w:rsidR="00A36BCF">
        <w:rPr>
          <w:szCs w:val="24"/>
        </w:rPr>
        <w:t>S</w:t>
      </w:r>
      <w:r w:rsidR="00C071F0">
        <w:rPr>
          <w:szCs w:val="24"/>
        </w:rPr>
        <w:t xml:space="preserve">ome socioeconomic factors were found </w:t>
      </w:r>
      <w:r w:rsidR="003817E8">
        <w:rPr>
          <w:szCs w:val="24"/>
        </w:rPr>
        <w:t>to potentially elevate risk</w:t>
      </w:r>
      <w:r w:rsidR="00E22FF7">
        <w:rPr>
          <w:szCs w:val="24"/>
        </w:rPr>
        <w:t xml:space="preserve">, such as </w:t>
      </w:r>
      <w:r w:rsidR="00CB642F">
        <w:rPr>
          <w:szCs w:val="24"/>
        </w:rPr>
        <w:t>living in a lower income area, having a lower education, and increased pover</w:t>
      </w:r>
      <w:r w:rsidR="00CF27B8">
        <w:rPr>
          <w:szCs w:val="24"/>
        </w:rPr>
        <w:t>ty</w:t>
      </w:r>
      <w:r w:rsidR="007C789B">
        <w:rPr>
          <w:szCs w:val="24"/>
        </w:rPr>
        <w:t>,</w:t>
      </w:r>
      <w:r w:rsidR="00CF27B8">
        <w:rPr>
          <w:szCs w:val="24"/>
        </w:rPr>
        <w:fldChar w:fldCharType="begin" w:fldLock="1"/>
      </w:r>
      <w:r w:rsidR="005D2313">
        <w:rPr>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2008","type":"article-journal","volume":"8"},"uris":["http://www.mendeley.com/documents/?uuid=d87217a1-8015-414a-9c4d-5b94d7e63ff8"]},{"id":"ITEM-2","itemData":{"DOI":"10.1136/jech-2012-201899","ISSN":"0143005X","abstract":"Background: Mortality increases during heat waves have been reported worldwide. The magnitude of these increases can vary within regions according to sociodemographic and urban landscape characteristics. The objectives of this study were to explore this variation and its determinants, and to identify the most heat-vulnerable areas by mapping heat vulnerability. Methods: We conducted a time-stratified case-crossover analysis using daily mortality in the Barcelona metropolitan area during the warm seasons of 1999-2006. Temperature data on the date of death were assigned to each individual, which were assigned to their census tract of residence. Eight census tract-level variables on socioeconomic or built environment characteristics were obtained from the census. Residence surrounding greenness was obtained from satellite data. The relative risk (RR) of mortality after three consecutive hot days (defined as those exceeding the 95th percentile of maximum temperature) was calculated via conditional logistic regression. Effect modification was examined by including interaction terms. Results: Analyses were based on 52 806 deaths. The effect of three consecutive hot days was a 30% increase in all-cause mortality (RR=1.30, 95% CI 1.24 to 1.38). Heterogeneity of this effect was observed across census tracts. The effect of heat on mortality was higher in the census tracts with a large percentage of old buildings (RR=1.21, 95% CI 1.00 to 1.46), manual workers (RR=1.25, 95% CI 0.96 to 1.64) and residents perceiving little surrounding greenness (RR=1.29, 95% CI 1.01 to 1.65). After three consecutive hot days, mortality doubled in the most heat-vulnerable census tracts. Conclusions: Sociodemographic and urban landscape characteristics are associated to mortality risk during heat waves and are useful to build heat vulnerability maps.","author":[{"dropping-particle":"","family":"Xu","given":"Yihan","non-dropping-particle":"","parse-names":false,"suffix":""},{"dropping-particle":"","family":"Dadvand","given":"Payam","non-dropping-particle":"","parse-names":false,"suffix":""},{"dropping-particle":"","family":"Barrera-Gómez","given":"Jose","non-dropping-particle":"","parse-names":false,"suffix":""},{"dropping-particle":"","family":"Sartini","given":"Claudio","non-dropping-particle":"","parse-names":false,"suffix":""},{"dropping-particle":"","family":"Marí-Dell'Olmo","given":"Marc","non-dropping-particle":"","parse-names":false,"suffix":""},{"dropping-particle":"","family":"Borrell","given":"Carme","non-dropping-particle":"","parse-names":false,"suffix":""},{"dropping-particle":"","family":"Medina-Ramón","given":"Mercè","non-dropping-particle":"","parse-names":false,"suffix":""},{"dropping-particle":"","family":"Sunyer","given":"Jordi","non-dropping-particle":"","parse-names":false,"suffix":""},{"dropping-particle":"","family":"Basagaña","given":"Xavier","non-dropping-particle":"","parse-names":false,"suffix":""}],"container-title":"Journal of Epidemiology and Community Health","id":"ITEM-2","issued":{"date-parts":[["2013"]]},"title":"Differences on the effect of heat waves on mortality by sociodemographic and urban landscape characteristics","type":"article-journal"},"uris":["http://www.mendeley.com/documents/?uuid=f399f428-d1c2-4521-88b4-5a2adcaa2bc8"]},{"id":"ITEM-3","itemData":{"DOI":"10.1007/s10654-009-9374-3","ISSN":"03932990","abstract":"Heat waves may become a serious threat to the health and safety of people who currently live in temperate climates. It was therefore of interest to investigate whether more deprived populations are more vulnerable to heat waves. In order to address the question on a fine geographical scale, the spatial heterogeneity of the excess mortality in France associated with the European heat wave of August 2003 was analysed. A deprivation index and a heat exposure index were used jointly to describe the heterogeneity on the Canton scale (3,706 spatial units). During the heat wave period, the heat exposure index explained 68% of the extra-Poisson spatial variability of the heat wave mortality ratios. The heat exposure index was greater in the most urbanized areas. For the three upper quintiles of heat exposure in the densely populated Paris area, excess mortality rates were twofold higher in the most deprived Cantons (about 20 excess deaths/100,000 people/day) than in the least deprived Cantons (about 10 excess deaths/100,000 people/day). No such interaction was observed for the rest of France, which was less exposed to heat and less heterogeneous in terms of deprivation. Although a marked increase in mortality was associated with heat wave exposure for all degrees of deprivation, deprivation appears to be a vulnerability factor with respect to heat-wave-associated mortality.","author":[{"dropping-particle":"","family":"Rey","given":"Grégoire","non-dropping-particle":"","parse-names":false,"suffix":""},{"dropping-particle":"","family":"Fouillet","given":"Anne","non-dropping-particle":"","parse-names":false,"suffix":""},{"dropping-particle":"","family":"Bessemoulin","given":"Pierre","non-dropping-particle":"","parse-names":false,"suffix":""},{"dropping-particle":"","family":"Frayssinet","given":"Philippe","non-dropping-particle":"","parse-names":false,"suffix":""},{"dropping-particle":"","family":"Dufour","given":"Anne","non-dropping-particle":"","parse-names":false,"suffix":""},{"dropping-particle":"","family":"Jougla","given":"Eric","non-dropping-particle":"","parse-names":false,"suffix":""},{"dropping-particle":"","family":"Hémon","given":"Denis","non-dropping-particle":"","parse-names":false,"suffix":""}],"container-title":"European Journal of Epidemiology","id":"ITEM-3","issued":{"date-parts":[["2009"]]},"title":"Heat exposure and socio-economic vulnerability as synergistic factors in heat-wave-related mortality","type":"article-journal"},"uris":["http://www.mendeley.com/documents/?uuid=783e1888-6905-4a76-b5ef-35f08b2eb97f"]}],"mendeley":{"formattedCitation":"&lt;sup&gt;71,136,137&lt;/sup&gt;","plainTextFormattedCitation":"71,136,137","previouslyFormattedCitation":"&lt;sup&gt;71,136,137&lt;/sup&gt;"},"properties":{"noteIndex":0},"schema":"https://github.com/citation-style-language/schema/raw/master/csl-citation.json"}</w:instrText>
      </w:r>
      <w:r w:rsidR="00CF27B8">
        <w:rPr>
          <w:szCs w:val="24"/>
        </w:rPr>
        <w:fldChar w:fldCharType="separate"/>
      </w:r>
      <w:r w:rsidR="00852681" w:rsidRPr="00852681">
        <w:rPr>
          <w:noProof/>
          <w:szCs w:val="24"/>
          <w:vertAlign w:val="superscript"/>
        </w:rPr>
        <w:t>71,136,137</w:t>
      </w:r>
      <w:r w:rsidR="00CF27B8">
        <w:rPr>
          <w:szCs w:val="24"/>
        </w:rPr>
        <w:fldChar w:fldCharType="end"/>
      </w:r>
      <w:r w:rsidR="007C789B">
        <w:rPr>
          <w:szCs w:val="24"/>
        </w:rPr>
        <w:t xml:space="preserve"> though not all studies </w:t>
      </w:r>
      <w:r w:rsidR="00B31973">
        <w:rPr>
          <w:szCs w:val="24"/>
        </w:rPr>
        <w:t>agree</w:t>
      </w:r>
      <w:r w:rsidR="00B94B38">
        <w:rPr>
          <w:szCs w:val="24"/>
        </w:rPr>
        <w:t>.</w:t>
      </w:r>
      <w:r w:rsidR="00B94B38">
        <w:rPr>
          <w:szCs w:val="24"/>
        </w:rPr>
        <w:fldChar w:fldCharType="begin" w:fldLock="1"/>
      </w:r>
      <w:r w:rsidR="005D2313">
        <w:rPr>
          <w:szCs w:val="24"/>
        </w:rPr>
        <w:instrText>ADDIN CSL_CITATION {"citationItems":[{"id":"ITEM-1","itemData":{"DOI":"10.1136/oem.2006.029017","ISBN":"1470-7926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Medicine","id":"ITEM-1","issued":{"date-parts":[["2007"]]},"title":"Heat-related and cold-related deaths in England and Wales: Who is at risk?","type":"article-journal"},"uris":["http://www.mendeley.com/documents/?uuid=cd4ba3e5-4917-4cde-ae13-5ca2e8f991dd"]}],"mendeley":{"formattedCitation":"&lt;sup&gt;127&lt;/sup&gt;","plainTextFormattedCitation":"127","previouslyFormattedCitation":"&lt;sup&gt;127&lt;/sup&gt;"},"properties":{"noteIndex":0},"schema":"https://github.com/citation-style-language/schema/raw/master/csl-citation.json"}</w:instrText>
      </w:r>
      <w:r w:rsidR="00B94B38">
        <w:rPr>
          <w:szCs w:val="24"/>
        </w:rPr>
        <w:fldChar w:fldCharType="separate"/>
      </w:r>
      <w:r w:rsidR="00852681" w:rsidRPr="00852681">
        <w:rPr>
          <w:noProof/>
          <w:szCs w:val="24"/>
          <w:vertAlign w:val="superscript"/>
        </w:rPr>
        <w:t>127</w:t>
      </w:r>
      <w:r w:rsidR="00B94B38">
        <w:rPr>
          <w:szCs w:val="24"/>
        </w:rPr>
        <w:fldChar w:fldCharType="end"/>
      </w:r>
    </w:p>
    <w:p w14:paraId="212B42DF" w14:textId="6D2089AA" w:rsidR="00287775" w:rsidRDefault="004E3A79" w:rsidP="00287775">
      <w:pPr>
        <w:pStyle w:val="Heading3"/>
      </w:pPr>
      <w:r>
        <w:t>Environmental</w:t>
      </w:r>
      <w:r w:rsidR="00287775">
        <w:t xml:space="preserve"> </w:t>
      </w:r>
      <w:r>
        <w:t>covariates</w:t>
      </w:r>
    </w:p>
    <w:p w14:paraId="774208C5" w14:textId="5F923E43" w:rsidR="00C23A99" w:rsidRDefault="00C23A99" w:rsidP="00D570E8">
      <w:pPr>
        <w:ind w:firstLine="720"/>
        <w:rPr>
          <w:szCs w:val="24"/>
        </w:rPr>
      </w:pPr>
      <w:r>
        <w:rPr>
          <w:szCs w:val="24"/>
        </w:rPr>
        <w:t>[[[Discussion about different measures of heat stress]]]</w:t>
      </w:r>
    </w:p>
    <w:p w14:paraId="53F53FBF" w14:textId="5B184641" w:rsidR="00C12A85" w:rsidRDefault="00F265FF" w:rsidP="00D570E8">
      <w:pPr>
        <w:ind w:firstLine="720"/>
        <w:rPr>
          <w:szCs w:val="24"/>
        </w:rPr>
      </w:pPr>
      <w:r>
        <w:rPr>
          <w:szCs w:val="24"/>
        </w:rPr>
        <w:t>O</w:t>
      </w:r>
      <w:r w:rsidR="00C071F0">
        <w:rPr>
          <w:szCs w:val="24"/>
        </w:rPr>
        <w:t xml:space="preserve">ther </w:t>
      </w:r>
      <w:r w:rsidR="00ED54C7" w:rsidRPr="00A60C11">
        <w:rPr>
          <w:szCs w:val="24"/>
        </w:rPr>
        <w:t>environmental measures</w:t>
      </w:r>
      <w:r w:rsidR="00647F14">
        <w:rPr>
          <w:szCs w:val="24"/>
        </w:rPr>
        <w:t xml:space="preserve">, such as air pollution, </w:t>
      </w:r>
      <w:r w:rsidR="00C071F0">
        <w:rPr>
          <w:szCs w:val="24"/>
        </w:rPr>
        <w:t xml:space="preserve">have been </w:t>
      </w:r>
      <w:r>
        <w:rPr>
          <w:szCs w:val="24"/>
        </w:rPr>
        <w:t>included</w:t>
      </w:r>
      <w:r w:rsidR="00C071F0">
        <w:rPr>
          <w:szCs w:val="24"/>
        </w:rPr>
        <w:t xml:space="preserve"> </w:t>
      </w:r>
      <w:r>
        <w:rPr>
          <w:szCs w:val="24"/>
        </w:rPr>
        <w:t xml:space="preserve">in </w:t>
      </w:r>
      <w:r w:rsidR="00222E2C">
        <w:rPr>
          <w:szCs w:val="24"/>
        </w:rPr>
        <w:t xml:space="preserve">some </w:t>
      </w:r>
      <w:r>
        <w:rPr>
          <w:szCs w:val="24"/>
        </w:rPr>
        <w:t xml:space="preserve">studies </w:t>
      </w:r>
      <w:r w:rsidR="00647F14" w:rsidRPr="00A60C11">
        <w:rPr>
          <w:szCs w:val="24"/>
        </w:rPr>
        <w:t xml:space="preserve">as covariates </w:t>
      </w:r>
      <w:r>
        <w:rPr>
          <w:szCs w:val="24"/>
        </w:rPr>
        <w:t>to establish</w:t>
      </w:r>
      <w:r w:rsidR="00F239C2">
        <w:rPr>
          <w:szCs w:val="24"/>
        </w:rPr>
        <w:t xml:space="preserve"> whether </w:t>
      </w:r>
      <w:r w:rsidR="005B35E6">
        <w:rPr>
          <w:szCs w:val="24"/>
        </w:rPr>
        <w:t>they</w:t>
      </w:r>
      <w:r>
        <w:rPr>
          <w:szCs w:val="24"/>
        </w:rPr>
        <w:t xml:space="preserve"> </w:t>
      </w:r>
      <w:r w:rsidR="00ED54C7" w:rsidRPr="00A60C11">
        <w:rPr>
          <w:szCs w:val="24"/>
        </w:rPr>
        <w:t>may act as confounders to the relationship between mortality and temperature</w:t>
      </w:r>
      <w:r w:rsidR="00A744AA">
        <w:rPr>
          <w:szCs w:val="24"/>
        </w:rPr>
        <w:t>.</w:t>
      </w:r>
      <w:r w:rsidR="00ED54C7">
        <w:rPr>
          <w:szCs w:val="24"/>
        </w:rPr>
        <w:fldChar w:fldCharType="begin" w:fldLock="1"/>
      </w:r>
      <w:r w:rsidR="00FD22C3">
        <w:rPr>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mendeley":{"formattedCitation":"&lt;sup&gt;71&lt;/sup&gt;","plainTextFormattedCitation":"71","previouslyFormattedCitation":"&lt;sup&gt;71&lt;/sup&gt;"},"properties":{"noteIndex":0},"schema":"https://github.com/citation-style-language/schema/raw/master/csl-citation.json"}</w:instrText>
      </w:r>
      <w:r w:rsidR="00ED54C7">
        <w:rPr>
          <w:szCs w:val="24"/>
        </w:rPr>
        <w:fldChar w:fldCharType="separate"/>
      </w:r>
      <w:r w:rsidR="004F27C8" w:rsidRPr="004F27C8">
        <w:rPr>
          <w:noProof/>
          <w:szCs w:val="24"/>
          <w:vertAlign w:val="superscript"/>
        </w:rPr>
        <w:t>71</w:t>
      </w:r>
      <w:r w:rsidR="00ED54C7">
        <w:rPr>
          <w:szCs w:val="24"/>
        </w:rPr>
        <w:fldChar w:fldCharType="end"/>
      </w:r>
      <w:r w:rsidR="00ED54C7">
        <w:rPr>
          <w:szCs w:val="24"/>
        </w:rPr>
        <w:t xml:space="preserve"> </w:t>
      </w:r>
      <w:r w:rsidR="00ED54C7" w:rsidRPr="00A60C11">
        <w:rPr>
          <w:szCs w:val="24"/>
        </w:rPr>
        <w:t>However,</w:t>
      </w:r>
      <w:r w:rsidR="00ED54C7">
        <w:rPr>
          <w:szCs w:val="24"/>
        </w:rPr>
        <w:t xml:space="preserve"> little </w:t>
      </w:r>
      <w:r w:rsidR="003360B0">
        <w:rPr>
          <w:szCs w:val="24"/>
        </w:rPr>
        <w:t>evidence of a material change in relationship between temperature and mortality</w:t>
      </w:r>
      <w:r w:rsidR="0013459C">
        <w:rPr>
          <w:szCs w:val="24"/>
        </w:rPr>
        <w:t xml:space="preserve"> was found to have</w:t>
      </w:r>
      <w:r w:rsidR="00ED54C7">
        <w:rPr>
          <w:szCs w:val="24"/>
        </w:rPr>
        <w:t xml:space="preserve"> occurred</w:t>
      </w:r>
      <w:r w:rsidR="003360B0">
        <w:rPr>
          <w:szCs w:val="24"/>
        </w:rPr>
        <w:t xml:space="preserve"> when pollution was added as a covariate</w:t>
      </w:r>
      <w:r w:rsidR="00ED54C7">
        <w:rPr>
          <w:szCs w:val="24"/>
        </w:rPr>
        <w:t>.</w:t>
      </w:r>
      <w:r w:rsidR="0031065F">
        <w:rPr>
          <w:szCs w:val="24"/>
        </w:rPr>
        <w:fldChar w:fldCharType="begin" w:fldLock="1"/>
      </w:r>
      <w:r w:rsidR="005D2313">
        <w:rPr>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Wales","type":"article-journal","volume":"4"},"uris":["http://www.mendeley.com/documents/?uuid=5f34f7af-83b0-4896-a914-0daa32211ebb"]},{"id":"ITEM-2","itemData":{"DOI":"10.1016/j.envint.2018.04.021","ISSN":"18736750","abstract":"Background: Although epidemiological studies have reported associations between mortality and both ambient air pollution and air temperature, it remains uncertain whether the mortality effects of air pollution are modified by temperature and vice versa. Moreover, little is known on the interactions between ultrafine particles (diameter ≤ 100 nm, UFP) and temperature. Objective: We investigated whether the short-term associations of particle number concentration (PNC in the ultrafine range (≤100 nm) or total PNC ≤ 3000 nm, as a proxy for UFP), particulate matter ≤ 2.5 μm (PM2.5) and ≤ 10 μm (PM10), and ozone with daily total natural and cardiovascular mortality were modified by air temperature and whether air pollution levels affected the temperature-mortality associations in eight European urban areas during 1999–2013. Methods: We first analyzed air temperature-stratified associations between air pollution and total natural (nonaccidental) and cardiovascular mortality as well as air pollution-stratified temperature-mortality associations using city-specific over-dispersed Poisson additive models with a distributed lag nonlinear temperature term in each city. All models were adjusted for long-term and seasonal trend, day of the week, influenza epidemics, and population dynamics due to summer vacation and holidays. City-specific effect estimates were then pooled using random-effects meta-analysis. Results: Pooled associations between air pollutants and total and cardiovascular mortality were overall positive and generally stronger at high relatively compared to low air temperatures. For example, on days with high air temperatures (&gt;75th percentile), an increase of 10,000 particles/cm3 in PNC corresponded to a 2.51% (95% CI: 0.39%, 4.67%) increase in cardiovascular mortality, which was significantly higher than that on days with low air temperatures (&lt;25th percentile) [−0.18% (95% CI: −0.97%, 0.62%)]. On days with high air pollution (&gt;50th percentile), both heat- and cold-related mortality risks increased. Conclusion: Our findings showed that high temperature could modify the effects of air pollution on daily mortality and high air pollution might enhance the air temperature effects.","author":[{"dropping-particle":"","family":"Chen","given":"Kai","non-dropping-particle":"","parse-names":false,"suffix":""},{"dropping-particle":"","family":"Wolf","given":"Kathrin","non-dropping-particle":"","parse-names":false,"suffix":""},{"dropping-particle":"","family":"Breitner","given":"Susanne","non-dropping-particle":"","parse-names":false,"suffix":""},{"dropping-particle":"","family":"Gasparrini","given":"Antonio","non-dropping-particle":"","parse-names":false,"suffix":""},{"dropping-particle":"","family":"Stafoggia","given":"Massimo","non-dropping-particle":"","parse-names":false,"suffix":""},{"dropping-particle":"","family":"Samoli","given":"Evangelia","non-dropping-particle":"","parse-names":false,"suffix":""},{"dropping-particle":"","family":"Andersen","given":"Zorana Jovanovic","non-dropping-particle":"","parse-names":false,"suffix":""},{"dropping-particle":"","family":"Bero-Bedada","given":"Getahun","non-dropping-particle":"","parse-names":false,"suffix":""},{"dropping-particle":"","family":"Bellander","given":"Tom","non-dropping-particle":"","parse-names":false,"suffix":""},{"dropping-particle":"","family":"Hennig","given":"Frauke","non-dropping-particle":"","parse-names":false,"suffix":""},{"dropping-particle":"","family":"Jacquemin","given":"Bénédicte","non-dropping-particle":"","parse-names":false,"suffix":""},{"dropping-particle":"","family":"Pekkanen","given":"Juha","non-dropping-particle":"","parse-names":false,"suffix":""},{"dropping-particle":"","family":"Hampel","given":"Regina","non-dropping-particle":"","parse-names":false,"suffix":""},{"dropping-particle":"","family":"Cyrys","given":"Josef","non-dropping-particle":"","parse-names":false,"suffix":""},{"dropping-particle":"","family":"Peters","given":"Annette","non-dropping-particle":"","parse-names":false,"suffix":""},{"dropping-particle":"","family":"Schneider","given":"Alexandra","non-dropping-particle":"","parse-names":false,"suffix":""}],"container-title":"Environment International","id":"ITEM-2","issued":{"date-parts":[["2018"]]},"title":"Two-way effect modifications of air pollution and air temperature on total natural and cardiovascular mortality in eight European urban areas","type":"article-journal"},"uris":["http://www.mendeley.com/documents/?uuid=6f602bb8-3920-4fbb-87e6-541bca18a1ed"]}],"mendeley":{"formattedCitation":"&lt;sup&gt;103,138&lt;/sup&gt;","plainTextFormattedCitation":"103,138","previouslyFormattedCitation":"&lt;sup&gt;103,138&lt;/sup&gt;"},"properties":{"noteIndex":0},"schema":"https://github.com/citation-style-language/schema/raw/master/csl-citation.json"}</w:instrText>
      </w:r>
      <w:r w:rsidR="0031065F">
        <w:rPr>
          <w:szCs w:val="24"/>
        </w:rPr>
        <w:fldChar w:fldCharType="separate"/>
      </w:r>
      <w:r w:rsidR="00852681" w:rsidRPr="00852681">
        <w:rPr>
          <w:noProof/>
          <w:szCs w:val="24"/>
          <w:vertAlign w:val="superscript"/>
        </w:rPr>
        <w:t>103,138</w:t>
      </w:r>
      <w:r w:rsidR="0031065F">
        <w:rPr>
          <w:szCs w:val="24"/>
        </w:rPr>
        <w:fldChar w:fldCharType="end"/>
      </w:r>
      <w:r w:rsidR="003446F8">
        <w:rPr>
          <w:szCs w:val="24"/>
        </w:rPr>
        <w:t xml:space="preserve"> [[[Expand]]]</w:t>
      </w:r>
    </w:p>
    <w:p w14:paraId="4C1CC2D6" w14:textId="0E6314C5" w:rsidR="00FD22C3" w:rsidRDefault="009B3EEA" w:rsidP="009B3EEA">
      <w:pPr>
        <w:ind w:firstLine="720"/>
        <w:rPr>
          <w:szCs w:val="24"/>
        </w:rPr>
      </w:pPr>
      <w:r>
        <w:rPr>
          <w:szCs w:val="24"/>
        </w:rPr>
        <w:t>There is also interest in establishing whether</w:t>
      </w:r>
      <w:r w:rsidRPr="00A60C11">
        <w:rPr>
          <w:szCs w:val="24"/>
        </w:rPr>
        <w:t xml:space="preserve"> </w:t>
      </w:r>
      <w:r>
        <w:rPr>
          <w:szCs w:val="24"/>
        </w:rPr>
        <w:t xml:space="preserve">consecutive days of elevated extreme heat, or </w:t>
      </w:r>
      <w:r w:rsidRPr="00A60C11">
        <w:rPr>
          <w:szCs w:val="24"/>
        </w:rPr>
        <w:t>heat waves</w:t>
      </w:r>
      <w:r>
        <w:rPr>
          <w:szCs w:val="24"/>
        </w:rPr>
        <w:t>, act</w:t>
      </w:r>
      <w:r w:rsidRPr="00A60C11">
        <w:rPr>
          <w:szCs w:val="24"/>
        </w:rPr>
        <w:t xml:space="preserve"> as a modifier to the deadly effect of heat stress</w:t>
      </w:r>
      <w:r>
        <w:rPr>
          <w:szCs w:val="24"/>
        </w:rPr>
        <w:t>.</w:t>
      </w:r>
      <w:r>
        <w:rPr>
          <w:szCs w:val="24"/>
        </w:rPr>
        <w:fldChar w:fldCharType="begin" w:fldLock="1"/>
      </w:r>
      <w:r w:rsidR="005D2313">
        <w:rPr>
          <w:szCs w:val="24"/>
        </w:rPr>
        <w:instrText>ADDIN CSL_CITATION {"citationItems":[{"id":"ITEM-1","itemData":{"DOI":"10.1097/EDE.0b013e318190ee08","abstract":"Background—Many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Mass.)","id":"ITEM-1","issue":"2","issued":{"date-parts":[["2009"]]},"page":"205","title":"Weather-related mortality: how heat, cold, and heat waves affect mortality in the United States","type":"article-journal","volume":"20"},"uris":["http://www.mendeley.com/documents/?uuid=5fe7563e-b493-41ad-a49d-689ded5488ac"]},{"id":"ITEM-2","itemData":{"DOI":"10.1097/EDE.0b013e3181fdcd99","ISBN":"1531-5487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-2","issued":{"date-parts":[["2011"]]},"title":"The impact of heat waves on mortality.","type":"article-journal"},"uris":["http://www.mendeley.com/documents/?uuid=fefd436d-ae7a-4776-90ca-96230e67f6b4"]},{"id":"ITEM-3","itemData":{"DOI":"10.1097/01.ede.0000239688.70829.63","ISSN":"10443983","abstract":"BACKGROUND: Mortality during sustained periods of hot weather is generally regarded as being in excess of what would be predicted from smooth temperature-mortality gradients estimated using standard time-series regression models. However, the evidence for an effect of continuous days of exceptional heat (\"heat wave effect\") is indirect. In addition, because some interventions may be triggered only during forecasted heat waves, it would be helpful to know what fraction of all heat-related deaths falls during these specific periods and what fraction occurs throughout the remainder of the summer. METHODS: Extended time-series data sets of daily mortality counts in 3 major European cities (London, 28 years of data; Budapest, 31 years; Milan, 18 years) were examined in relation to hot weather using a generalized estimating equations approach. We modeled temperature and specific heat wave terms using a variety of specifications. RESULTS: With a linear effect of same-day temperature above an identified threshold, an additional \"heat wave\" effect of 5.5% was observed in London (95% confidence interval = 2.2 to 8.9), 9.3% in Budapest (5.8 to 13.0), and 15.2% in Milan (5.7 to 22.5). Heat wave effects were reduced slightly when we relaxed the linear assumption and these effects were reduced substantially when temperature was modeled as an average value of lags 0 to 2 days. In London, fewer than half of all heat-related deaths could be attributed to identified heat wave periods. In Milan and Budapest, the fraction was less than one fifth. CONCLUSIONS: Heat wave effects were apparent in simple time-series models but were reduced in multilag nonlinear models and small when compared with the overall summertime mortality burden of heat. Reduction of the overall heat burden requires preventive measures in addition to those that target warnings and responses uniquely to heat waves.","author":[{"dropping-particle":"","family":"Hajat","given":"Shakoor","non-dropping-particle":"","parse-names":false,"suffix":""},{"dropping-particle":"","family":"Armstrong","given":"Ben","non-dropping-particle":"","parse-names":false,"suffix":""},{"dropping-particle":"","family":"Baccini","given":"Michela","non-dropping-particle":"","parse-names":false,"suffix":""},{"dropping-particle":"","family":"Biggeri","given":"Annibale","non-dropping-particle":"","parse-names":false,"suffix":""},{"dropping-particle":"","family":"Bisanti","given":"Luigi","non-dropping-particle":"","parse-names":false,"suffix":""},{"dropping-particle":"","family":"Russo","given":"Antonio","non-dropping-particle":"","parse-names":false,"suffix":""},{"dropping-particle":"","family":"Paldy","given":"Anna","non-dropping-particle":"","parse-names":false,"suffix":""},{"dropping-particle":"","family":"Menne","given":"Bettina","non-dropping-particle":"","parse-names":false,"suffix":""},{"dropping-particle":"","family":"Kosatsky","given":"Tom","non-dropping-particle":"","parse-names":false,"suffix":""}],"container-title":"Epidemiology","id":"ITEM-3","issued":{"date-parts":[["2006"]]},"title":"Impact of high temperatures on mortality: Is there an added heat wave effect?","type":"article-journal"},"uris":["http://www.mendeley.com/documents/?uuid=f639ced2-0356-4d61-8e98-c291a6757cb7"]},{"id":"ITEM-4","itemData":{"author":[{"dropping-particle":"","family":"Guo","given":"Yuming","non-dropping-particle":"","parse-names":false,"suffix":""},{"dropping-particle":"","family":"Gasparrini","given":"Antonio","non-dropping-particle":"","parse-names":false,"suffix":""},{"dropping-particle":"","family":"Armstrong","given":"Ben G","non-dropping-particle":"","parse-names":false,"suffix":""},{"dropping-particle":"","family":"Tawatsupa","given":"Benjawan","non-dropping-particle":"","parse-names":false,"suffix":""},{"dropping-particle":"","family":"Tobias","given":"Aurelio","non-dropping-particle":"","parse-names":false,"suffix":""},{"dropping-particle":"","family":"Lavigne","given":"Eric","non-dropping-particle":"","parse-names":false,"suffix":""},{"dropping-particle":"De","family":"Sousa","given":"Micheline","non-dropping-particle":"","parse-names":false,"suffix":""},{"dropping-particle":"","family":"Stagliorio","given":"Zanotti","non-dropping-particle":"","parse-names":false,"suffix":""},{"dropping-particle":"","family":"Pan","given":"Xiaochuan","non-dropping-particle":"","parse-names":false,"suffix":""},{"dropping-particle":"","family":"Kim","given":"Ho","non-dropping-particle":"","parse-names":false,"suffix":""},{"dropping-particle":"","family":"Hashizume","given":"Masahiro","non-dropping-particle":"","parse-names":false,"suffix":""},{"dropping-particle":"","family":"Honda","given":"Yasushi","non-dropping-particle":"","parse-names":false,"suffix":""},{"dropping-particle":"","family":"Michelozzi","given":"Paola","non-dropping-particle":"","parse-names":false,"suffix":""},{"dropping-particle":"","family":"Punnasiri","given":"Kornwipa","non-dropping-particle":"","parse-names":false,"suffix":""},{"dropping-particle":"","family":"Li","given":"Shanshan","non-dropping-particle":"","parse-names":false,"suffix":""},{"dropping-particle":"","family":"Tian","given":"Linwei","non-dropping-particle":"","parse-names":false,"suffix":""},{"dropping-particle":"","family":"David","given":"Samuel","non-dropping-particle":"","parse-names":false,"suffix":""},{"dropping-particle":"","family":"Garcia","given":"Osorio","non-dropping-particle":"","parse-names":false,"suffix":""},{"dropping-particle":"","family":"Seposo","given":"Xerxes","non-dropping-particle":"","parse-names":false,"suffix":""}],"container-title":"Environ Health Perspect","id":"ITEM-4","issue":"August","issued":{"date-parts":[["2017"]]},"page":"1-11","title":"Heat Wave and Mortality: A Multicountry, Multicommunity Study","type":"article-journal"},"uris":["http://www.mendeley.com/documents/?uuid=a97821c1-af15-4de9-98aa-7313d3f92d8d"]}],"mendeley":{"formattedCitation":"&lt;sup&gt;89,126,139,140&lt;/sup&gt;","plainTextFormattedCitation":"89,126,139,140","previouslyFormattedCitation":"&lt;sup&gt;89,126,139,140&lt;/sup&gt;"},"properties":{"noteIndex":0},"schema":"https://github.com/citation-style-language/schema/raw/master/csl-citation.json"}</w:instrText>
      </w:r>
      <w:r>
        <w:rPr>
          <w:szCs w:val="24"/>
        </w:rPr>
        <w:fldChar w:fldCharType="separate"/>
      </w:r>
      <w:r w:rsidR="00852681" w:rsidRPr="00852681">
        <w:rPr>
          <w:noProof/>
          <w:szCs w:val="24"/>
          <w:vertAlign w:val="superscript"/>
        </w:rPr>
        <w:t>89,126,139,140</w:t>
      </w:r>
      <w:r>
        <w:rPr>
          <w:szCs w:val="24"/>
        </w:rPr>
        <w:fldChar w:fldCharType="end"/>
      </w:r>
      <w:r>
        <w:rPr>
          <w:szCs w:val="24"/>
        </w:rPr>
        <w:t xml:space="preserve"> While some have found an added effect for consecutive extreme heat days beyond the contribution of individual days,</w:t>
      </w:r>
      <w:r>
        <w:rPr>
          <w:szCs w:val="24"/>
        </w:rPr>
        <w:fldChar w:fldCharType="begin" w:fldLock="1"/>
      </w:r>
      <w:r w:rsidR="005D2313">
        <w:rPr>
          <w:szCs w:val="24"/>
        </w:rPr>
        <w:instrText>ADDIN CSL_CITATION {"citationItems":[{"id":"ITEM-1","itemData":{"DOI":"10.1097/EDE.0b013e318190ee08","abstract":"Background—Many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Mass.)","id":"ITEM-1","issue":"2","issued":{"date-parts":[["2009"]]},"page":"205","title":"Weather-related mortality: how heat, cold, and heat waves affect mortality in the United States","type":"article-journal","volume":"20"},"uris":["http://www.mendeley.com/documents/?uuid=5fe7563e-b493-41ad-a49d-689ded5488ac"]},{"id":"ITEM-2","itemData":{"DOI":"10.1097/01.ede.0000239688.70829.63","ISSN":"10443983","abstract":"BACKGROUND: Mortality during sustained periods of hot weather is generally regarded as being in excess of what would be predicted from smooth temperature-mortality gradients estimated using standard time-series regression models. However, the evidence for an effect of continuous days of exceptional heat (\"heat wave effect\") is indirect. In addition, because some interventions may be triggered only during forecasted heat waves, it would be helpful to know what fraction of all heat-related deaths falls during these specific periods and what fraction occurs throughout the remainder of the summer. METHODS: Extended time-series data sets of daily mortality counts in 3 major European cities (London, 28 years of data; Budapest, 31 years; Milan, 18 years) were examined in relation to hot weather using a generalized estimating equations approach. We modeled temperature and specific heat wave terms using a variety of specifications. RESULTS: With a linear effect of same-day temperature above an identified threshold, an additional \"heat wave\" effect of 5.5% was observed in London (95% confidence interval = 2.2 to 8.9), 9.3% in Budapest (5.8 to 13.0), and 15.2% in Milan (5.7 to 22.5). Heat wave effects were reduced slightly when we relaxed the linear assumption and these effects were reduced substantially when temperature was modeled as an average value of lags 0 to 2 days. In London, fewer than half of all heat-related deaths could be attributed to identified heat wave periods. In Milan and Budapest, the fraction was less than one fifth. CONCLUSIONS: Heat wave effects were apparent in simple time-series models but were reduced in multilag nonlinear models and small when compared with the overall summertime mortality burden of heat. Reduction of the overall heat burden requires preventive measures in addition to those that target warnings and responses uniquely to heat waves.","author":[{"dropping-particle":"","family":"Hajat","given":"Shakoor","non-dropping-particle":"","parse-names":false,"suffix":""},{"dropping-particle":"","family":"Armstrong","given":"Ben","non-dropping-particle":"","parse-names":false,"suffix":""},{"dropping-particle":"","family":"Baccini","given":"Michela","non-dropping-particle":"","parse-names":false,"suffix":""},{"dropping-particle":"","family":"Biggeri","given":"Annibale","non-dropping-particle":"","parse-names":false,"suffix":""},{"dropping-particle":"","family":"Bisanti","given":"Luigi","non-dropping-particle":"","parse-names":false,"suffix":""},{"dropping-particle":"","family":"Russo","given":"Antonio","non-dropping-particle":"","parse-names":false,"suffix":""},{"dropping-particle":"","family":"Paldy","given":"Anna","non-dropping-particle":"","parse-names":false,"suffix":""},{"dropping-particle":"","family":"Menne","given":"Bettina","non-dropping-particle":"","parse-names":false,"suffix":""},{"dropping-particle":"","family":"Kosatsky","given":"Tom","non-dropping-particle":"","parse-names":false,"suffix":""}],"container-title":"Epidemiology","id":"ITEM-2","issued":{"date-parts":[["2006"]]},"title":"Impact of high temperatures on mortality: Is there an added heat wave effect?","type":"article-journal"},"uris":["http://www.mendeley.com/documents/?uuid=f639ced2-0356-4d61-8e98-c291a6757cb7"]}],"mendeley":{"formattedCitation":"&lt;sup&gt;89,126&lt;/sup&gt;","plainTextFormattedCitation":"89,126","previouslyFormattedCitation":"&lt;sup&gt;89,126&lt;/sup&gt;"},"properties":{"noteIndex":0},"schema":"https://github.com/citation-style-language/schema/raw/master/csl-citation.json"}</w:instrText>
      </w:r>
      <w:r>
        <w:rPr>
          <w:szCs w:val="24"/>
        </w:rPr>
        <w:fldChar w:fldCharType="separate"/>
      </w:r>
      <w:r w:rsidR="00852681" w:rsidRPr="00852681">
        <w:rPr>
          <w:noProof/>
          <w:szCs w:val="24"/>
          <w:vertAlign w:val="superscript"/>
        </w:rPr>
        <w:t>89,126</w:t>
      </w:r>
      <w:r>
        <w:rPr>
          <w:szCs w:val="24"/>
        </w:rPr>
        <w:fldChar w:fldCharType="end"/>
      </w:r>
      <w:r>
        <w:rPr>
          <w:szCs w:val="24"/>
        </w:rPr>
        <w:t xml:space="preserve"> </w:t>
      </w:r>
      <w:r w:rsidR="00420BDC">
        <w:rPr>
          <w:szCs w:val="24"/>
        </w:rPr>
        <w:t>Another study</w:t>
      </w:r>
      <w:r>
        <w:rPr>
          <w:szCs w:val="24"/>
        </w:rPr>
        <w:t xml:space="preserve"> found </w:t>
      </w:r>
      <w:r w:rsidRPr="00A60C11">
        <w:rPr>
          <w:szCs w:val="24"/>
        </w:rPr>
        <w:t xml:space="preserve">that the total risk of consecutive days of elevated temperature </w:t>
      </w:r>
      <w:r>
        <w:rPr>
          <w:szCs w:val="24"/>
        </w:rPr>
        <w:t xml:space="preserve">can largely be explained by </w:t>
      </w:r>
      <w:r w:rsidRPr="00A60C11">
        <w:rPr>
          <w:szCs w:val="24"/>
        </w:rPr>
        <w:t>summarizing the independent effects of individual days’ temperatures</w:t>
      </w:r>
      <w:r>
        <w:rPr>
          <w:szCs w:val="24"/>
        </w:rPr>
        <w:t>.</w:t>
      </w:r>
      <w:r w:rsidRPr="00A60C11">
        <w:rPr>
          <w:szCs w:val="24"/>
        </w:rPr>
        <w:fldChar w:fldCharType="begin" w:fldLock="1"/>
      </w:r>
      <w:r w:rsidR="005D2313">
        <w:rPr>
          <w:szCs w:val="24"/>
        </w:rPr>
        <w:instrText>ADDIN CSL_CITATION {"citationItems":[{"id":"ITEM-1","itemData":{"DOI":"10.1097/EDE.0b013e3181fdcd99","ISBN":"1531-5487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-1","issued":{"date-parts":[["2011"]]},"title":"The impact of heat waves on mortality.","type":"article-journal"},"uris":["http://www.mendeley.com/documents/?uuid=fefd436d-ae7a-4776-90ca-96230e67f6b4"]}],"mendeley":{"formattedCitation":"&lt;sup&gt;139&lt;/sup&gt;","plainTextFormattedCitation":"139","previouslyFormattedCitation":"&lt;sup&gt;139&lt;/sup&gt;"},"properties":{"noteIndex":0},"schema":"https://github.com/citation-style-language/schema/raw/master/csl-citation.json"}</w:instrText>
      </w:r>
      <w:r w:rsidRPr="00A60C11">
        <w:rPr>
          <w:szCs w:val="24"/>
        </w:rPr>
        <w:fldChar w:fldCharType="separate"/>
      </w:r>
      <w:r w:rsidR="00852681" w:rsidRPr="00852681">
        <w:rPr>
          <w:noProof/>
          <w:szCs w:val="24"/>
          <w:vertAlign w:val="superscript"/>
        </w:rPr>
        <w:t>139</w:t>
      </w:r>
      <w:r w:rsidRPr="00A60C11">
        <w:rPr>
          <w:szCs w:val="24"/>
        </w:rPr>
        <w:fldChar w:fldCharType="end"/>
      </w:r>
      <w:r w:rsidR="00B76892">
        <w:rPr>
          <w:szCs w:val="24"/>
        </w:rPr>
        <w:t xml:space="preserve"> Others have found that </w:t>
      </w:r>
      <w:r w:rsidR="00D847C6">
        <w:rPr>
          <w:szCs w:val="24"/>
        </w:rPr>
        <w:t xml:space="preserve">estimates of the impact of a heat wave on </w:t>
      </w:r>
      <w:r w:rsidR="00AF78D5">
        <w:rPr>
          <w:szCs w:val="24"/>
        </w:rPr>
        <w:t>mortality</w:t>
      </w:r>
      <w:r w:rsidR="00D847C6">
        <w:rPr>
          <w:szCs w:val="24"/>
        </w:rPr>
        <w:t xml:space="preserve"> is sensitive to the definition</w:t>
      </w:r>
      <w:r w:rsidR="003649ED">
        <w:rPr>
          <w:szCs w:val="24"/>
        </w:rPr>
        <w:t>.</w:t>
      </w:r>
      <w:r w:rsidR="003649ED">
        <w:rPr>
          <w:szCs w:val="24"/>
        </w:rPr>
        <w:fldChar w:fldCharType="begin" w:fldLock="1"/>
      </w:r>
      <w:r w:rsidR="004B0668">
        <w:rPr>
          <w:szCs w:val="24"/>
        </w:rPr>
        <w:instrText>ADDIN CSL_CITATION {"citationItems":[{"id":"ITEM-1","itemData":{"DOI":"10.1016/j.envint.2016.02.007","ISSN":"18736750","abstract":"Heatwave effects on human health and wellbeing is a great public health concern, especially in the context of climate change. However, no universally consistent heatwave definition is available. A systematic review and meta-analysis was conducted to assess the heatwave definitions used in the literature published up to 1st April 2015 by searching five databases (PubMed, ProQuest, ScienceDirect, Scopus, and Web of Science). Random-effects models were used to pool the effects of heatwave on total and cardiorespiratory mortality by different heatwave definitions. Existing evidence suggests a significant impact of heatwave on mortality, but the magnitude of the effect estimates varies under different heatwave definitions. Heatwave-related mortality risks increased by 4% (using \"mean temperatures ≥ 95th percentile for ≥ 2 days\" as a heatwave definition), 3% (mean temperatures ≥ 98th percentile for ≥ 2 days), 7% (mean temperatures ≥. 99th percentile for ≥ 2 days) and 16% (mean temperatures ≥ 97th percentile for ≥ 5 days). Heatwave intensity plays a relatively more important role than duration in determining heatwave-related deaths. Heatwaves significantly increase mortality across the globe, but the effect estimates vary with the definition of heatwaves. City- or region-specific heat health early warning systems based on identified local heatwave definitions may be optimal for protecting and preventing people from the adverse impacts of future heatwaves.","author":[{"dropping-particle":"","family":"Xu","given":"Zhiwei","non-dropping-particle":"","parse-names":false,"suffix":""},{"dropping-particle":"","family":"FitzGerald","given":"Gerard","non-dropping-particle":"","parse-names":false,"suffix":""},{"dropping-particle":"","family":"Guo","given":"Yuming","non-dropping-particle":"","parse-names":false,"suffix":""},{"dropping-particle":"","family":"Jalaludin","given":"Bin","non-dropping-particle":"","parse-names":false,"suffix":""},{"dropping-particle":"","family":"Tong","given":"Shilu","non-dropping-particle":"","parse-names":false,"suffix":""}],"container-title":"Environment International","id":"ITEM-1","issued":{"date-parts":[["2016"]]},"title":"Impact of heatwave on mortality under different heatwave definitions: A systematic review and meta-analysis","type":"article"},"uris":["http://www.mendeley.com/documents/?uuid=5dec4c66-97b3-47ae-ba87-7a08e4cd2bf1"]}],"mendeley":{"formattedCitation":"&lt;sup&gt;35&lt;/sup&gt;","plainTextFormattedCitation":"35","previouslyFormattedCitation":"&lt;sup&gt;35&lt;/sup&gt;"},"properties":{"noteIndex":0},"schema":"https://github.com/citation-style-language/schema/raw/master/csl-citation.json"}</w:instrText>
      </w:r>
      <w:r w:rsidR="003649ED">
        <w:rPr>
          <w:szCs w:val="24"/>
        </w:rPr>
        <w:fldChar w:fldCharType="separate"/>
      </w:r>
      <w:r w:rsidR="003649ED" w:rsidRPr="003649ED">
        <w:rPr>
          <w:noProof/>
          <w:szCs w:val="24"/>
          <w:vertAlign w:val="superscript"/>
        </w:rPr>
        <w:t>35</w:t>
      </w:r>
      <w:r w:rsidR="003649ED">
        <w:rPr>
          <w:szCs w:val="24"/>
        </w:rPr>
        <w:fldChar w:fldCharType="end"/>
      </w:r>
    </w:p>
    <w:p w14:paraId="7C849341" w14:textId="7340084A" w:rsidR="009B3EEA" w:rsidRDefault="009B3EEA" w:rsidP="009B3EEA">
      <w:pPr>
        <w:ind w:firstLine="720"/>
        <w:rPr>
          <w:szCs w:val="24"/>
        </w:rPr>
      </w:pPr>
      <w:r>
        <w:rPr>
          <w:szCs w:val="24"/>
        </w:rPr>
        <w:t>Some studies to associate monthly</w:t>
      </w:r>
      <w:r w:rsidR="00255814">
        <w:rPr>
          <w:szCs w:val="24"/>
        </w:rPr>
        <w:t xml:space="preserve"> or seasonal</w:t>
      </w:r>
      <w:r>
        <w:rPr>
          <w:szCs w:val="24"/>
        </w:rPr>
        <w:t xml:space="preserve"> average temperatures with mortality exist,</w:t>
      </w:r>
      <w:r>
        <w:rPr>
          <w:szCs w:val="24"/>
        </w:rPr>
        <w:fldChar w:fldCharType="begin" w:fldLock="1"/>
      </w:r>
      <w:r w:rsidR="005D2313">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Mexico","type":"article-journal"},"uris":["http://www.mendeley.com/documents/?uuid=6dbd0985-7ffc-4604-9986-7c871ffae9a7"]},{"id":"ITEM-2","itemData":{"DOI":"10.1093/epirev/mxf007","ISBN":"0193-936X","ISSN":"0193936X","PMID":"12762092","abstract":"%Z %+ %^","author":[{"dropping-particle":"","family":"Basu","given":"R","non-dropping-particle":"","parse-names":false,"suffix":""},{"dropping-particle":"","family":"Samet","given":"Jonathan M.","non-dropping-particle":"","parse-names":false,"suffix":""}],"container-title":"Epidemiologic Reviews","id":"ITEM-2","issue":"2","issued":{"date-parts":[["2002"]]},"page":"190-202","title":"Relation between elevated ambient temperature and mortality: A review of the epidemiologic evidence","type":"article","volume":"24"},"uris":["http://www.mendeley.com/documents/?uuid=8c8cd126-6856-41d0-9232-6508902ee696"]},{"id":"ITEM-3","itemData":{"DOI":"10.1186/1476-069X-8-40","ISBN":"1476-069X","ISSN":"1476069X","PMID":"19758453","abstract":"BACKGROUND: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Change","id":"ITEM-4","issue":"11","issued":{"date-parts":[["2015"]]},"page":"988-991","title":"Impacts of temperature and its variability on mortality in New England","type":"article-journal","volume":"5"},"uris":["http://www.mendeley.com/documents/?uuid=15df2a8d-32ac-4706-acb3-82c8adbbec5d"]},{"id":"ITEM-5","itemData":{"DOI":"10.1016/j.envint.2018.03.036","ISSN":"18736750","abstract":"Background: Sudden temperature change has been linked with elevated short-term mortality, thus may become an important global health threat in the context of climate change. To date, however, little available temperature-mortality evidence has taken into account both intra- and inter-day temperature variability (TV), thus largely limiting the comprehensive understanding of mortality burden due to unstable weather. Moreover, seasonal and temporal patterns in TV-mortality associations were sparsely discussed, nationally and regionally. Objectives: We aimed to assess the nationwide association of all-cause mortality with hourly temperature variability (HTV), quantify HTV-attributable mortality, and further explore the temporal and seasonal variations of mortality burden due to HTV in United Kingdom. Methods: Fourteen-year time-series data on temperature and mortality were collected from 10 regions in England and Wales during 1993–2006, totally including 7,573,716 all-cause deaths. HTV was calculated from the standard deviation of hourly temperature records within two neighboring days (the current and previous day). A three-stage analytic approach was adopted to assess HTV-associated mortality burden. We first applied a time-series quasi-Poisson regression to estimate region-specific HTV-mortality associations, then pooled these associations at the national level using a multivariate meta-analysis, and finally estimated the HTV-attributable mortality fraction and illustrated its seasonal and temporal variations by conducting season- and period-specific analyses based on time-varying distributed lag models. Results: We found strong evidence that large HTV exposure elevated short-term mortality risk in England and Wales, with a pooled estimate of 1.13% (95% confidence interval (CI): 0.88, 1.39) associated with a 1-°C increase in HTV. During the whole study period, HTV accounted for a national average attributable fraction of 2.52% (95% empirical confidence interval (eCI): 2.27, 2.76) of the total deaths. This HTV-attributable mortality estimate showed a significant temporal decrease (p &lt; 0.001) from 2.72% (95% eCI: 2.58, 2.87) for 1993–99 to 2.28% (95% eCI: 2.13, 2.43) for 2000–06. Additionally, clear seasonal variations were observed for HTV-attributable mortality burden, with the largest estimate of 3.08% (95% eCI: 2.80, 3.38) in summer, followed by 2.71% (95% eCI: 2.44, 2.98) in spring, 2.40% (95% eCI: 2.16, 2.63) in autumn, and 2.00% (95% eCI: 1.81, 2.20)…","author":[{"dropping-particle":"","family":"Zhang","given":"Yunquan","non-dropping-particle":"","parse-names":false,"suffix":""},{"dropping-particle":"","family":"Yu","given":"Yong","non-dropping-particle":"","parse-names":false,"suffix":""},{"dropping-particle":"","family":"Peng","given":"Minjin","non-dropping-particle":"","parse-names":false,"suffix":""},{"dropping-particle":"","family":"Meng","given":"Runtang","non-dropping-particle":"","parse-names":false,"suffix":""},{"dropping-particle":"","family":"Hu","given":"Kejia","non-dropping-particle":"","parse-names":false,"suffix":""},{"dropping-particle":"","family":"Yu","given":"Chuanhua","non-dropping-particle":"","parse-names":false,"suffix":""}],"container-title":"Environment International","id":"ITEM-5","issued":{"date-parts":[["2018"]]},"title":"Temporal and seasonal variations of mortality burden associated with hourly temperature variability: A nationwide investigation in England and Wales","type":"article-journal"},"uris":["http://www.mendeley.com/documents/?uuid=13a276ba-9b68-4011-88b9-48564404de9c"]}],"mendeley":{"formattedCitation":"&lt;sup&gt;71,73,114,130,141&lt;/sup&gt;","plainTextFormattedCitation":"71,73,114,130,141","previouslyFormattedCitation":"&lt;sup&gt;71,73,114,130,141&lt;/sup&gt;"},"properties":{"noteIndex":0},"schema":"https://github.com/citation-style-language/schema/raw/master/csl-citation.json"}</w:instrText>
      </w:r>
      <w:r>
        <w:rPr>
          <w:szCs w:val="24"/>
        </w:rPr>
        <w:fldChar w:fldCharType="separate"/>
      </w:r>
      <w:r w:rsidR="00852681" w:rsidRPr="00852681">
        <w:rPr>
          <w:noProof/>
          <w:szCs w:val="24"/>
          <w:vertAlign w:val="superscript"/>
        </w:rPr>
        <w:t>71,73,114,130,141</w:t>
      </w:r>
      <w:r>
        <w:rPr>
          <w:szCs w:val="24"/>
        </w:rPr>
        <w:fldChar w:fldCharType="end"/>
      </w:r>
      <w:r>
        <w:rPr>
          <w:szCs w:val="24"/>
        </w:rPr>
        <w:t xml:space="preserve"> though are less common than association with daily temperature, even though shifts in mean temperatures away from long-term norms is also how possible future climate change may express itself, in addition to daily-scale increases.</w:t>
      </w:r>
      <w:r w:rsidR="00421218">
        <w:rPr>
          <w:szCs w:val="24"/>
        </w:rPr>
        <w:t xml:space="preserve"> Kinney highlights how </w:t>
      </w:r>
      <w:r w:rsidR="00421218">
        <w:rPr>
          <w:szCs w:val="24"/>
        </w:rPr>
        <w:lastRenderedPageBreak/>
        <w:t xml:space="preserve">surprising </w:t>
      </w:r>
      <w:r w:rsidR="004553E4">
        <w:rPr>
          <w:szCs w:val="24"/>
        </w:rPr>
        <w:t>it is that analysing by month or season</w:t>
      </w:r>
      <w:r w:rsidR="00E61805">
        <w:rPr>
          <w:szCs w:val="24"/>
        </w:rPr>
        <w:t xml:space="preserve"> to avoid potential seasonal confounding</w:t>
      </w:r>
      <w:r w:rsidR="004553E4">
        <w:rPr>
          <w:szCs w:val="24"/>
        </w:rPr>
        <w:t xml:space="preserve"> has to date ‘rarely been applied in temperature-mortality literature’.</w:t>
      </w:r>
      <w:r w:rsidR="0059166B">
        <w:rPr>
          <w:szCs w:val="24"/>
        </w:rPr>
        <w:fldChar w:fldCharType="begin" w:fldLock="1"/>
      </w:r>
      <w:r w:rsidR="00FD22C3">
        <w:rPr>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mendeley":{"formattedCitation":"&lt;sup&gt;69&lt;/sup&gt;","plainTextFormattedCitation":"69","previouslyFormattedCitation":"&lt;sup&gt;69&lt;/sup&gt;"},"properties":{"noteIndex":0},"schema":"https://github.com/citation-style-language/schema/raw/master/csl-citation.json"}</w:instrText>
      </w:r>
      <w:r w:rsidR="0059166B">
        <w:rPr>
          <w:szCs w:val="24"/>
        </w:rPr>
        <w:fldChar w:fldCharType="separate"/>
      </w:r>
      <w:r w:rsidR="004F27C8" w:rsidRPr="004F27C8">
        <w:rPr>
          <w:noProof/>
          <w:szCs w:val="24"/>
          <w:vertAlign w:val="superscript"/>
        </w:rPr>
        <w:t>69</w:t>
      </w:r>
      <w:r w:rsidR="0059166B">
        <w:rPr>
          <w:szCs w:val="24"/>
        </w:rPr>
        <w:fldChar w:fldCharType="end"/>
      </w:r>
      <w:r w:rsidR="004553E4">
        <w:rPr>
          <w:szCs w:val="24"/>
        </w:rPr>
        <w:t xml:space="preserve"> </w:t>
      </w:r>
      <w:r w:rsidR="002203EA">
        <w:rPr>
          <w:szCs w:val="24"/>
        </w:rPr>
        <w:t xml:space="preserve">There is evidence that </w:t>
      </w:r>
      <w:r w:rsidR="00A6102E">
        <w:rPr>
          <w:szCs w:val="24"/>
        </w:rPr>
        <w:t>the temperature mortality relationship changes throughout a single season.</w:t>
      </w:r>
      <w:r w:rsidR="00A6102E">
        <w:rPr>
          <w:szCs w:val="24"/>
        </w:rPr>
        <w:fldChar w:fldCharType="begin" w:fldLock="1"/>
      </w:r>
      <w:r w:rsidR="005D2313">
        <w:rPr>
          <w:szCs w:val="24"/>
        </w:rPr>
        <w:instrText>ADDIN CSL_CITATION {"citationItems":[{"id":"ITEM-1","itemData":{"ISSN":"0002-9262","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Tobias","given":"Aurelio","non-dropping-particle":"","parse-names":false,"suffix":""},{"dropping-particle":"","family":"Zanobetti","given":"Antonella","non-dropping-particle":"","parse-names":false,"suffix":""},{"dropping-particle":"","family":"Schwartz","given":"Joel D","non-dropping-particle":"","parse-names":false,"suffix":""},{"dropping-particle":"","family":"Leone","given":"Michela","non-dropping-particle":"","parse-names":false,"suffix":""},{"dropping-particle":"","family":"Michelozzi","given":"Paola","non-dropping-particle":"","parse-names":false,"suffix":""},{"dropping-particle":"","family":"Kan","given":"Haidong","non-dropping-particle":"","parse-names":false,"suffix":""}],"container-title":"American journal of epidemiology","id":"ITEM-1","issue":"11","issued":{"date-parts":[["2016"]]},"page":"1027-1036","title":"Changes in susceptibility to heat during the summer: a multicountry analysis","type":"article-journal","volume":"183"},"uris":["http://www.mendeley.com/documents/?uuid=22d90203-9f65-4bea-a807-826f1dddd878"]}],"mendeley":{"formattedCitation":"&lt;sup&gt;142&lt;/sup&gt;","plainTextFormattedCitation":"142","previouslyFormattedCitation":"&lt;sup&gt;142&lt;/sup&gt;"},"properties":{"noteIndex":0},"schema":"https://github.com/citation-style-language/schema/raw/master/csl-citation.json"}</w:instrText>
      </w:r>
      <w:r w:rsidR="00A6102E">
        <w:rPr>
          <w:szCs w:val="24"/>
        </w:rPr>
        <w:fldChar w:fldCharType="separate"/>
      </w:r>
      <w:r w:rsidR="00852681" w:rsidRPr="00852681">
        <w:rPr>
          <w:noProof/>
          <w:szCs w:val="24"/>
          <w:vertAlign w:val="superscript"/>
        </w:rPr>
        <w:t>142</w:t>
      </w:r>
      <w:r w:rsidR="00A6102E">
        <w:rPr>
          <w:szCs w:val="24"/>
        </w:rPr>
        <w:fldChar w:fldCharType="end"/>
      </w:r>
    </w:p>
    <w:p w14:paraId="31CAFD66" w14:textId="2FA7B060" w:rsidR="00FA5E18" w:rsidRDefault="00FA5E18" w:rsidP="009B3EEA">
      <w:pPr>
        <w:ind w:firstLine="720"/>
        <w:rPr>
          <w:szCs w:val="24"/>
        </w:rPr>
      </w:pPr>
      <w:r>
        <w:rPr>
          <w:szCs w:val="24"/>
        </w:rPr>
        <w:t>[[[Misclassification]]]</w:t>
      </w:r>
    </w:p>
    <w:p w14:paraId="5B7C2101" w14:textId="3AD9B9C6" w:rsidR="00C95762" w:rsidRPr="009B3EEA" w:rsidRDefault="00C95762" w:rsidP="009B3EEA">
      <w:pPr>
        <w:ind w:firstLine="720"/>
        <w:rPr>
          <w:szCs w:val="24"/>
        </w:rPr>
      </w:pPr>
      <w:r>
        <w:rPr>
          <w:szCs w:val="24"/>
        </w:rPr>
        <w:t>[[[Mortality displacement</w:t>
      </w:r>
      <w:r w:rsidR="00180893">
        <w:rPr>
          <w:szCs w:val="24"/>
        </w:rPr>
        <w:t>/harvesting</w:t>
      </w:r>
      <w:r>
        <w:rPr>
          <w:szCs w:val="24"/>
        </w:rPr>
        <w:t>]]]</w:t>
      </w:r>
    </w:p>
    <w:p w14:paraId="24663658" w14:textId="670ED4C1" w:rsidR="000B6A17" w:rsidRDefault="00BA5A74" w:rsidP="00F21E10">
      <w:pPr>
        <w:pStyle w:val="Heading2"/>
      </w:pPr>
      <w:bookmarkStart w:id="4" w:name="_Toc7079050"/>
      <w:bookmarkStart w:id="5" w:name="_Toc8484802"/>
      <w:r>
        <w:t xml:space="preserve">Modelling </w:t>
      </w:r>
      <w:r w:rsidR="00BB36BA">
        <w:t>methodology</w:t>
      </w:r>
      <w:bookmarkEnd w:id="4"/>
      <w:bookmarkEnd w:id="5"/>
      <w:r w:rsidR="002849BA">
        <w:t xml:space="preserve"> and implementation</w:t>
      </w:r>
    </w:p>
    <w:p w14:paraId="0370B320" w14:textId="43E8E49E" w:rsidR="00A035DB" w:rsidRDefault="00222524" w:rsidP="00E04F4C">
      <w:pPr>
        <w:ind w:firstLine="720"/>
        <w:rPr>
          <w:szCs w:val="24"/>
        </w:rPr>
      </w:pPr>
      <w:r>
        <w:rPr>
          <w:color w:val="000000" w:themeColor="text1"/>
          <w:szCs w:val="24"/>
        </w:rPr>
        <w:t>A large body of modern scientific work focuses on the association of daily mortality and morbidity with periods of extreme heat lasting up to a few days.</w:t>
      </w:r>
      <w:r w:rsidR="00874C37">
        <w:rPr>
          <w:color w:val="000000" w:themeColor="text1"/>
          <w:szCs w:val="24"/>
        </w:rPr>
        <w:fldChar w:fldCharType="begin" w:fldLock="1"/>
      </w:r>
      <w:r w:rsidR="005D2313">
        <w:rPr>
          <w:color w:val="000000" w:themeColor="text1"/>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id":"ITEM-2","itemData":{"author":[{"dropping-particle":"","family":"Guo","given":"Yuming","non-dropping-particle":"","parse-names":false,"suffix":""},{"dropping-particle":"","family":"Gasparrini","given":"Antonio","non-dropping-particle":"","parse-names":false,"suffix":""},{"dropping-particle":"","family":"Armstrong","given":"Ben G","non-dropping-particle":"","parse-names":false,"suffix":""},{"dropping-particle":"","family":"Tawatsupa","given":"Benjawan","non-dropping-particle":"","parse-names":false,"suffix":""},{"dropping-particle":"","family":"Tobias","given":"Aurelio","non-dropping-particle":"","parse-names":false,"suffix":""},{"dropping-particle":"","family":"Lavigne","given":"Eric","non-dropping-particle":"","parse-names":false,"suffix":""},{"dropping-particle":"De","family":"Sousa","given":"Micheline","non-dropping-particle":"","parse-names":false,"suffix":""},{"dropping-particle":"","family":"Stagliorio","given":"Zanotti","non-dropping-particle":"","parse-names":false,"suffix":""},{"dropping-particle":"","family":"Pan","given":"Xiaochuan","non-dropping-particle":"","parse-names":false,"suffix":""},{"dropping-particle":"","family":"Kim","given":"Ho","non-dropping-particle":"","parse-names":false,"suffix":""},{"dropping-particle":"","family":"Hashizume","given":"Masahiro","non-dropping-particle":"","parse-names":false,"suffix":""},{"dropping-particle":"","family":"Honda","given":"Yasushi","non-dropping-particle":"","parse-names":false,"suffix":""},{"dropping-particle":"","family":"Michelozzi","given":"Paola","non-dropping-particle":"","parse-names":false,"suffix":""},{"dropping-particle":"","family":"Punnasiri","given":"Kornwipa","non-dropping-particle":"","parse-names":false,"suffix":""},{"dropping-particle":"","family":"Li","given":"Shanshan","non-dropping-particle":"","parse-names":false,"suffix":""},{"dropping-particle":"","family":"Tian","given":"Linwei","non-dropping-particle":"","parse-names":false,"suffix":""},{"dropping-particle":"","family":"David","given":"Samuel","non-dropping-particle":"","parse-names":false,"suffix":""},{"dropping-particle":"","family":"Garcia","given":"Osorio","non-dropping-particle":"","parse-names":false,"suffix":""},{"dropping-particle":"","family":"Seposo","given":"Xerxes","non-dropping-particle":"","parse-names":false,"suffix":""}],"container-title":"Environ Health Perspect","id":"ITEM-2","issue":"August","issued":{"date-parts":[["2017"]]},"page":"1-11","title":"Heat Wave and Mortality: A Multicountry, Multicommunity Study","type":"article-journal"},"uris":["http://www.mendeley.com/documents/?uuid=a97821c1-af15-4de9-98aa-7313d3f92d8d"]},{"id":"ITEM-3","itemData":{"DOI":"10.1016/S0140-6736(14)62114-0","ISBN":"1474-547X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mendeley":{"formattedCitation":"&lt;sup&gt;71,91,140&lt;/sup&gt;","plainTextFormattedCitation":"71,91,140","previouslyFormattedCitation":"&lt;sup&gt;71,91,140&lt;/sup&gt;"},"properties":{"noteIndex":0},"schema":"https://github.com/citation-style-language/schema/raw/master/csl-citation.json"}</w:instrText>
      </w:r>
      <w:r w:rsidR="00874C37">
        <w:rPr>
          <w:color w:val="000000" w:themeColor="text1"/>
          <w:szCs w:val="24"/>
        </w:rPr>
        <w:fldChar w:fldCharType="separate"/>
      </w:r>
      <w:r w:rsidR="00852681" w:rsidRPr="00852681">
        <w:rPr>
          <w:noProof/>
          <w:color w:val="000000" w:themeColor="text1"/>
          <w:szCs w:val="24"/>
          <w:vertAlign w:val="superscript"/>
        </w:rPr>
        <w:t>71,91,140</w:t>
      </w:r>
      <w:r w:rsidR="00874C37">
        <w:rPr>
          <w:color w:val="000000" w:themeColor="text1"/>
          <w:szCs w:val="24"/>
        </w:rPr>
        <w:fldChar w:fldCharType="end"/>
      </w:r>
      <w:r>
        <w:rPr>
          <w:color w:val="000000" w:themeColor="text1"/>
          <w:szCs w:val="24"/>
        </w:rPr>
        <w:t xml:space="preserve"> </w:t>
      </w:r>
      <w:r w:rsidR="006C1049">
        <w:rPr>
          <w:color w:val="000000" w:themeColor="text1"/>
          <w:szCs w:val="24"/>
        </w:rPr>
        <w:t>Using time-series data</w:t>
      </w:r>
      <w:r w:rsidR="00B43833">
        <w:rPr>
          <w:color w:val="000000" w:themeColor="text1"/>
          <w:szCs w:val="24"/>
        </w:rPr>
        <w:t xml:space="preserve">, several techniques have been developed. </w:t>
      </w:r>
      <w:r w:rsidR="00143E2D">
        <w:rPr>
          <w:color w:val="000000" w:themeColor="text1"/>
          <w:szCs w:val="24"/>
        </w:rPr>
        <w:t>The time series regression model uses</w:t>
      </w:r>
      <w:r w:rsidR="003B5498">
        <w:rPr>
          <w:color w:val="000000" w:themeColor="text1"/>
          <w:szCs w:val="24"/>
        </w:rPr>
        <w:t xml:space="preserve"> techniques developed in </w:t>
      </w:r>
      <w:r w:rsidR="00D27598">
        <w:rPr>
          <w:color w:val="000000" w:themeColor="text1"/>
          <w:szCs w:val="24"/>
        </w:rPr>
        <w:t>pollution modelling to attribute mortality counts on a particular day to observed temperature and other time-varying factors, most commonly assuming an over</w:t>
      </w:r>
      <w:r w:rsidR="00647F14">
        <w:rPr>
          <w:color w:val="000000" w:themeColor="text1"/>
          <w:szCs w:val="24"/>
        </w:rPr>
        <w:t>-</w:t>
      </w:r>
      <w:r w:rsidR="00D27598">
        <w:rPr>
          <w:color w:val="000000" w:themeColor="text1"/>
          <w:szCs w:val="24"/>
        </w:rPr>
        <w:t>dispersed Poisson regression model.</w:t>
      </w:r>
      <w:r w:rsidR="00BC1656">
        <w:rPr>
          <w:color w:val="000000" w:themeColor="text1"/>
          <w:szCs w:val="24"/>
        </w:rPr>
        <w:fldChar w:fldCharType="begin" w:fldLock="1"/>
      </w:r>
      <w:r w:rsidR="005D2313">
        <w:rPr>
          <w:color w:val="000000" w:themeColor="text1"/>
          <w:szCs w:val="24"/>
        </w:rPr>
        <w:instrText>ADDIN CSL_CITATION {"citationItems":[{"id":"ITEM-1","itemData":{"DOI":"10.1097/01.ede.0000239732.50999.8f","ISSN":"10443983","abstract":"BACKGROUND: Ambient temperature is an important determinant of daily mortality that is of interest both in its own right and as a confounder of other determinants investigated using time-series regressions, in particular, air pollution. The temperature-mortality relationship is often found to be substantially nonlinear and to persist (but change shape) with increasing lag. We review and extend models for such nonlinear multilag forms. DEVELOPMENT: Popular models for mortality by temperature at given lag include polynomial and natural cubic spline curves, and the simple but more easily interpreted linear thresholds model, comprising linear relationships for temperatures below and above thresholds and a flat middle section. Most published analyses that have allowed the relationship to persist over multiple lags have done so by assuming that spline or threshold models apply to mean temperature in several lag strata (eg, lags 0-1, 2-6, and 7-13). However, more flexible models are possible, and a modeling framework using products of basis functions (\"cross-basis\" functions) suggests a wide range, some used previously and some new. These allow for stepped or smooth changes in the model coefficients as lags increase. Applying a range of models to data from London suggest evidence for relationships up to at least 2 weeks' lag, with smooth models fitting best but lag-stratified threshold models allowing the most direct interpretation. CONCLUSIONS: A wide range of multilag nonlinear temperature-mortality relationships can be modeled. More awareness of options should improve investigation of these relationships and help control for confounding by them. © 2006 Lippincott Williams &amp; Wilkins, Inc.","author":[{"dropping-particle":"","family":"Armstrong","given":"Ben","non-dropping-particle":"","parse-names":false,"suffix":""}],"container-title":"Epidemiology","id":"ITEM-1","issued":{"date-parts":[["2006"]]},"title":"Models for the relationship between ambient temperature and daily mortality","type":"article-journal"},"uris":["http://www.mendeley.com/documents/?uuid=e54d8f94-6139-42c9-baa0-8ef37acd69c0"]},{"id":"ITEM-2","itemData":{"ISSN":"1041-5505","PMID":"15757000","abstract":"The Walter A Rosenblith New Investigator Award provided funding to explore new statistical approaches for air pollution research. This report reviews and summarizes the methodologic and substantive contributions to time-series analyses of air pollution and mortality that this award made possible. The review is organized according to the following general topics: (1) semiparametric methods for time-series analyses of air pollution and mortality; (2) explorations into the sensitivity of generalized additive models (GAMs*) applied to time-series data; (3) combining information in multisite time-series studies; (4) effects of misclassification of exposure; (5) mortality displacement; (6) shape of the concentration-response curve; and (7) ongoing projects and future directions. Appendix A includes abstracts of papers published as reports and in peer-reviewed journals.","author":[{"dropping-particle":"","family":"Dominici","given":"Francesca","non-dropping-particle":"","parse-names":false,"suffix":""}],"container-title":"Research report (Health Effects Institute)","id":"ITEM-2","issued":{"date-parts":[["2004"]]},"title":"Time-series analysis of air pollution and mortality: a statistical review.","type":"article-journal"},"uris":["http://www.mendeley.com/documents/?uuid=c860cdf5-3e5f-443f-b4d5-826a64500e46"]},{"id":"ITEM-3","itemData":{"DOI":"10.1186/1471-2288-14-122","ISSN":"14712288","abstract":"© 2014 Armstrong et al. Background: The time stratified case cross-over approach is a popular alternative to conventional time series regression for analysing associations between time series of environmental exposures (air pollution, weather) and counts of health outcomes. These are almost always analyzed using conditional logistic regression on data expanded to case-control (case crossover) format, but this has some limitations. In particular adjusting for overdispersion and auto-correlation in the counts is not possible. It has been established that a Poisson model for counts with stratum indicators gives identical estimates to those from conditional logistic regression and does not have these limitations, but it is little used, probably because of the overheads in estimating many stratum parameters. Methods: The conditional Poisson model avoids estimating stratum parameters by conditioning on the total event count in each stratum, thus simplifying the computing and increasing the number of strata for which fitting is feasible compared with the standard unconditional Poisson model. Unlike the conditional logistic model, the conditional Poisson model does not require expanding the data, and can adjust for overdispersion and auto-correlation. It is available in Stata, R, and other packages. Results: By applying to some real data and using simulations, we demonstrate that conditional Poisson models were simpler to code and shorter to run than are conditional logistic analyses and can be fitted to larger data sets than possible with standard Poisson models. Allowing for overdispersion or autocorrelation was possible with the conditional Poisson model but when not required this model gave identical estimates to those from conditional logistic regression. Conclusions: Conditional Poisson regression models provide an alternative to case crossover analysis of stratified time series data with some advantages. The conditional Poisson model can also be used in other contexts in which primary control for confounding is by fine stratification.","author":[{"dropping-particle":"","family":"Armstrong","given":"Ben G.","non-dropping-particle":"","parse-names":false,"suffix":""},{"dropping-particle":"","family":"Gasparrini","given":"Antonio","non-dropping-particle":"","parse-names":false,"suffix":""},{"dropping-particle":"","family":"Tobias","given":"Aurelio","non-dropping-particle":"","parse-names":false,"suffix":""}],"container-title":"BMC Medical Research Methodology","id":"ITEM-3","issued":{"date-parts":[["2014"]]},"title":"Conditional Poisson models: A flexible alternative to conditional logistic case cross-over analysis","type":"article-journal"},"uris":["http://www.mendeley.com/documents/?uuid=344de9de-c9c0-4d98-830f-26ab8141f246"]}],"mendeley":{"formattedCitation":"&lt;sup&gt;143–145&lt;/sup&gt;","plainTextFormattedCitation":"143–145","previouslyFormattedCitation":"&lt;sup&gt;143–145&lt;/sup&gt;"},"properties":{"noteIndex":0},"schema":"https://github.com/citation-style-language/schema/raw/master/csl-citation.json"}</w:instrText>
      </w:r>
      <w:r w:rsidR="00BC1656">
        <w:rPr>
          <w:color w:val="000000" w:themeColor="text1"/>
          <w:szCs w:val="24"/>
        </w:rPr>
        <w:fldChar w:fldCharType="separate"/>
      </w:r>
      <w:r w:rsidR="00852681" w:rsidRPr="00852681">
        <w:rPr>
          <w:noProof/>
          <w:color w:val="000000" w:themeColor="text1"/>
          <w:szCs w:val="24"/>
          <w:vertAlign w:val="superscript"/>
        </w:rPr>
        <w:t>143–145</w:t>
      </w:r>
      <w:r w:rsidR="00BC1656">
        <w:rPr>
          <w:color w:val="000000" w:themeColor="text1"/>
          <w:szCs w:val="24"/>
        </w:rPr>
        <w:fldChar w:fldCharType="end"/>
      </w:r>
      <w:r w:rsidR="00D27598">
        <w:rPr>
          <w:color w:val="000000" w:themeColor="text1"/>
          <w:szCs w:val="24"/>
        </w:rPr>
        <w:t xml:space="preserve"> </w:t>
      </w:r>
      <w:r w:rsidR="009F2E5A">
        <w:rPr>
          <w:szCs w:val="24"/>
        </w:rPr>
        <w:t xml:space="preserve">Other </w:t>
      </w:r>
      <w:r w:rsidR="007E23D4">
        <w:rPr>
          <w:szCs w:val="24"/>
        </w:rPr>
        <w:t>studies</w:t>
      </w:r>
      <w:r w:rsidR="009F2E5A">
        <w:rPr>
          <w:szCs w:val="24"/>
        </w:rPr>
        <w:t xml:space="preserve"> </w:t>
      </w:r>
      <w:r w:rsidR="007E23D4">
        <w:rPr>
          <w:szCs w:val="24"/>
        </w:rPr>
        <w:t>use</w:t>
      </w:r>
      <w:r w:rsidR="009F2E5A">
        <w:rPr>
          <w:szCs w:val="24"/>
        </w:rPr>
        <w:t xml:space="preserve"> case crossover</w:t>
      </w:r>
      <w:r w:rsidR="007E23D4">
        <w:rPr>
          <w:szCs w:val="24"/>
        </w:rPr>
        <w:t xml:space="preserve"> design</w:t>
      </w:r>
      <w:r w:rsidR="009F2E5A">
        <w:rPr>
          <w:szCs w:val="24"/>
        </w:rPr>
        <w:t xml:space="preserve">, </w:t>
      </w:r>
      <w:r w:rsidR="007E23D4">
        <w:rPr>
          <w:szCs w:val="24"/>
        </w:rPr>
        <w:t>where temperature on the day of death and the immediately preceding ones is compared to control days where death did not occur.</w:t>
      </w:r>
      <w:r w:rsidR="007E23D4">
        <w:rPr>
          <w:szCs w:val="24"/>
        </w:rPr>
        <w:fldChar w:fldCharType="begin" w:fldLock="1"/>
      </w:r>
      <w:r w:rsidR="005D2313">
        <w:rPr>
          <w:szCs w:val="24"/>
        </w:rPr>
        <w:instrText>ADDIN CSL_CITATION {"citationItems":[{"id":"ITEM-1","itemData":{"DOI":"10.1093/aje/kwx105","ISSN":"14766256","abstract":"A case-control design involving only cases may be used when brief exposure causes a transient change in risk of a rare acute-onset disease. The design resembles a retrospective nonrandomized crossover study but differs in having only a sample of the base population-time. The average incidence rate ratio for a hypothesized effect period following the exposure is estimable using the Mantel-Haenszel estimator. The duration of the effect period is assumed to be that which maximizes the rate ratio estimate. Self-matching of cases eliminates the threat of control-selection bias and increases efficiency. Pilot data from a study of myocardial infarction onset illustrate the control of within-individual confounding due to temporal association of exposures.","author":[{"dropping-particle":"","family":"Maclure","given":"Maicolm","non-dropping-particle":"","parse-names":false,"suffix":""}],"container-title":"American Journal of Epidemiology","id":"ITEM-1","issued":{"date-parts":[["2017"]]},"title":"The case-crossover design: A method for studying transient effects on the risk of acute events","type":"article-journal"},"uris":["http://www.mendeley.com/documents/?uuid=0b5280a1-f38d-4f30-adfe-ca11af93f179"]},{"id":"ITEM-2","itemData":{"DOI":"10.1038/nclimate2123","ISBN":"1758-678X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Change","id":"ITEM-2","issue":"4","issued":{"date-parts":[["2014"]]},"page":"269-273","title":"Vulnerability to the mortality effects of warm temperature in the districts of England and Wales","type":"article-journal","volume":"4"},"uris":["http://www.mendeley.com/documents/?uuid=5f34f7af-83b0-4896-a914-0daa32211ebb"]},{"id":"ITEM-3","itemData":{"DOI":"10.1097/01.ede.0000208477.36665.34","ISSN":"10443983","abstract":"BACKGROUND: Although studies have documented increased mortality during heat waves, little information is available on the subgroups most susceptible to these effects. We evaluated the effects of summertime high temperature on daily mortality among population subgroups defined by demographic characteristics, socioeconomic status, and episodes of hospitalization for various conditions during the preceding 2 years. METHODS: We studied a total of 205,019 residents of 4 Italian cities (Bologna, Milan, Rome, and Turin) age 35 or older who died during 1997-2003. The case-crossover design was applied to evaluate the association between mean apparent temperature (same and previous day) and all-cause mortality. Pooled odds ratios (ORs) and 95% confidence intervals (CIs) of dying at 30 degrees C (apparent temperature) relative to 20 degrees C were estimated accounting for time, population changes, and air pollution. RESULTS: We found an overall OR of 1.34 (CI = 1.27-1.42) at 30 degrees C relative to 20 degrees C. The odds ratio increased with age and was higher among women (OR = 1.45; 1.37-1.52) and among widows and widowers (1.50; 1.33-1.69). Low area-based income modestly increased the effect. Among the preexisting medical conditions investigated, effect modification was detected for previous psychiatric disorders (1.69; 1.39-2.07), depression (1.72; 1.24-2.39), heart conduction disorders (1.77; 1.38-2.27), and circulatory disorders of the brain (1.47; 1.34-1.62). Temperature-related mortality was higher among people residing in nursing homes, and a large effect was also detected for hospitalized subjects. CONCLUSIONS: Subsets of the population that are particularly vulnerable to high summer temperatures include the elderly, women, widows and widowers, those with selected medical conditions, and those staying in nursing homes and healthcare facilities.","author":[{"dropping-particle":"","family":"Stafoggia","given":"Massimo","non-dropping-particle":"","parse-names":false,"suffix":""},{"dropping-particle":"","family":"Forastiere","given":"Francesco","non-dropping-particle":"","parse-names":false,"suffix":""},{"dropping-particle":"","family":"Agostini","given":"Daniele","non-dropping-particle":"","parse-names":false,"suffix":""},{"dropping-particle":"","family":"Biggeri","given":"Annibale","non-dropping-particle":"","parse-names":false,"suffix":""},{"dropping-particle":"","family":"Bisanti","given":"Luigi","non-dropping-particle":"","parse-names":false,"suffix":""},{"dropping-particle":"","family":"Cadum","given":"Ennio","non-dropping-particle":"","parse-names":false,"suffix":""},{"dropping-particle":"","family":"Caranci","given":"Nicola","non-dropping-particle":"","parse-names":false,"suffix":""},{"dropping-particle":"","family":"De'Donato","given":"Francesco","non-dropping-particle":"","parse-names":false,"suffix":""},{"dropping-particle":"","family":"Lisio","given":"Sara","non-dropping-particle":"De","parse-names":false,"suffix":""},{"dropping-particle":"","family":"Maria","given":"Moreno","non-dropping-particle":"De","parse-names":false,"suffix":""},{"dropping-particle":"","family":"Michelozzi","given":"Paola","non-dropping-particle":"","parse-names":false,"suffix":""},{"dropping-particle":"","family":"Miglio","given":"Rossella","non-dropping-particle":"","parse-names":false,"suffix":""},{"dropping-particle":"","family":"Pandolfi","given":"Paolo","non-dropping-particle":"","parse-names":false,"suffix":""},{"dropping-particle":"","family":"Picciotto","given":"Sally","non-dropping-particle":"","parse-names":false,"suffix":""},{"dropping-particle":"","family":"Rognoni","given":"Magda","non-dropping-particle":"","parse-names":false,"suffix":""},{"dropping-particle":"","family":"Russo","given":"Antonio","non-dropping-particle":"","parse-names":false,"suffix":""},{"dropping-particle":"","family":"Scarnato","given":"Corrado","non-dropping-particle":"","parse-names":false,"suffix":""},{"dropping-particle":"","family":"Perucci","given":"Carlo A.","non-dropping-particle":"","parse-names":false,"suffix":""}],"container-title":"Epidemiology","id":"ITEM-3","issued":{"date-parts":[["2006"]]},"title":"Vulnerability to heat-related mortality: A multicity, population-based, case-crossover analysis","type":"article-journal"},"uris":["http://www.mendeley.com/documents/?uuid=99176b54-b460-4f5f-b38f-037e389eda32"]},{"id":"ITEM-4","itemData":{"DOI":"10.1093/aje/kwn074","ISSN":"14766256","abstract":"Adverse health effects of particulate matter &lt;10 microm in aerodynamic diameter (PM(10)) and high temperatures are well known, but the extent of their interaction on mortality is less clear. This paper describes effect modification of temperature in the PM(10)-mortality association and tests the hypothesis that higher PM(10) effects in summer are due to enhanced exposure to particles. All deaths of residents of nine Italian cities between 1997 and 2004 were selected. The case-crossover approach was adopted to estimate the effect of PM(10) on mortality by season and temperature level. Three strata of temperature corresponding to low, medium, and high \"ventilation\" were identified, and the interaction between PM(10) and temperature within each stratum was examined. Season and temperature levels strongly modified the PM(10)-mortality association: for a 10-microg/m(3) variation in PM(10), a 2.54% increase in risk of death in summer (95% confidence interval: 1.31, 3.78) compared with 0.20% (95% confidence interval: -0.08, 0.49) in winter. Analysis of the interaction between PM(10) and temperature within temperature strata resulted in positive but, in most cases, nonstatistically significant coefficients. The authors found much higher PM(10) effects on mortality during warmer days. The hypothesis that such an effect is attributable to enhanced exposure to particles in summer could not be rejected.","author":[{"dropping-particle":"","family":"Stafoggia","given":"M.","non-dropping-particle":"","parse-names":false,"suffix":""},{"dropping-particle":"","family":"Schwartz","given":"J.","non-dropping-particle":"","parse-names":false,"suffix":""},{"dropping-particle":"","family":"Forastiere","given":"F.","non-dropping-particle":"","parse-names":false,"suffix":""},{"dropping-particle":"","family":"Perucci","given":"C. A.","non-dropping-particle":"","parse-names":false,"suffix":""}],"container-title":"American journal of epidemiology","id":"ITEM-4","issued":{"date-parts":[["2008"]]},"title":"Does temperature modify the association between air pollution and mortality? A multicity case-crossover analysis in Italy.","type":"article-journal"},"uris":["http://www.mendeley.com/documents/?uuid=3c1a9a9c-ee9a-4f3b-a1c6-9e65ecd882cd"]},{"id":"ITEM-5","itemData":{"DOI":"10.1093/ije/dyn094","ISSN":"03005771","abstract":"BACKGROUND: Factors affecting vulnerability to heat-related mortality are not well understood. Identifying susceptible populations is of particular importance given anticipated rising temperatures from climatic change. METHODS: We investigated heat-related mortality for three Latin American cities (Mexico City, Mexico; São Paulo, Brazil; Santiago, Chile) using a case-crossover approach for 754 291 deaths from 1998 to 2002. We considered lagged exposures, confounding by air pollution, cause of death and susceptibilities by educational attainment, age and sex. RESULTS: Same and previous day apparent temperature were most strongly associated with mortality risk. Effect estimates remained positive though lowered after adjustment for ozone or PM(10). Susceptibility increased with age in all cities. The increase in mortality risk for those &gt;or=65 comparing the 95th and 75th percentiles of same-day apparent temperature was 2.69% (95% CI: -2.06 to 7.88%) for Santiago, 6.51% (95% CI: 3.57-9.52%) for São Paulo and 3.22% (95% CI: 0.93-5.57%) for Mexico City. Patterns of vulnerability by education and sex differed across communities. Effect estimates were higher for women than men in Mexico City, and higher for men elsewhere, although results by sex were not appreciably different for any city. In São Paulo, those with less education were more susceptible, whereas no distinct patterns by education were observed in the other cities. CONCLUSIONS: Elevated temperatures are associated with mortality risk in these Latin American cities, with the strongest associations in São Paulo, the hottest city. The elderly are an important population for targeted prevention measures, but vulnerability by sex and education differed by city.","author":[{"dropping-particle":"","family":"Bell","given":"Michelle L.","non-dropping-particle":"","parse-names":false,"suffix":""},{"dropping-particle":"","family":"O'Neill","given":"Marie S.","non-dropping-particle":"","parse-names":false,"suffix":""},{"dropping-particle":"","family":"Ranjit","given":"Nalini","non-dropping-particle":"","parse-names":false,"suffix":""},{"dropping-particle":"","family":"Borja-Aburto","given":"Victor H.","non-dropping-particle":"","parse-names":false,"suffix":""},{"dropping-particle":"","family":"Cifuentes","given":"Luis A.","non-dropping-particle":"","parse-names":false,"suffix":""},{"dropping-particle":"","family":"Gouveia","given":"Nelson C.","non-dropping-particle":"","parse-names":false,"suffix":""}],"container-title":"International Journal of Epidemiology","id":"ITEM-5","issued":{"date-parts":[["2008"]]},"title":"Vulnerability to heat-related mortality in Latin America: A case-crossover study in São Paulo, Brazil, Santiago, Chile and Mexico City, Mexico","type":"article-journal"},"uris":["http://www.mendeley.com/documents/?uuid=22d0162f-6a7c-4232-aee4-646688191107"]}],"mendeley":{"formattedCitation":"&lt;sup&gt;103,109,123,146,147&lt;/sup&gt;","plainTextFormattedCitation":"103,109,123,146,147","previouslyFormattedCitation":"&lt;sup&gt;103,109,123,146,147&lt;/sup&gt;"},"properties":{"noteIndex":0},"schema":"https://github.com/citation-style-language/schema/raw/master/csl-citation.json"}</w:instrText>
      </w:r>
      <w:r w:rsidR="007E23D4">
        <w:rPr>
          <w:szCs w:val="24"/>
        </w:rPr>
        <w:fldChar w:fldCharType="separate"/>
      </w:r>
      <w:r w:rsidR="00852681" w:rsidRPr="00852681">
        <w:rPr>
          <w:noProof/>
          <w:szCs w:val="24"/>
          <w:vertAlign w:val="superscript"/>
        </w:rPr>
        <w:t>103,109,123,146,147</w:t>
      </w:r>
      <w:r w:rsidR="007E23D4">
        <w:rPr>
          <w:szCs w:val="24"/>
        </w:rPr>
        <w:fldChar w:fldCharType="end"/>
      </w:r>
    </w:p>
    <w:p w14:paraId="682B5005" w14:textId="76905464" w:rsidR="00F81019" w:rsidRPr="00F81019" w:rsidRDefault="00F81019" w:rsidP="00F81019">
      <w:pPr>
        <w:ind w:firstLine="720"/>
        <w:rPr>
          <w:color w:val="000000" w:themeColor="text1"/>
          <w:szCs w:val="24"/>
        </w:rPr>
      </w:pPr>
      <w:r>
        <w:rPr>
          <w:szCs w:val="24"/>
        </w:rPr>
        <w:t>Ecological studies examine risk-modifying factors on health based on a population. Scale and scope of previous ecological studies vary. In the United States, study areas have ranged from a single city or a few counties,</w:t>
      </w:r>
      <w:r>
        <w:rPr>
          <w:szCs w:val="24"/>
        </w:rPr>
        <w:fldChar w:fldCharType="begin" w:fldLock="1"/>
      </w:r>
      <w:r w:rsidR="005D2313">
        <w:rPr>
          <w:szCs w:val="24"/>
        </w:rPr>
        <w:instrText>ADDIN CSL_CITATION {"citationItems":[{"id":"ITEM-1","itemData":{"DOI":"10.1093/aje/kwn170","ISSN":"00029262","abstract":"The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Epidemiology","id":"ITEM-1","issued":{"date-parts":[["2008"]]},"title":"A multicounty analysis identifying the populations vulnerable to mortality associated with high ambient temperature in California","type":"article-journal"},"uris":["http://www.mendeley.com/documents/?uuid=9aa12a05-d87c-44ab-958e-46fdbc2a7c95"]},{"id":"ITEM-2","itemData":{"DOI":"10.2105/AJPH.2006.100081","ISSN":"15410048","abstract":"OBJECTIVES: We sought to reexamine the effects of the 1995 Chicago heat wave on all-cause and cause-specific mortality, including mortality displacement, using advanced time-series analysis methods. METHODS: We used Poisson regression with penalized regression splines to model excess mortality and mortality displacement over a 50-day period centered on the day in which the heat wave temperature peaked, adjusting for meteorological and other variables. We controlled for temporal trends by using daily mortality data during 1993-1997. We estimated relative risks (RRs) with reference to the first day of the 50-day period. RESULTS: We estimated that there were 692 excess deaths from June 21, 1995, to August 10, 1995; 26% of these deaths were owing to mortality displacement. RR for all-cause mortality on the day with peak mortality was 1.74 (95% confidence interval=1.67, 1.81). Risk of heat-related death was significantly higher among Blacks, and mortality displacement was substantially lower. CONCLUSIONS: The 1995 Chicago heat wave substantially effected all-cause and cause-specific mortality, but mortality displacement was limited. Mortality risks and displacement affected Blacks disproportionally. Appropriately targeted interventions may have a tangible effect on life expectancy.","author":[{"dropping-particle":"","family":"Kaiser","given":"Reinhard","non-dropping-particle":"","parse-names":false,"suffix":""},{"dropping-particle":"","family":"Tertre","given":"Alain","non-dropping-particle":"Le","parse-names":false,"suffix":""},{"dropping-particle":"","family":"Schwartz","given":"Joel","non-dropping-particle":"","parse-names":false,"suffix":""},{"dropping-particle":"","family":"Gotway","given":"Carol A.","non-dropping-particle":"","parse-names":false,"suffix":""},{"dropping-particle":"","family":"Daley","given":"W. Randolph","non-dropping-particle":"","parse-names":false,"suffix":""},{"dropping-particle":"","family":"Rubin","given":"Carol H.","non-dropping-particle":"","parse-names":false,"suffix":""}],"container-title":"American journal of public health","id":"ITEM-2","issued":{"date-parts":[["2007"]]},"title":"The effect of the 1995 heat wave in Chicago on all-cause and cause-specific mortality.","type":"article-journal"},"uris":["http://www.mendeley.com/documents/?uuid=36d833d1-1737-4ae8-8983-ce4e1c9e580d"]},{"id":"ITEM-3","itemData":{"DOI":"10.1056/NEJM199607113350203","ISBN":"0028-4793","ISSN":"0028-4793","PMID":"8649494","abstract":"BACKGROUND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Perspectives","id":"ITEM-4","issued":{"date-parts":[["2011"]]},"title":"Heat waves in the United States: Mortality risk during heat waves and effect modification by heat wave characteristics in 43 U.S. communities","type":"article-journal"},"uris":["http://www.mendeley.com/documents/?uuid=c240e932-cb6f-49ce-976c-f020c9e5be3f"]},{"id":"ITEM-5","itemData":{"DOI":"10.1097/01.ede.0000147114.25957.71","ISSN":"10443983","abstract":"BACKGROUND: Extremes of temperature are well known to be associated with excess mortality. Less is known about the characteristics of persons that put them at higher risk, particularly the role of medical conditions. METHODS: To investigate these effects, I used a case-only approach to analyze 160,062 deaths in Wayne County, Michigan, among persons who were 65 years of age or older, who were covered by Medicare, and who had a previous hospital admission for heart and lung disease. Using their unique Medicare identification number, I traced deaths through Medicare hospital admission records to identify primary and secondary diagnoses for all admissions before death. I investigated the role of diabetes, myocardial infarction, congestive heart failure, chronic obstructive pulmonary disease, and pneumonia as modifiers of the risk of dying on an extreme temperature day. Hot days were defined as those greater than the 99th percentile of all days and cold days as those less than the 1st percentile. I also examined the role of sex, age (85 years of age and older), and nonwhite race as modifiers. RESULTS: I found that patients with diabetes had a higher risk of dying on hot days than other subjects (odds ratio=1.17; 95% confidence interval=1.04-1.32). Persons with chronic obstructive pulmonary disease had elevated risks of dying on cold days (1.19; 1.07-1.33). Nonwhites had greater risks on both hot (1.22; 1.09-1.37) and cold (1.25; 1.12-1.40) days, and women had elevated risks on cold days (1.14; 1.02-1.26). The other conditions conveyed no higher risks than average. CONCLUSIONS: Sociodemographic characteristics and medical conditions can increase the likelihood of death associated with temperature extremes.","author":[{"dropping-particle":"","family":"Schwartz","given":"Joel","non-dropping-particle":"","parse-names":false,"suffix":""}],"container-title":"Epidemiology","id":"ITEM-5","issued":{"date-parts":[["2005"]]},"title":"Who is sensitive to extremes of temperature? A case-only analysis","type":"article-journal"},"uris":["http://www.mendeley.com/documents/?uuid=2ae08eb5-b529-4f41-9dd4-8dce2d79d1b8"]}],"mendeley":{"formattedCitation":"&lt;sup&gt;79,86,88,106,119&lt;/sup&gt;","plainTextFormattedCitation":"79,86,88,106,119","previouslyFormattedCitation":"&lt;sup&gt;79,86,88,106,119&lt;/sup&gt;"},"properties":{"noteIndex":0},"schema":"https://github.com/citation-style-language/schema/raw/master/csl-citation.json"}</w:instrText>
      </w:r>
      <w:r>
        <w:rPr>
          <w:szCs w:val="24"/>
        </w:rPr>
        <w:fldChar w:fldCharType="separate"/>
      </w:r>
      <w:r w:rsidR="00852681" w:rsidRPr="00852681">
        <w:rPr>
          <w:noProof/>
          <w:szCs w:val="24"/>
          <w:vertAlign w:val="superscript"/>
        </w:rPr>
        <w:t>79,86,88,106,119</w:t>
      </w:r>
      <w:r>
        <w:rPr>
          <w:szCs w:val="24"/>
        </w:rPr>
        <w:fldChar w:fldCharType="end"/>
      </w:r>
      <w:r>
        <w:rPr>
          <w:szCs w:val="24"/>
        </w:rPr>
        <w:t xml:space="preserve"> to a region,</w:t>
      </w:r>
      <w:r>
        <w:rPr>
          <w:szCs w:val="24"/>
        </w:rPr>
        <w:fldChar w:fldCharType="begin" w:fldLock="1"/>
      </w:r>
      <w:r w:rsidR="005D2313">
        <w:rPr>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England","type":"article-journal","volume":"5"},"uris":["http://www.mendeley.com/documents/?uuid=15df2a8d-32ac-4706-acb3-82c8adbbec5d"]},{"id":"ITEM-2","itemData":{"DOI":"10.1186/1476-069X-14-3","ISSN":"1476069X","abstract":"© 2015 Madrigano et al.; licensee BioMed Central.Background: Most health effects studies of ozone and temperature have been performed in urban areas, due to the available monitoring data. We used observed and interpolated data to examine temperature, ozone, and mortality in 91 urban and non-urban counties. Methods: Ozone measurements were extracted from the Environmental Protection Agency's Air Quality System. Meteorological data were supplied by the National Center for Atmospheric Research. Observed data were spatially interpolated to county centroids. Daily internal-cause mortality counts were obtained from the National Center for Health Statistics (1988-1999). A two-stage Bayesian hierarchical model was used to estimate each county's increase in mortality risk from temperature and ozone. We examined county-level associations according to population density and compared urban (≥1,000 persons/mile&lt;sup&gt;2&lt;/sup&gt;) to non-urban (&lt;1,000 persons/mile&lt;sup&gt;2&lt;/sup&gt;) counties. Finally, we examined county-level characteristics that could explain variation in associations by county. Results: A 10 ppb increase in ozone was associated with a 0.45% increase in mortality (95% PI: 0.08, 0.83) in urban counties, while this same increase in ozone was associated with a 0.73% increase (95% PI: 0.19, 1.26) in non-urban counties. An increase in temperature from 70°F to 90°F (21.2°C 32.2°C) was associated with a 8.88% increase in mortality (95% PI: 7.38, 10.41) in urban counties and a 8.08% increase (95% PI: 6.16, 10.05) in non-urban counties. County characteristics, such as population density, percentage of families living in poverty, and percentage of elderly residents, partially explained the variation in county-level associations. Conclusions: While most prior studies of ozone and temperature have been performed in urban areas, the impacts in non-urban areas are significant, and, for ozone, potentially greater. The health risks of increasing temperature and air pollution brought on by climate change are not limited to urban areas.","author":[{"dropping-particle":"","family":"Madrigano","given":"Jaime","non-dropping-particle":"","parse-names":false,"suffix":""},{"dropping-particle":"","family":"Jack","given":"Darby","non-dropping-particle":"","parse-names":false,"suffix":""},{"dropping-particle":"","family":"Anderson","given":"G. Brooke","non-dropping-particle":"","parse-names":false,"suffix":""},{"dropping-particle":"","family":"Bell","given":"Michelle L.","non-dropping-particle":"","parse-names":false,"suffix":""},{"dropping-particle":"","family":"Kinney","given":"Patrick L.","non-dropping-particle":"","parse-names":false,"suffix":""}],"container-title":"Environmental Health: A Global Access Science Source","id":"ITEM-2","issued":{"date-parts":[["2015"]]},"title":"Temperature, ozone, and mortality in urban and non-urban counties in the northeastern United States -No section-","type":"article-journal"},"uris":["http://www.mendeley.com/documents/?uuid=f8b5723b-ce52-4dc3-abee-808ac1ef3fbe"]}],"mendeley":{"formattedCitation":"&lt;sup&gt;130,148&lt;/sup&gt;","plainTextFormattedCitation":"130,148","previouslyFormattedCitation":"&lt;sup&gt;130,148&lt;/sup&gt;"},"properties":{"noteIndex":0},"schema":"https://github.com/citation-style-language/schema/raw/master/csl-citation.json"}</w:instrText>
      </w:r>
      <w:r>
        <w:rPr>
          <w:szCs w:val="24"/>
        </w:rPr>
        <w:fldChar w:fldCharType="separate"/>
      </w:r>
      <w:r w:rsidR="00852681" w:rsidRPr="00852681">
        <w:rPr>
          <w:noProof/>
          <w:szCs w:val="24"/>
          <w:vertAlign w:val="superscript"/>
        </w:rPr>
        <w:t>130,148</w:t>
      </w:r>
      <w:r>
        <w:rPr>
          <w:szCs w:val="24"/>
        </w:rPr>
        <w:fldChar w:fldCharType="end"/>
      </w:r>
      <w:r>
        <w:rPr>
          <w:szCs w:val="24"/>
        </w:rPr>
        <w:t xml:space="preserve"> to multiple cities across the country.</w:t>
      </w:r>
      <w:r w:rsidR="00C82139">
        <w:rPr>
          <w:szCs w:val="24"/>
        </w:rPr>
        <w:fldChar w:fldCharType="begin" w:fldLock="1"/>
      </w:r>
      <w:r w:rsidR="005D2313">
        <w:rPr>
          <w:szCs w:val="24"/>
        </w:rPr>
        <w:instrText>ADDIN CSL_CITATION {"citationItems":[{"id":"ITEM-1","itemData":{"DOI":"10.1093/aje/kwg096","ISSN":"00029262","abstract":"This paper examines effect modification of heat- and cold-related mortality in seven US cities in 1986-1993. City-specific Poisson regression analyses of daily noninjury mortality were fit with predictors of mean daily apparent temperature (a construct reflecting physiologic effects of temperature and humidity), time, barometric pressure, day of the week, and particulate matter less than 10 micro m in aerodynamic diameter. Percentage change in mortality was calculated at 29 degrees C apparent temperature (lag 0) and at -5 degrees C (mean of lags 1, 2, and 3) relative to 15 degrees C. Separate models were fit to death counts stratified by age, race, gender, education, and place of death. Effect estimates were combined across cities, treating city as a random effect. Deaths among Blacks compared with Whites, deaths among the less educated, and deaths outside a hospital were more strongly associated with hot and cold temperatures, but gender made no difference. Stronger cold associations were found for those less than age 65 years, but heat effects did not vary by age. The strongest effect modifier was place of death for heat, with out-of-hospital effects more than five times greater than in-hospital deaths, supporting the biologic plausibility of the associations. Place of death, race, and educational attainment indicate vulnerability to temperature-related mortality, reflecting inequities in health impacts related to climate change.","author":[{"dropping-particle":"","family":"O'Neill","given":"Marie S.","non-dropping-particle":"","parse-names":false,"suffix":""},{"dropping-particle":"","family":"Zanobetti","given":"Antonella","non-dropping-particle":"","parse-names":false,"suffix":""},{"dropping-particle":"","family":"Schwartz","given":"Joel","non-dropping-particle":"","parse-names":false,"suffix":""}],"container-title":"American Journal of Epidemiology","id":"ITEM-1","issued":{"date-parts":[["2003"]]},"title":"Modifiers of the temperature and mortality association in seven US cities","type":"article-journal"},"uris":["http://www.mendeley.com/documents/?uuid=878188f9-1f8d-4af5-a13d-6e4e63f1e5e0"]},{"id":"ITEM-2","itemData":{"DOI":"10.1289/ehp.02110859","ISBN":"0091-6765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Perspectives","id":"ITEM-2","issue":"9","issued":{"date-parts":[["2002"]]},"page":"859-863","title":"The effect of weather on respiratory and cardiovascular deaths in 12 U.S. cities","type":"article-journal","volume":"110"},"uris":["http://www.mendeley.com/documents/?uuid=3e710881-527a-42d3-bc7e-34c21f9cc47e"]},{"id":"ITEM-3","itemData":{"DOI":"10.1093/jurban/jti043","ISSN":"10993460","abstract":"Daily mortality is typically higher on hot days in urban areas, and certain population groups experience disproportionate risk. Air conditioning (AC) has been recommended to mitigate heat-related illness and death. We examined whether AC prevalence explained differing heat-related mortality effects by race. Poisson regression was used to model daily mortality in Chicago, Detroit, Minneapolis, and Pittsburgh. Predictors included natural splines of time (to control seasonal patterns); mean daily apparent temperature on the day of death, and averaged over lags 1–3; barometric pressure; day of week; and a linear term for airborne particles. Separate, city-specific models were fit to death counts stratified by race (Black or White) to derive the percent change in mortality at 29 ºC, relative to 15 ºC (lag 0). Next, city-specific effects were regressed on city- and race-specific AC prevalence. Combined effect estimates across all cities were calculated using inverse variance-weighted averages. Prevalence of central AC among Black households was less than half that among White households in all four cities, and deaths among Blacks were more strongly associated with hot temperatures. Central AC prevalence explained some of the differences in heat effects by race, but room-unit AC did not. Efforts to reduce disparities in heat-related mortality should consider access to AC.","author":[{"dropping-particle":"","family":"O'Neill","given":"Marie S.","non-dropping-particle":"","parse-names":false,"suffix":""},{"dropping-particle":"","family":"Zanobetti","given":"Antonella","non-dropping-particle":"","parse-names":false,"suffix":""},{"dropping-particle":"","family":"Schwartz","given":"Joel","non-dropping-particle":"","parse-names":false,"suffix":""}],"container-title":"Journal of Urban Health","id":"ITEM-3","issued":{"date-parts":[["2005"]]},"title":"Disparities by race in heat-related mortality in four US cities: The role of air conditioning prevalence","type":"article-journal"},"uris":["http://www.mendeley.com/documents/?uuid=e397c7a4-f07f-4640-8a05-640fd4ac3901"]},{"id":"ITEM-4","itemData":{"DOI":"00001648-200501000-00009 [pii]","ISBN":"1044-3983 (Print)\\n1044-3983 (Linking)","ISSN":"10443983 (ISSN)","PMID":"15613946","abstract":"BACKGROUND: Time-series analyses have been used for decades to investigate time-varying environmental exposures. Recently, the case-crossover design has been applied to assess acute effects of air pollution. Our objective was to compare time-series and case-crossover analyses using varying referent periods (ie, unidirectional, ambidirectional, and time-stratified). METHODS: We examined the association between temperature and cardiorespiratory mortality among the elderly population in the 20 largest metropolitan areas of the United States. Risks were estimated by season and geographic region in 1992. We obtained weather data from the National Climatic Data Center and mortality data from the Division of Vital Statistics. Conditional logistic regression (case-crossover) and Poisson regression (time-series) were used to estimate the increased risk of cardiorespiratory mortality associated with a 10 degrees F increase in daily temperature, accounting for dew-point temperature and other potential confounding factors. RESULTS: In the time-stratified case-crossover analysis, the strongest associations were found in the summer; in the Southwest, Southeast, Northwest, Northeast, and Midwest, the odds ratios were 1.15 (95% confidence interval=1.07-1.24), 1.10 (0.96-1.27), 1.08 (0.92-1.26), 1.08 (1.02-1.15), and 1.01 (0.92-1.11), respectively. Mostly null or negative associations were found in the winter, spring, and fall. The ambidirectional case-crossover and the time-series analyses produced quantitatively similar results to those from the time-stratified analysis. The unidirectional analysis produced conflicting results. CONCLUSIONS: Inferences from studies of weather and mortality using the ambidirectional or time-stratified case-crossover approaches and the time-series analyses are comparable and provide consistent findings in this study.","author":[{"dropping-particle":"","family":"Basu","given":"R","non-dropping-particle":"","parse-names":false,"suffix":""},{"dropping-particle":"","family":"Dominici","given":"F","non-dropping-particle":"","parse-names":false,"suffix":""},{"dropping-particle":"","family":"Samet","given":"J M","non-dropping-particle":"","parse-names":false,"suffix":""}],"container-title":"Epidemiology","id":"ITEM-4","issue":"1","issued":{"date-parts":[["2005"]]},"page":"58-66","title":"Temperature and mortality among the elderly in the United States: a comparison of epidemiologic methods","type":"article-journal","volume":"16"},"uris":["http://www.mendeley.com/documents/?uuid=e6719697-9836-471b-af4d-39f251c6613a"]},{"id":"ITEM-5","itemData":{"DOI":"10.1289/ehp.9074","ISSN":"00916765","abstract":"BACKGROUND: Extremes of temperature are associated with short-term increases in daily mortality.\\n\\nOBJECTIVES: We set out to identify subpopulations and mortality causes with increased susceptibility to temperature extremes.\\n\\nMETHODS: We conducted a case-only analysis using daily mortality and hourly weather data from 50 U.S. cities for the period 1989-2000, covering a total of 7,789,655 deaths. We used distributions of daily minimum and maximum temperature in each city to define extremely hot days (&gt;/= 99 th percentile) and extremely cold days (&lt;/= 1st percentile) , respectively. For each (hypothesized) effect modifier, a city-specific logistic regression model was fitted and an overall estimate calculated in a subsequent meta-analysis.\\n\\nRESULTS: Older subjects [odds ratio (OR) = 1.020 ; 95% confidence interval (CI) , 1.005-1.034], diabetics (OR = 1.035 ; 95% CI, 1.010-1.062) , blacks (OR = 1.037 ; 95% CI, 1.016-1.059) , and those dying outside a hospital (OR = 1.066 ; 95% CI, 1.036-1.098) were more susceptible to extreme heat, with some differences observed between those dying from a cardiovascular disease and other decedents. Cardiovascular deaths (OR = 1.053 ; 95% CI, 1.036-1.070) , and especially cardiac arrest deaths (OR = 1.137 ; 95% CI, 1.051-1.230) , showed a greater relative increase on extremely cold days, whereas the increase in heat-related mortality was marginally higher for those with coexisting atrial fibrillation (OR = 1.059 ; 95% CI, 0.996-1.125) .\\n\\nCONCLUSIONS: In this study we identified several subpopulations and mortality causes particularly susceptible to temperature extremes. This knowledge may contribute to establishing health programs that would better protect the vulnerable.","author":[{"dropping-particle":"","family":"Medina-Ramón","given":"Mercedes","non-dropping-particle":"","parse-names":false,"suffix":""},{"dropping-particle":"","family":"Zanobetti","given":"Antonella","non-dropping-particle":"","parse-names":false,"suffix":""},{"dropping-particle":"","family":"Cavanagh","given":"David Paul","non-dropping-particle":"","parse-names":false,"suffix":""},{"dropping-particle":"","family":"Schwartz","given":"Joel","non-dropping-particle":"","parse-names":false,"suffix":""}],"container-title":"Environmental Health Perspectives","id":"ITEM-5","issued":{"date-parts":[["2006"]]},"title":"Extreme temperatures and mortality: Assessing effect modification by personal characteristics and specific cause of death in a multi-city case-only analysis","type":"article-journal"},"uris":["http://www.mendeley.com/documents/?uuid=949d8c00-d71b-4718-8492-84b87838d46c"]},{"id":"ITEM-6","itemData":{"ISSN":"0002-9262","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Tobias","given":"Aurelio","non-dropping-particle":"","parse-names":false,"suffix":""},{"dropping-particle":"","family":"Zanobetti","given":"Antonella","non-dropping-particle":"","parse-names":false,"suffix":""},{"dropping-particle":"","family":"Schwartz","given":"Joel D","non-dropping-particle":"","parse-names":false,"suffix":""},{"dropping-particle":"","family":"Leone","given":"Michela","non-dropping-particle":"","parse-names":false,"suffix":""},{"dropping-particle":"","family":"Michelozzi","given":"Paola","non-dropping-particle":"","parse-names":false,"suffix":""},{"dropping-particle":"","family":"Kan","given":"Haidong","non-dropping-particle":"","parse-names":false,"suffix":""}],"container-title":"American journal of epidemiology","id":"ITEM-6","issue":"11","issued":{"date-parts":[["2016"]]},"page":"1027-1036","title":"Changes in susceptibility to heat during the summer: a multicountry analysis","type":"article-journal","volume":"183"},"uris":["http://www.mendeley.com/documents/?uuid=22d90203-9f65-4bea-a807-826f1dddd878"]},{"id":"ITEM-7","itemData":{"author":[{"dropping-particle":"","family":"Guo","given":"Yuming","non-dropping-particle":"","parse-names":false,"suffix":""},{"dropping-particle":"","family":"Gasparrini","given":"Antonio","non-dropping-particle":"","parse-names":false,"suffix":""},{"dropping-particle":"","family":"Armstrong","given":"Ben G","non-dropping-particle":"","parse-names":false,"suffix":""},{"dropping-particle":"","family":"Tawatsupa","given":"Benjawan","non-dropping-particle":"","parse-names":false,"suffix":""},{"dropping-particle":"","family":"Tobias","given":"Aurelio","non-dropping-particle":"","parse-names":false,"suffix":""},{"dropping-particle":"","family":"Lavigne","given":"Eric","non-dropping-particle":"","parse-names":false,"suffix":""},{"dropping-particle":"De","family":"Sousa","given":"Micheline","non-dropping-particle":"","parse-names":false,"suffix":""},{"dropping-particle":"","family":"Stagliorio","given":"Zanotti","non-dropping-particle":"","parse-names":false,"suffix":""},{"dropping-particle":"","family":"Pan","given":"Xiaochuan","non-dropping-particle":"","parse-names":false,"suffix":""},{"dropping-particle":"","family":"Kim","given":"Ho","non-dropping-particle":"","parse-names":false,"suffix":""},{"dropping-particle":"","family":"Hashizume","given":"Masahiro","non-dropping-particle":"","parse-names":false,"suffix":""},{"dropping-particle":"","family":"Honda","given":"Yasushi","non-dropping-particle":"","parse-names":false,"suffix":""},{"dropping-particle":"","family":"Michelozzi","given":"Paola","non-dropping-particle":"","parse-names":false,"suffix":""},{"dropping-particle":"","family":"Punnasiri","given":"Kornwipa","non-dropping-particle":"","parse-names":false,"suffix":""},{"dropping-particle":"","family":"Li","given":"Shanshan","non-dropping-particle":"","parse-names":false,"suffix":""},{"dropping-particle":"","family":"Tian","given":"Linwei","non-dropping-particle":"","parse-names":false,"suffix":""},{"dropping-particle":"","family":"David","given":"Samuel","non-dropping-particle":"","parse-names":false,"suffix":""},{"dropping-particle":"","family":"Garcia","given":"Osorio","non-dropping-particle":"","parse-names":false,"suffix":""},{"dropping-particle":"","family":"Seposo","given":"Xerxes","non-dropping-particle":"","parse-names":false,"suffix":""}],"container-title":"Environ Health Perspect","id":"ITEM-7","issue":"August","issued":{"date-parts":[["2017"]]},"page":"1-11","title":"Heat Wave and Mortality: A Multicountry, Multicommunity Study","type":"article-journal"},"uris":["http://www.mendeley.com/documents/?uuid=a97821c1-af15-4de9-98aa-7313d3f92d8d"]},{"id":"ITEM-8","itemData":{"DOI":"10.1111/j.1541-0420.2011.01583.x","ISSN":"0006341X","abstract":"Estimating the risks heat waves pose to human health is a critical part of assessing the future impact of climate change. In this article, we propose a flexible class of time series models to estimate the relative risk of mortality associated with heat waves and conduct Bayesian model averaging (BMA) to account for the multiplicity of potential models. Applying these methods to data from 105 U.S. cities for the period 1987-2005, we identify those cities having a high posterior probability of increased mortality risk during heat waves, examine the heterogeneity of the posterior distributions of mortality risk across cities, assess sensitivity of the results to the selection of prior distributions, and compare our BMA results to a model selection approach. Our results show that no single model best predicts risk across the majority of cities, and that for some cities heat-wave risk estimation is sensitive to model choice. Although model averaging leads to posterior distributions with increased variance as compared to statistical inference conditional on a model obtained through model selection, we find that the posterior mean of heat wave mortality risk is robust to accounting for model uncertainty over a broad class of models. © 2011, The International Biometric Society.","author":[{"dropping-particle":"","family":"Bobb","given":"Jennifer F.","non-dropping-particle":"","parse-names":false,"suffix":""},{"dropping-particle":"","family":"Dominici","given":"Francesca","non-dropping-particle":"","parse-names":false,"suffix":""},{"dropping-particle":"","family":"Peng","given":"Roger D.","non-dropping-particle":"","parse-names":false,"suffix":""}],"container-title":"Biometrics","id":"ITEM-8","issued":{"date-parts":[["2011"]]},"title":"A Bayesian model averaging approach for estimating the relative risk of mortality associated with heat waves in 105 U.S. cities","type":"article-journal"},"uris":["http://www.mendeley.com/documents/?uuid=83a61433-6e4f-486e-9dba-65d30805bc43"]},{"id":"ITEM-9","itemData":{"DOI":"10.1088/1748-9326/10/6/064016","ISSN":"17489326","PMID":"26495037","abstract":"Extreme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Letters","id":"ITEM-9","issue":"6","issued":{"date-parts":[["2015"]]},"title":"Winter season mortality: Will climate warming bring benefits?","type":"article-journal","volume":"10"},"uris":["http://www.mendeley.com/documents/?uuid=d2c6b903-6bd0-4558-b3ce-eb7f3fbf3539"]}],"mendeley":{"formattedCitation":"&lt;sup&gt;69,100,105,118,122,135,140,142,149&lt;/sup&gt;","plainTextFormattedCitation":"69,100,105,118,122,135,140,142,149","previouslyFormattedCitation":"&lt;sup&gt;69,100,105,118,122,135,140,142,149&lt;/sup&gt;"},"properties":{"noteIndex":0},"schema":"https://github.com/citation-style-language/schema/raw/master/csl-citation.json"}</w:instrText>
      </w:r>
      <w:r w:rsidR="00C82139">
        <w:rPr>
          <w:szCs w:val="24"/>
        </w:rPr>
        <w:fldChar w:fldCharType="separate"/>
      </w:r>
      <w:r w:rsidR="00852681" w:rsidRPr="00852681">
        <w:rPr>
          <w:noProof/>
          <w:szCs w:val="24"/>
          <w:vertAlign w:val="superscript"/>
        </w:rPr>
        <w:t>69,100,105,118,122,135,140,142,149</w:t>
      </w:r>
      <w:r w:rsidR="00C82139">
        <w:rPr>
          <w:szCs w:val="24"/>
        </w:rPr>
        <w:fldChar w:fldCharType="end"/>
      </w:r>
      <w:r>
        <w:rPr>
          <w:szCs w:val="24"/>
        </w:rPr>
        <w:t xml:space="preserve"> A recent study used the entire United States suicides for suicide deaths.</w:t>
      </w:r>
      <w:r>
        <w:rPr>
          <w:szCs w:val="24"/>
        </w:rPr>
        <w:fldChar w:fldCharType="begin" w:fldLock="1"/>
      </w:r>
      <w:r w:rsidR="005D2313">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114&lt;/sup&gt;","plainTextFormattedCitation":"114","previouslyFormattedCitation":"&lt;sup&gt;114&lt;/sup&gt;"},"properties":{"noteIndex":0},"schema":"https://github.com/citation-style-language/schema/raw/master/csl-citation.json"}</w:instrText>
      </w:r>
      <w:r>
        <w:rPr>
          <w:szCs w:val="24"/>
        </w:rPr>
        <w:fldChar w:fldCharType="separate"/>
      </w:r>
      <w:r w:rsidR="00852681" w:rsidRPr="00852681">
        <w:rPr>
          <w:noProof/>
          <w:szCs w:val="24"/>
          <w:vertAlign w:val="superscript"/>
        </w:rPr>
        <w:t>114</w:t>
      </w:r>
      <w:r>
        <w:rPr>
          <w:szCs w:val="24"/>
        </w:rPr>
        <w:fldChar w:fldCharType="end"/>
      </w:r>
      <w:r>
        <w:rPr>
          <w:szCs w:val="24"/>
        </w:rPr>
        <w:t xml:space="preserve"> Studies across different countries also compare temperature-mortality response using a consistent method.</w:t>
      </w:r>
      <w:r>
        <w:rPr>
          <w:szCs w:val="24"/>
        </w:rPr>
        <w:fldChar w:fldCharType="begin" w:fldLock="1"/>
      </w:r>
      <w:r w:rsidR="005D2313">
        <w:rPr>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ISSN":"0002-9262","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Tobias","given":"Aurelio","non-dropping-particle":"","parse-names":false,"suffix":""},{"dropping-particle":"","family":"Zanobetti","given":"Antonella","non-dropping-particle":"","parse-names":false,"suffix":""},{"dropping-particle":"","family":"Schwartz","given":"Joel D","non-dropping-particle":"","parse-names":false,"suffix":""},{"dropping-particle":"","family":"Leone","given":"Michela","non-dropping-particle":"","parse-names":false,"suffix":""},{"dropping-particle":"","family":"Michelozzi","given":"Paola","non-dropping-particle":"","parse-names":false,"suffix":""},{"dropping-particle":"","family":"Kan","given":"Haidong","non-dropping-particle":"","parse-names":false,"suffix":""}],"container-title":"American journal of epidemiology","id":"ITEM-2","issue":"11","issued":{"date-parts":[["2016"]]},"page":"1027-1036","title":"Changes in susceptibility to heat during the summer: a multicountry analysis","type":"article-journal","volume":"183"},"uris":["http://www.mendeley.com/documents/?uuid=22d90203-9f65-4bea-a807-826f1dddd878"]},{"id":"ITEM-3","itemData":{"author":[{"dropping-particle":"","family":"Guo","given":"Yuming","non-dropping-particle":"","parse-names":false,"suffix":""},{"dropping-particle":"","family":"Gasparrini","given":"Antonio","non-dropping-particle":"","parse-names":false,"suffix":""},{"dropping-particle":"","family":"Armstrong","given":"Ben G","non-dropping-particle":"","parse-names":false,"suffix":""},{"dropping-particle":"","family":"Tawatsupa","given":"Benjawan","non-dropping-particle":"","parse-names":false,"suffix":""},{"dropping-particle":"","family":"Tobias","given":"Aurelio","non-dropping-particle":"","parse-names":false,"suffix":""},{"dropping-particle":"","family":"Lavigne","given":"Eric","non-dropping-particle":"","parse-names":false,"suffix":""},{"dropping-particle":"De","family":"Sousa","given":"Micheline","non-dropping-particle":"","parse-names":false,"suffix":""},{"dropping-particle":"","family":"Stagliorio","given":"Zanotti","non-dropping-particle":"","parse-names":false,"suffix":""},{"dropping-particle":"","family":"Pan","given":"Xiaochuan","non-dropping-particle":"","parse-names":false,"suffix":""},{"dropping-particle":"","family":"Kim","given":"Ho","non-dropping-particle":"","parse-names":false,"suffix":""},{"dropping-particle":"","family":"Hashizume","given":"Masahiro","non-dropping-particle":"","parse-names":false,"suffix":""},{"dropping-particle":"","family":"Honda","given":"Yasushi","non-dropping-particle":"","parse-names":false,"suffix":""},{"dropping-particle":"","family":"Michelozzi","given":"Paola","non-dropping-particle":"","parse-names":false,"suffix":""},{"dropping-particle":"","family":"Punnasiri","given":"Kornwipa","non-dropping-particle":"","parse-names":false,"suffix":""},{"dropping-particle":"","family":"Li","given":"Shanshan","non-dropping-particle":"","parse-names":false,"suffix":""},{"dropping-particle":"","family":"Tian","given":"Linwei","non-dropping-particle":"","parse-names":false,"suffix":""},{"dropping-particle":"","family":"David","given":"Samuel","non-dropping-particle":"","parse-names":false,"suffix":""},{"dropping-particle":"","family":"Garcia","given":"Osorio","non-dropping-particle":"","parse-names":false,"suffix":""},{"dropping-particle":"","family":"Seposo","given":"Xerxes","non-dropping-particle":"","parse-names":false,"suffix":""}],"container-title":"Environ Health Perspect","id":"ITEM-3","issue":"August","issued":{"date-parts":[["2017"]]},"page":"1-11","title":"Heat Wave and Mortality: A Multicountry, Multicommunity Study","type":"article-journal"},"uris":["http://www.mendeley.com/documents/?uuid=a97821c1-af15-4de9-98aa-7313d3f92d8d"]}],"mendeley":{"formattedCitation":"&lt;sup&gt;91,140,142&lt;/sup&gt;","plainTextFormattedCitation":"91,140,142","previouslyFormattedCitation":"&lt;sup&gt;91,140,142&lt;/sup&gt;"},"properties":{"noteIndex":0},"schema":"https://github.com/citation-style-language/schema/raw/master/csl-citation.json"}</w:instrText>
      </w:r>
      <w:r>
        <w:rPr>
          <w:szCs w:val="24"/>
        </w:rPr>
        <w:fldChar w:fldCharType="separate"/>
      </w:r>
      <w:r w:rsidR="00852681" w:rsidRPr="00852681">
        <w:rPr>
          <w:noProof/>
          <w:szCs w:val="24"/>
          <w:vertAlign w:val="superscript"/>
        </w:rPr>
        <w:t>91,140,142</w:t>
      </w:r>
      <w:r>
        <w:rPr>
          <w:szCs w:val="24"/>
        </w:rPr>
        <w:fldChar w:fldCharType="end"/>
      </w:r>
      <w:r>
        <w:rPr>
          <w:szCs w:val="24"/>
        </w:rPr>
        <w:t xml:space="preserve"> </w:t>
      </w:r>
      <w:r w:rsidRPr="00A60C11">
        <w:rPr>
          <w:color w:val="000000" w:themeColor="text1"/>
          <w:szCs w:val="24"/>
        </w:rPr>
        <w:t>Cohort studies</w:t>
      </w:r>
      <w:r>
        <w:rPr>
          <w:color w:val="000000" w:themeColor="text1"/>
          <w:szCs w:val="24"/>
        </w:rPr>
        <w:t>, in contrast to ecological studies,</w:t>
      </w:r>
      <w:r w:rsidRPr="00A60C11">
        <w:rPr>
          <w:color w:val="000000" w:themeColor="text1"/>
          <w:szCs w:val="24"/>
        </w:rPr>
        <w:t xml:space="preserve"> link up longitudinal health data with exposures, such as temperature. </w:t>
      </w:r>
      <w:r>
        <w:rPr>
          <w:color w:val="000000" w:themeColor="text1"/>
          <w:szCs w:val="24"/>
        </w:rPr>
        <w:t>A</w:t>
      </w:r>
      <w:r w:rsidRPr="00A60C11">
        <w:rPr>
          <w:color w:val="000000" w:themeColor="text1"/>
          <w:szCs w:val="24"/>
        </w:rPr>
        <w:t xml:space="preserve">n advantage is that each subject’s exposure within the cohort </w:t>
      </w:r>
      <w:r>
        <w:rPr>
          <w:color w:val="000000" w:themeColor="text1"/>
          <w:szCs w:val="24"/>
        </w:rPr>
        <w:t>would</w:t>
      </w:r>
      <w:r w:rsidRPr="00A60C11">
        <w:rPr>
          <w:color w:val="000000" w:themeColor="text1"/>
          <w:szCs w:val="24"/>
        </w:rPr>
        <w:t xml:space="preserve"> be individually </w:t>
      </w:r>
      <w:r>
        <w:rPr>
          <w:color w:val="000000" w:themeColor="text1"/>
          <w:szCs w:val="24"/>
        </w:rPr>
        <w:t>assigned</w:t>
      </w:r>
      <w:r w:rsidRPr="00A60C11">
        <w:rPr>
          <w:color w:val="000000" w:themeColor="text1"/>
          <w:szCs w:val="24"/>
        </w:rPr>
        <w:t xml:space="preserve">, thereby giving </w:t>
      </w:r>
      <w:r w:rsidRPr="00A60C11">
        <w:rPr>
          <w:color w:val="000000" w:themeColor="text1"/>
          <w:szCs w:val="24"/>
        </w:rPr>
        <w:lastRenderedPageBreak/>
        <w:t>the most accurate representation of the exposure. However, cohort-based studies are also limited in scope to the cohort that is being recorded, a</w:t>
      </w:r>
      <w:r>
        <w:rPr>
          <w:color w:val="000000" w:themeColor="text1"/>
          <w:szCs w:val="24"/>
        </w:rPr>
        <w:t>nd</w:t>
      </w:r>
      <w:r w:rsidRPr="00A60C11">
        <w:rPr>
          <w:color w:val="000000" w:themeColor="text1"/>
          <w:szCs w:val="24"/>
        </w:rPr>
        <w:t xml:space="preserve"> extrapolation to the population may not </w:t>
      </w:r>
      <w:r>
        <w:rPr>
          <w:color w:val="000000" w:themeColor="text1"/>
          <w:szCs w:val="24"/>
        </w:rPr>
        <w:t xml:space="preserve">be completely </w:t>
      </w:r>
      <w:r w:rsidRPr="00A60C11">
        <w:rPr>
          <w:color w:val="000000" w:themeColor="text1"/>
          <w:szCs w:val="24"/>
        </w:rPr>
        <w:t>representative.</w:t>
      </w:r>
    </w:p>
    <w:p w14:paraId="5E2293FB" w14:textId="3E01FB8E" w:rsidR="00E27558" w:rsidRDefault="005F3851" w:rsidP="001867FF">
      <w:pPr>
        <w:ind w:firstLine="720"/>
        <w:rPr>
          <w:szCs w:val="24"/>
        </w:rPr>
      </w:pPr>
      <w:r>
        <w:rPr>
          <w:color w:val="000000" w:themeColor="text1"/>
          <w:szCs w:val="24"/>
        </w:rPr>
        <w:t xml:space="preserve">The shape of the temperature effect </w:t>
      </w:r>
      <w:r w:rsidR="00BC1656">
        <w:rPr>
          <w:color w:val="000000" w:themeColor="text1"/>
          <w:szCs w:val="24"/>
        </w:rPr>
        <w:t xml:space="preserve">for daily mortality </w:t>
      </w:r>
      <w:r>
        <w:rPr>
          <w:color w:val="000000" w:themeColor="text1"/>
          <w:szCs w:val="24"/>
        </w:rPr>
        <w:t>is</w:t>
      </w:r>
      <w:r w:rsidR="00C5503A">
        <w:rPr>
          <w:color w:val="000000" w:themeColor="text1"/>
          <w:szCs w:val="24"/>
        </w:rPr>
        <w:t xml:space="preserve"> non-linear</w:t>
      </w:r>
      <w:r w:rsidR="00BC1656">
        <w:rPr>
          <w:color w:val="000000" w:themeColor="text1"/>
          <w:szCs w:val="24"/>
        </w:rPr>
        <w:t xml:space="preserve"> and is</w:t>
      </w:r>
      <w:r w:rsidR="00EF727E">
        <w:rPr>
          <w:color w:val="000000" w:themeColor="text1"/>
          <w:szCs w:val="24"/>
        </w:rPr>
        <w:t xml:space="preserve"> </w:t>
      </w:r>
      <w:r w:rsidR="00356D3F">
        <w:rPr>
          <w:color w:val="000000" w:themeColor="text1"/>
          <w:szCs w:val="24"/>
        </w:rPr>
        <w:t xml:space="preserve">variously </w:t>
      </w:r>
      <w:r w:rsidR="00EF727E">
        <w:rPr>
          <w:color w:val="000000" w:themeColor="text1"/>
          <w:szCs w:val="24"/>
        </w:rPr>
        <w:t>described as a J-, U-, or V-shaped curve</w:t>
      </w:r>
      <w:r w:rsidR="0008116E">
        <w:rPr>
          <w:color w:val="000000" w:themeColor="text1"/>
          <w:szCs w:val="24"/>
        </w:rPr>
        <w:t>, with elevated risk both for warmer- and colder-than-average conditons</w:t>
      </w:r>
      <w:r w:rsidR="00EF727E">
        <w:rPr>
          <w:color w:val="000000" w:themeColor="text1"/>
          <w:szCs w:val="24"/>
        </w:rPr>
        <w:t>.</w:t>
      </w:r>
      <w:r w:rsidR="000F07BB">
        <w:rPr>
          <w:color w:val="000000" w:themeColor="text1"/>
          <w:szCs w:val="24"/>
        </w:rPr>
        <w:fldChar w:fldCharType="begin" w:fldLock="1"/>
      </w:r>
      <w:r w:rsidR="00FD22C3">
        <w:rPr>
          <w:color w:val="000000" w:themeColor="text1"/>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91&lt;/sup&gt;","plainTextFormattedCitation":"91","previouslyFormattedCitation":"&lt;sup&gt;91&lt;/sup&gt;"},"properties":{"noteIndex":0},"schema":"https://github.com/citation-style-language/schema/raw/master/csl-citation.json"}</w:instrText>
      </w:r>
      <w:r w:rsidR="000F07BB">
        <w:rPr>
          <w:color w:val="000000" w:themeColor="text1"/>
          <w:szCs w:val="24"/>
        </w:rPr>
        <w:fldChar w:fldCharType="separate"/>
      </w:r>
      <w:r w:rsidR="004F27C8" w:rsidRPr="004F27C8">
        <w:rPr>
          <w:noProof/>
          <w:color w:val="000000" w:themeColor="text1"/>
          <w:szCs w:val="24"/>
          <w:vertAlign w:val="superscript"/>
        </w:rPr>
        <w:t>91</w:t>
      </w:r>
      <w:r w:rsidR="000F07BB">
        <w:rPr>
          <w:color w:val="000000" w:themeColor="text1"/>
          <w:szCs w:val="24"/>
        </w:rPr>
        <w:fldChar w:fldCharType="end"/>
      </w:r>
      <w:r>
        <w:rPr>
          <w:color w:val="000000" w:themeColor="text1"/>
          <w:szCs w:val="24"/>
        </w:rPr>
        <w:t xml:space="preserve"> </w:t>
      </w:r>
      <w:r w:rsidR="00F61F18">
        <w:rPr>
          <w:color w:val="000000" w:themeColor="text1"/>
          <w:szCs w:val="24"/>
        </w:rPr>
        <w:t xml:space="preserve">Several designs </w:t>
      </w:r>
      <w:r w:rsidR="00314295">
        <w:rPr>
          <w:color w:val="000000" w:themeColor="text1"/>
          <w:szCs w:val="24"/>
        </w:rPr>
        <w:t xml:space="preserve">of fitting temperature-mortality relationships </w:t>
      </w:r>
      <w:r w:rsidR="00F61F18">
        <w:rPr>
          <w:color w:val="000000" w:themeColor="text1"/>
          <w:szCs w:val="24"/>
        </w:rPr>
        <w:t xml:space="preserve">exist </w:t>
      </w:r>
      <w:r w:rsidR="00314295">
        <w:rPr>
          <w:color w:val="000000" w:themeColor="text1"/>
          <w:szCs w:val="24"/>
        </w:rPr>
        <w:t>with linear, polynomial and cubic spline curves</w:t>
      </w:r>
      <w:r w:rsidR="00356D3F">
        <w:rPr>
          <w:color w:val="000000" w:themeColor="text1"/>
          <w:szCs w:val="24"/>
        </w:rPr>
        <w:t>.</w:t>
      </w:r>
      <w:r w:rsidR="0008116E">
        <w:rPr>
          <w:color w:val="000000" w:themeColor="text1"/>
          <w:szCs w:val="24"/>
        </w:rPr>
        <w:fldChar w:fldCharType="begin" w:fldLock="1"/>
      </w:r>
      <w:r w:rsidR="005D2313">
        <w:rPr>
          <w:color w:val="000000" w:themeColor="text1"/>
          <w:szCs w:val="24"/>
        </w:rPr>
        <w:instrText>ADDIN CSL_CITATION {"citationItems":[{"id":"ITEM-1","itemData":{"DOI":"10.1097/01.ede.0000239732.50999.8f","ISSN":"10443983","abstract":"BACKGROUND: Ambient temperature is an important determinant of daily mortality that is of interest both in its own right and as a confounder of other determinants investigated using time-series regressions, in particular, air pollution. The temperature-mortality relationship is often found to be substantially nonlinear and to persist (but change shape) with increasing lag. We review and extend models for such nonlinear multilag forms. DEVELOPMENT: Popular models for mortality by temperature at given lag include polynomial and natural cubic spline curves, and the simple but more easily interpreted linear thresholds model, comprising linear relationships for temperatures below and above thresholds and a flat middle section. Most published analyses that have allowed the relationship to persist over multiple lags have done so by assuming that spline or threshold models apply to mean temperature in several lag strata (eg, lags 0-1, 2-6, and 7-13). However, more flexible models are possible, and a modeling framework using products of basis functions (\"cross-basis\" functions) suggests a wide range, some used previously and some new. These allow for stepped or smooth changes in the model coefficients as lags increase. Applying a range of models to data from London suggest evidence for relationships up to at least 2 weeks' lag, with smooth models fitting best but lag-stratified threshold models allowing the most direct interpretation. CONCLUSIONS: A wide range of multilag nonlinear temperature-mortality relationships can be modeled. More awareness of options should improve investigation of these relationships and help control for confounding by them. © 2006 Lippincott Williams &amp; Wilkins, Inc.","author":[{"dropping-particle":"","family":"Armstrong","given":"Ben","non-dropping-particle":"","parse-names":false,"suffix":""}],"container-title":"Epidemiology","id":"ITEM-1","issued":{"date-parts":[["2006"]]},"title":"Models for the relationship between ambient temperature and daily mortality","type":"article-journal"},"uris":["http://www.mendeley.com/documents/?uuid=e54d8f94-6139-42c9-baa0-8ef37acd69c0"]}],"mendeley":{"formattedCitation":"&lt;sup&gt;143&lt;/sup&gt;","plainTextFormattedCitation":"143","previouslyFormattedCitation":"&lt;sup&gt;143&lt;/sup&gt;"},"properties":{"noteIndex":0},"schema":"https://github.com/citation-style-language/schema/raw/master/csl-citation.json"}</w:instrText>
      </w:r>
      <w:r w:rsidR="0008116E">
        <w:rPr>
          <w:color w:val="000000" w:themeColor="text1"/>
          <w:szCs w:val="24"/>
        </w:rPr>
        <w:fldChar w:fldCharType="separate"/>
      </w:r>
      <w:r w:rsidR="00852681" w:rsidRPr="00852681">
        <w:rPr>
          <w:noProof/>
          <w:color w:val="000000" w:themeColor="text1"/>
          <w:szCs w:val="24"/>
          <w:vertAlign w:val="superscript"/>
        </w:rPr>
        <w:t>143</w:t>
      </w:r>
      <w:r w:rsidR="0008116E">
        <w:rPr>
          <w:color w:val="000000" w:themeColor="text1"/>
          <w:szCs w:val="24"/>
        </w:rPr>
        <w:fldChar w:fldCharType="end"/>
      </w:r>
      <w:r w:rsidR="0008116E">
        <w:rPr>
          <w:color w:val="000000" w:themeColor="text1"/>
          <w:szCs w:val="24"/>
        </w:rPr>
        <w:t xml:space="preserve"> With daily mortality, </w:t>
      </w:r>
      <w:r w:rsidR="00435210">
        <w:rPr>
          <w:color w:val="000000" w:themeColor="text1"/>
          <w:szCs w:val="24"/>
        </w:rPr>
        <w:t xml:space="preserve">however, the death attributable to temperature on any </w:t>
      </w:r>
      <w:r w:rsidR="00C73871">
        <w:rPr>
          <w:color w:val="000000" w:themeColor="text1"/>
          <w:szCs w:val="24"/>
        </w:rPr>
        <w:t>given</w:t>
      </w:r>
      <w:r w:rsidR="00435210">
        <w:rPr>
          <w:color w:val="000000" w:themeColor="text1"/>
          <w:szCs w:val="24"/>
        </w:rPr>
        <w:t xml:space="preserve"> day will be </w:t>
      </w:r>
      <w:r w:rsidR="00C73871">
        <w:rPr>
          <w:color w:val="000000" w:themeColor="text1"/>
          <w:szCs w:val="24"/>
        </w:rPr>
        <w:t xml:space="preserve">due to </w:t>
      </w:r>
      <w:r w:rsidR="00435210">
        <w:rPr>
          <w:color w:val="000000" w:themeColor="text1"/>
          <w:szCs w:val="24"/>
        </w:rPr>
        <w:t xml:space="preserve">the </w:t>
      </w:r>
      <w:r w:rsidR="00EB6435">
        <w:rPr>
          <w:color w:val="000000" w:themeColor="text1"/>
          <w:szCs w:val="24"/>
        </w:rPr>
        <w:t xml:space="preserve">accumulation of </w:t>
      </w:r>
      <w:r w:rsidR="00C73871">
        <w:rPr>
          <w:color w:val="000000" w:themeColor="text1"/>
          <w:szCs w:val="24"/>
        </w:rPr>
        <w:t>exposure from</w:t>
      </w:r>
      <w:r w:rsidR="00C04C18">
        <w:rPr>
          <w:color w:val="000000" w:themeColor="text1"/>
          <w:szCs w:val="24"/>
        </w:rPr>
        <w:t xml:space="preserve"> </w:t>
      </w:r>
      <w:r w:rsidR="00C73871">
        <w:rPr>
          <w:color w:val="000000" w:themeColor="text1"/>
          <w:szCs w:val="24"/>
        </w:rPr>
        <w:t xml:space="preserve">a number of </w:t>
      </w:r>
      <w:r w:rsidR="00435210">
        <w:rPr>
          <w:color w:val="000000" w:themeColor="text1"/>
          <w:szCs w:val="24"/>
        </w:rPr>
        <w:t>preceding days, of which the heat effect is more immediate than the cold effect.</w:t>
      </w:r>
      <w:r w:rsidR="00435210">
        <w:rPr>
          <w:color w:val="000000" w:themeColor="text1"/>
          <w:szCs w:val="24"/>
        </w:rPr>
        <w:fldChar w:fldCharType="begin" w:fldLock="1"/>
      </w:r>
      <w:r w:rsidR="00FD22C3">
        <w:rPr>
          <w:color w:val="000000" w:themeColor="text1"/>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91&lt;/sup&gt;","plainTextFormattedCitation":"91","previouslyFormattedCitation":"&lt;sup&gt;91&lt;/sup&gt;"},"properties":{"noteIndex":0},"schema":"https://github.com/citation-style-language/schema/raw/master/csl-citation.json"}</w:instrText>
      </w:r>
      <w:r w:rsidR="00435210">
        <w:rPr>
          <w:color w:val="000000" w:themeColor="text1"/>
          <w:szCs w:val="24"/>
        </w:rPr>
        <w:fldChar w:fldCharType="separate"/>
      </w:r>
      <w:r w:rsidR="004F27C8" w:rsidRPr="004F27C8">
        <w:rPr>
          <w:noProof/>
          <w:color w:val="000000" w:themeColor="text1"/>
          <w:szCs w:val="24"/>
          <w:vertAlign w:val="superscript"/>
        </w:rPr>
        <w:t>91</w:t>
      </w:r>
      <w:r w:rsidR="00435210">
        <w:rPr>
          <w:color w:val="000000" w:themeColor="text1"/>
          <w:szCs w:val="24"/>
        </w:rPr>
        <w:fldChar w:fldCharType="end"/>
      </w:r>
      <w:r w:rsidR="009866BC">
        <w:rPr>
          <w:color w:val="000000" w:themeColor="text1"/>
          <w:szCs w:val="24"/>
        </w:rPr>
        <w:t xml:space="preserve"> </w:t>
      </w:r>
      <w:r w:rsidR="00E27558">
        <w:rPr>
          <w:color w:val="000000" w:themeColor="text1"/>
          <w:szCs w:val="24"/>
        </w:rPr>
        <w:t>To account for this, Armstrong and Gasparrini</w:t>
      </w:r>
      <w:r w:rsidR="00AB54C4">
        <w:rPr>
          <w:color w:val="000000" w:themeColor="text1"/>
          <w:szCs w:val="24"/>
        </w:rPr>
        <w:t>,</w:t>
      </w:r>
      <w:r w:rsidR="00E27558">
        <w:rPr>
          <w:color w:val="000000" w:themeColor="text1"/>
          <w:szCs w:val="24"/>
        </w:rPr>
        <w:t xml:space="preserve"> along with others</w:t>
      </w:r>
      <w:r w:rsidR="00AB54C4">
        <w:rPr>
          <w:color w:val="000000" w:themeColor="text1"/>
          <w:szCs w:val="24"/>
        </w:rPr>
        <w:t>,</w:t>
      </w:r>
      <w:r w:rsidR="00E27558">
        <w:rPr>
          <w:color w:val="000000" w:themeColor="text1"/>
          <w:szCs w:val="24"/>
        </w:rPr>
        <w:t xml:space="preserve"> developed distributed lag</w:t>
      </w:r>
      <w:r w:rsidR="001867FF">
        <w:rPr>
          <w:color w:val="000000" w:themeColor="text1"/>
          <w:szCs w:val="24"/>
        </w:rPr>
        <w:t xml:space="preserve"> </w:t>
      </w:r>
      <w:r w:rsidR="00E27558">
        <w:rPr>
          <w:color w:val="000000" w:themeColor="text1"/>
          <w:szCs w:val="24"/>
        </w:rPr>
        <w:t>non-linear models to account for the non-linear and delayed effects in temperature and daily time-series data.</w:t>
      </w:r>
      <w:r w:rsidR="00E27558">
        <w:rPr>
          <w:color w:val="000000" w:themeColor="text1"/>
          <w:szCs w:val="24"/>
        </w:rPr>
        <w:fldChar w:fldCharType="begin" w:fldLock="1"/>
      </w:r>
      <w:r w:rsidR="005D2313">
        <w:rPr>
          <w:color w:val="000000" w:themeColor="text1"/>
          <w:szCs w:val="24"/>
        </w:rPr>
        <w:instrText>ADDIN CSL_CITATION {"citationItems":[{"id":"ITEM-1","itemData":{"ISSN":"1548-7660","PMID":"22003319","abstract":"Distributed lag non-linear models (DLNMs) represent a modeling framework to flexibly describe associations showing potentially non-linear and delayed effects in time series data. This methodology rests on the definition of a crossbasis, a bi-dimensional functional space expressed by the combination of two sets of basis functions, which specify the relationships in the dimensions of predictor and lags, respectively. This framework is implemented in the R package dlnm, which provides functions to perform the broad range of models within the DLNM family and then to help interpret the results, with an emphasis on graphical representation. This paper offers an overview of the capabilities of the package, describing the conceptual and practical steps to specify and interpret DLNMs with an example of application to real data.","author":[{"dropping-particle":"","family":"Gasparrini","given":"Antonio","non-dropping-particle":"","parse-names":false,"suffix":""}],"container-title":"Journal of statistical software","id":"ITEM-1","issued":{"date-parts":[["2011"]]},"title":"Distributed Lag Linear and Non-Linear Models in R: The Package dlnm.","type":"article-journal"},"uris":["http://www.mendeley.com/documents/?uuid=e2bb303c-8290-4e0a-870f-9aaa2357c7c0"]}],"mendeley":{"formattedCitation":"&lt;sup&gt;150&lt;/sup&gt;","plainTextFormattedCitation":"150","previouslyFormattedCitation":"&lt;sup&gt;150&lt;/sup&gt;"},"properties":{"noteIndex":0},"schema":"https://github.com/citation-style-language/schema/raw/master/csl-citation.json"}</w:instrText>
      </w:r>
      <w:r w:rsidR="00E27558">
        <w:rPr>
          <w:color w:val="000000" w:themeColor="text1"/>
          <w:szCs w:val="24"/>
        </w:rPr>
        <w:fldChar w:fldCharType="separate"/>
      </w:r>
      <w:r w:rsidR="00852681" w:rsidRPr="00852681">
        <w:rPr>
          <w:noProof/>
          <w:color w:val="000000" w:themeColor="text1"/>
          <w:szCs w:val="24"/>
          <w:vertAlign w:val="superscript"/>
        </w:rPr>
        <w:t>150</w:t>
      </w:r>
      <w:r w:rsidR="00E27558">
        <w:rPr>
          <w:color w:val="000000" w:themeColor="text1"/>
          <w:szCs w:val="24"/>
        </w:rPr>
        <w:fldChar w:fldCharType="end"/>
      </w:r>
      <w:r w:rsidR="000F6333">
        <w:rPr>
          <w:color w:val="000000" w:themeColor="text1"/>
          <w:szCs w:val="24"/>
        </w:rPr>
        <w:t xml:space="preserve"> </w:t>
      </w:r>
      <w:r w:rsidR="00FE7E87">
        <w:rPr>
          <w:color w:val="000000" w:themeColor="text1"/>
          <w:szCs w:val="24"/>
        </w:rPr>
        <w:t xml:space="preserve">The relationship between temperature and mortality on a monthly scale is less extensively studied. </w:t>
      </w:r>
      <w:r w:rsidR="00A97D53">
        <w:rPr>
          <w:color w:val="000000" w:themeColor="text1"/>
          <w:szCs w:val="24"/>
        </w:rPr>
        <w:t>There are a few examples of</w:t>
      </w:r>
      <w:r w:rsidR="00CB0938">
        <w:rPr>
          <w:color w:val="000000" w:themeColor="text1"/>
          <w:szCs w:val="24"/>
        </w:rPr>
        <w:t xml:space="preserve"> studies using monthly temperatures and mortality </w:t>
      </w:r>
      <w:r w:rsidR="001550D3">
        <w:rPr>
          <w:color w:val="000000" w:themeColor="text1"/>
          <w:szCs w:val="24"/>
        </w:rPr>
        <w:t>us</w:t>
      </w:r>
      <w:r w:rsidR="00A97D53">
        <w:rPr>
          <w:color w:val="000000" w:themeColor="text1"/>
          <w:szCs w:val="24"/>
        </w:rPr>
        <w:t>ing</w:t>
      </w:r>
      <w:r w:rsidR="001550D3">
        <w:rPr>
          <w:color w:val="000000" w:themeColor="text1"/>
          <w:szCs w:val="24"/>
        </w:rPr>
        <w:t xml:space="preserve"> </w:t>
      </w:r>
      <w:r w:rsidR="00B74924">
        <w:rPr>
          <w:color w:val="000000" w:themeColor="text1"/>
          <w:szCs w:val="24"/>
        </w:rPr>
        <w:t>a linear or log-linear relationship</w:t>
      </w:r>
      <w:r w:rsidR="003966D2">
        <w:rPr>
          <w:szCs w:val="24"/>
        </w:rPr>
        <w:t>.</w:t>
      </w:r>
      <w:r w:rsidR="003966D2">
        <w:rPr>
          <w:szCs w:val="24"/>
        </w:rPr>
        <w:fldChar w:fldCharType="begin" w:fldLock="1"/>
      </w:r>
      <w:r w:rsidR="005D2313">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Mexico","type":"article-journal"},"uris":["http://www.mendeley.com/documents/?uuid=6dbd0985-7ffc-4604-9986-7c871ffae9a7"]},{"id":"ITEM-2","itemData":{"DOI":"10.1093/epirev/mxf007","ISBN":"0193-936X","ISSN":"0193936X","PMID":"12762092","abstract":"%Z %+ %^","author":[{"dropping-particle":"","family":"Basu","given":"R","non-dropping-particle":"","parse-names":false,"suffix":""},{"dropping-particle":"","family":"Samet","given":"Jonathan M.","non-dropping-particle":"","parse-names":false,"suffix":""}],"container-title":"Epidemiologic Reviews","id":"ITEM-2","issue":"2","issued":{"date-parts":[["2002"]]},"page":"190-202","title":"Relation between elevated ambient temperature and mortality: A review of the epidemiologic evidence","type":"article","volume":"24"},"uris":["http://www.mendeley.com/documents/?uuid=8c8cd126-6856-41d0-9232-6508902ee696"]},{"id":"ITEM-3","itemData":{"DOI":"10.1186/1476-069X-8-40","ISBN":"1476-069X","ISSN":"1476069X","PMID":"19758453","abstract":"BACKGROUND: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Change","id":"ITEM-4","issue":"11","issued":{"date-parts":[["2015"]]},"page":"988-991","title":"Impacts of temperature and its variability on mortality in New England","type":"article-journal","volume":"5"},"uris":["http://www.mendeley.com/documents/?uuid=15df2a8d-32ac-4706-acb3-82c8adbbec5d"]},{"id":"ITEM-5","itemData":{"DOI":"10.1007/bf01048710","ISSN":"0020-7128","abstract":"The impact of short-term temperature fluctuations on mortality has been studied mainly on historical populations, thus providing a limited ability to generalize to contemporary conditions, which would be more useful in determining public health policies aimed at reducing mortality. Therefore, this study examined the effects of monthly temperature fluctuations on mortality in the United States from 1921 to 1985. Monthly data about mortality from the Vital Statistics and temperature from the National Oceanic and Atmospheric Administration and the US Department of Agriculture Weather Bureau were used. Six states were selected to be studied (Massachusetts, Michigan, Washington, Utah, North Carolina, and Mississippi). The analysis was carried out using distributed lag models. The analysis showed that warmer than usual temperatures in July and August, and unusually cold temperatures from January to June are linked to higher mortality. From September to December unusually low temperatures are associated with higher mortality in most states, while temperature has no significant effect on mortality in June and September. In January and February mortality is especially affected by unusually cold weather in the southern states of Mississippi and North Carolina. For example, a one degree drop in the mean temperature in 1921 is associated with a more than 3.5% increase in the February crude death rate in Mississippi and North Carolina and a less than 1% increase in the four other states examined. Finally, in the months from January to March the relationship between monthly fluctuations in the crude death rate and temperature declined over time and became relatively weak by 1985.","author":[{"dropping-particle":"","family":"Larsen","given":"Ulla","non-dropping-particle":"","parse-names":false,"suffix":""}],"container-title":"International Journal of Biometeorology","id":"ITEM-5","issued":{"date-parts":[["1990"]]},"title":"The effects of monthly temperature fluctuations on mortality in the United States from 1921 to 1985","type":"article-journal"},"uris":["http://www.mendeley.com/documents/?uuid=90de7507-b019-4108-a335-9c0bc0e0133b"]}],"mendeley":{"formattedCitation":"&lt;sup&gt;71,73,114,130,151&lt;/sup&gt;","plainTextFormattedCitation":"71,73,114,130,151","previouslyFormattedCitation":"&lt;sup&gt;71,73,114,130,151&lt;/sup&gt;"},"properties":{"noteIndex":0},"schema":"https://github.com/citation-style-language/schema/raw/master/csl-citation.json"}</w:instrText>
      </w:r>
      <w:r w:rsidR="003966D2">
        <w:rPr>
          <w:szCs w:val="24"/>
        </w:rPr>
        <w:fldChar w:fldCharType="separate"/>
      </w:r>
      <w:r w:rsidR="00852681" w:rsidRPr="00852681">
        <w:rPr>
          <w:noProof/>
          <w:szCs w:val="24"/>
          <w:vertAlign w:val="superscript"/>
        </w:rPr>
        <w:t>71,73,114,130,151</w:t>
      </w:r>
      <w:r w:rsidR="003966D2">
        <w:rPr>
          <w:szCs w:val="24"/>
        </w:rPr>
        <w:fldChar w:fldCharType="end"/>
      </w:r>
    </w:p>
    <w:p w14:paraId="2631510E" w14:textId="0DA4676E" w:rsidR="00682218" w:rsidRPr="00FE6BD4" w:rsidRDefault="00523EC8" w:rsidP="00202CBA">
      <w:pPr>
        <w:ind w:firstLine="720"/>
        <w:rPr>
          <w:color w:val="000000" w:themeColor="text1"/>
          <w:szCs w:val="24"/>
        </w:rPr>
      </w:pPr>
      <w:r>
        <w:rPr>
          <w:color w:val="000000" w:themeColor="text1"/>
          <w:szCs w:val="24"/>
        </w:rPr>
        <w:t xml:space="preserve">Recent </w:t>
      </w:r>
      <w:r w:rsidR="00202CBA">
        <w:rPr>
          <w:color w:val="000000" w:themeColor="text1"/>
          <w:szCs w:val="24"/>
        </w:rPr>
        <w:t xml:space="preserve">work </w:t>
      </w:r>
      <w:r w:rsidR="00A61E0F">
        <w:rPr>
          <w:color w:val="000000" w:themeColor="text1"/>
          <w:szCs w:val="24"/>
        </w:rPr>
        <w:t>has used</w:t>
      </w:r>
      <w:r>
        <w:rPr>
          <w:color w:val="000000" w:themeColor="text1"/>
          <w:szCs w:val="24"/>
        </w:rPr>
        <w:t xml:space="preserve"> </w:t>
      </w:r>
      <w:r w:rsidR="00202CBA">
        <w:rPr>
          <w:color w:val="000000" w:themeColor="text1"/>
          <w:szCs w:val="24"/>
        </w:rPr>
        <w:t>a Bayesian</w:t>
      </w:r>
      <w:r w:rsidR="000E260B">
        <w:rPr>
          <w:color w:val="000000" w:themeColor="text1"/>
          <w:szCs w:val="24"/>
        </w:rPr>
        <w:t xml:space="preserve"> spatial</w:t>
      </w:r>
      <w:r w:rsidR="00202CBA">
        <w:rPr>
          <w:color w:val="000000" w:themeColor="text1"/>
          <w:szCs w:val="24"/>
        </w:rPr>
        <w:t xml:space="preserve"> framework to</w:t>
      </w:r>
      <w:r w:rsidR="00036509">
        <w:rPr>
          <w:color w:val="000000" w:themeColor="text1"/>
          <w:szCs w:val="24"/>
        </w:rPr>
        <w:t xml:space="preserve"> </w:t>
      </w:r>
      <w:r w:rsidR="00202CBA">
        <w:rPr>
          <w:color w:val="000000" w:themeColor="text1"/>
          <w:szCs w:val="24"/>
        </w:rPr>
        <w:t>examine</w:t>
      </w:r>
      <w:r w:rsidR="00036509">
        <w:rPr>
          <w:color w:val="000000" w:themeColor="text1"/>
          <w:szCs w:val="24"/>
        </w:rPr>
        <w:t xml:space="preserve"> vulnerability to temperature</w:t>
      </w:r>
      <w:r w:rsidR="000F6333">
        <w:rPr>
          <w:color w:val="000000" w:themeColor="text1"/>
          <w:szCs w:val="24"/>
        </w:rPr>
        <w:t>.</w:t>
      </w:r>
      <w:r w:rsidR="00EE6057">
        <w:rPr>
          <w:color w:val="000000" w:themeColor="text1"/>
          <w:szCs w:val="24"/>
        </w:rPr>
        <w:fldChar w:fldCharType="begin" w:fldLock="1"/>
      </w:r>
      <w:r w:rsidR="005D2313">
        <w:rPr>
          <w:color w:val="000000" w:themeColor="text1"/>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Wales","type":"article-journal","volume":"4"},"uris":["http://www.mendeley.com/documents/?uuid=5f34f7af-83b0-4896-a914-0daa32211ebb"]},{"id":"ITEM-2","itemData":{"DOI":"10.1080/03610926.2017.1421223","ISSN":"1532415X","abstract":"© 2017 Taylor  &amp;  Francis Group, LLC It is common for the mortality rate to increase during periods of extreme temperature and for the minimum mortality rate to depend on factors such as the mean summer temperature. In this paper, local correlation is explicitly described using a generalized additive model with a spatial component which allows information from neighbouring locations to be combined. Random walk and random field models are proposed to describe temporal and spatial correlation structure. Further, joint spatial-temporal modeling is proposed by including a temperature-related mortality term. This will make use of existing data more efficiently and should reduce prediction variability. The methods are illustrated using simulated data based on real mortality and temperature data.","author":[{"dropping-particle":"","family":"Aykroyd","given":"Robert G.","non-dropping-particle":"","parse-names":false,"suffix":""}],"container-title":"Communications in Statistics - Theory and Methods","id":"ITEM-2","issued":{"date-parts":[["2018"]]},"title":"Bayesian modeling of temperature-related mortality with latent functional relationships","type":"article-newspaper"},"uris":["http://www.mendeley.com/documents/?uuid=8c3755bb-659a-4521-bdd7-a1e772ead06e"]},{"id":"ITEM-3","itemData":{"DOI":"10.1111/j.1541-0420.2011.01583.x","ISSN":"0006341X","abstract":"Estimating the risks heat waves pose to human health is a critical part of assessing the future impact of climate change. In this article, we propose a flexible class of time series models to estimate the relative risk of mortality associated with heat waves and conduct Bayesian model averaging (BMA) to account for the multiplicity of potential models. Applying these methods to data from 105 U.S. cities for the period 1987-2005, we identify those cities having a high posterior probability of increased mortality risk during heat waves, examine the heterogeneity of the posterior distributions of mortality risk across cities, assess sensitivity of the results to the selection of prior distributions, and compare our BMA results to a model selection approach. Our results show that no single model best predicts risk across the majority of cities, and that for some cities heat-wave risk estimation is sensitive to model choice. Although model averaging leads to posterior distributions with increased variance as compared to statistical inference conditional on a model obtained through model selection, we find that the posterior mean of heat wave mortality risk is robust to accounting for model uncertainty over a broad class of models. © 2011, The International Biometric Society.","author":[{"dropping-particle":"","family":"Bobb","given":"Jennifer F.","non-dropping-particle":"","parse-names":false,"suffix":""},{"dropping-particle":"","family":"Dominici","given":"Francesca","non-dropping-particle":"","parse-names":false,"suffix":""},{"dropping-particle":"","family":"Peng","given":"Roger D.","non-dropping-particle":"","parse-names":false,"suffix":""}],"container-title":"Biometrics","id":"ITEM-3","issued":{"date-parts":[["2011"]]},"title":"A Bayesian model averaging approach for estimating the relative risk of mortality associated with heat waves in 105 U.S. cities","type":"article-journal"},"uris":["http://www.mendeley.com/documents/?uuid=83a61433-6e4f-486e-9dba-65d30805bc43"]}],"mendeley":{"formattedCitation":"&lt;sup&gt;103,149,152&lt;/sup&gt;","plainTextFormattedCitation":"103,149,152","previouslyFormattedCitation":"&lt;sup&gt;103,149,152&lt;/sup&gt;"},"properties":{"noteIndex":0},"schema":"https://github.com/citation-style-language/schema/raw/master/csl-citation.json"}</w:instrText>
      </w:r>
      <w:r w:rsidR="00EE6057">
        <w:rPr>
          <w:color w:val="000000" w:themeColor="text1"/>
          <w:szCs w:val="24"/>
        </w:rPr>
        <w:fldChar w:fldCharType="separate"/>
      </w:r>
      <w:r w:rsidR="00852681" w:rsidRPr="00852681">
        <w:rPr>
          <w:noProof/>
          <w:color w:val="000000" w:themeColor="text1"/>
          <w:szCs w:val="24"/>
          <w:vertAlign w:val="superscript"/>
        </w:rPr>
        <w:t>103,149,152</w:t>
      </w:r>
      <w:r w:rsidR="00EE6057">
        <w:rPr>
          <w:color w:val="000000" w:themeColor="text1"/>
          <w:szCs w:val="24"/>
        </w:rPr>
        <w:fldChar w:fldCharType="end"/>
      </w:r>
      <w:r w:rsidR="000F6333">
        <w:rPr>
          <w:color w:val="000000" w:themeColor="text1"/>
          <w:szCs w:val="24"/>
        </w:rPr>
        <w:t xml:space="preserve"> </w:t>
      </w:r>
      <w:r w:rsidR="004A2B2B">
        <w:rPr>
          <w:color w:val="000000" w:themeColor="text1"/>
          <w:szCs w:val="24"/>
        </w:rPr>
        <w:t>Other work</w:t>
      </w:r>
      <w:r w:rsidR="0016044D">
        <w:rPr>
          <w:color w:val="000000" w:themeColor="text1"/>
          <w:szCs w:val="24"/>
        </w:rPr>
        <w:t xml:space="preserve"> with temperature and mortality</w:t>
      </w:r>
      <w:r w:rsidR="004A2B2B">
        <w:rPr>
          <w:color w:val="000000" w:themeColor="text1"/>
          <w:szCs w:val="24"/>
        </w:rPr>
        <w:t xml:space="preserve"> has </w:t>
      </w:r>
      <w:r w:rsidR="0016044D">
        <w:rPr>
          <w:color w:val="000000" w:themeColor="text1"/>
          <w:szCs w:val="24"/>
        </w:rPr>
        <w:t>involved Bayesian random-effect meta-analysis</w:t>
      </w:r>
      <w:r w:rsidR="00CE6AA1">
        <w:rPr>
          <w:color w:val="000000" w:themeColor="text1"/>
          <w:szCs w:val="24"/>
        </w:rPr>
        <w:t xml:space="preserve"> to pool relative risks from different locations</w:t>
      </w:r>
      <w:r w:rsidR="000E260B">
        <w:rPr>
          <w:color w:val="000000" w:themeColor="text1"/>
          <w:szCs w:val="24"/>
        </w:rPr>
        <w:t>.</w:t>
      </w:r>
      <w:r w:rsidR="000E260B">
        <w:rPr>
          <w:color w:val="000000" w:themeColor="text1"/>
          <w:szCs w:val="24"/>
        </w:rPr>
        <w:fldChar w:fldCharType="begin" w:fldLock="1"/>
      </w:r>
      <w:r w:rsidR="005D2313">
        <w:rPr>
          <w:color w:val="000000" w:themeColor="text1"/>
          <w:szCs w:val="24"/>
        </w:rPr>
        <w:instrText>ADDIN CSL_CITATION {"citationItems":[{"id":"ITEM-1","itemData":{"DOI":"10.1136/jech.2008.085639","ISBN":"1470-2738 (Electronic)\\n0143-005X (Linking)","ISSN":"0143-005X","PMID":"19858539","abstract":"Background High ambient summer temperatures have been shown to influence daily mortality in cities across Europe. Quantification of the population mortality burden attributable to heat is crucial to the development of adaptive approaches. The impact of summer heat on mortality for 15 European cities during the 1990s was evaluated, under hypothetical temperature scenarios warmer and cooler than the mean and under future scenarios derived from the Intergovernmental Panel on Climate Change Special Report on Emission Scenarios (SRES). Methods A Monte Carlo approach was used to estimate the number of deaths attributable to heat for each city. These estimates rely on the results of a Bayesian random-effects meta-analysis that combines city-specific heat-mortality functions. Results The number of heat-attributable deaths per summer ranged from 0 in Dublin to 423 in Paris. The mean attributable fraction of deaths was around 2%. The highest impact was in three Mediterranean cities (Barcelona, Rome and Valencia) and in two continental cities (Paris and Budapest). The largest impact was on persons over 75 years; however, in some cities, important proportions of heat-attributable deaths were also found for younger adults. Heat-attributable deaths markedly increased under warming scenarios. The impact under SRES scenarios was slightly lower or comparable to the impact during the observed hottest year. Conclusions Current high summer ambient temperatures have an important impact on European population health. This impact is expected to increase in the future, according to the projected increase of mean ambient temperatures and frequency, intensity and duration of heat waves.","author":[{"dropping-particle":"","family":"Baccini","given":"M.","non-dropping-particle":"","parse-names":false,"suffix":""},{"dropping-particle":"","family":"Kosatsky","given":"T.","non-dropping-particle":"","parse-names":false,"suffix":""},{"dropping-particle":"","family":"Analitis","given":"A.","non-dropping-particle":"","parse-names":false,"suffix":""},{"dropping-particle":"","family":"Anderson","given":"H. R.","non-dropping-particle":"","parse-names":false,"suffix":""},{"dropping-particle":"","family":"D'Ovidio","given":"M.","non-dropping-particle":"","parse-names":false,"suffix":""},{"dropping-particle":"","family":"Menne","given":"B.","non-dropping-particle":"","parse-names":false,"suffix":""},{"dropping-particle":"","family":"Michelozzi","given":"P.","non-dropping-particle":"","parse-names":false,"suffix":""},{"dropping-particle":"","family":"Biggeri","given":"A.","non-dropping-particle":"","parse-names":false,"suffix":""}],"container-title":"Journal of Epidemiology &amp; Community Health","id":"ITEM-1","issue":"1","issued":{"date-parts":[["2011"]]},"page":"64-70","title":"Impact of heat on mortality in 15 European cities: attributable deaths under different weather scenarios","type":"article-journal","volume":"65"},"uris":["http://www.mendeley.com/documents/?uuid=c81dc42c-167a-4449-ae7f-c0bf42788d6e"]},{"id":"ITEM-2","itemData":{"DOI":"10.1007/s00484-011-0497-3","ISSN":"00207128","abstract":"The impact of climate change on the health of vulnerable groups such as the elderly has been of increasing concern. However, to date there has been no meta-analysis of current literature relating to the effects of temperature fluctuations upon mortality amongst the elderly. We synthesised risk estimates of the overall impact of daily mean temperature on elderly mortality across different continents. A comprehensive literature search was conducted using MEDLINE and PubMed to identify papers published up to December 2010. Selection criteria including suitable temperature indicators, endpoints, study-designs and identification of threshold were used. A two-stage Bayesian hierarchical model was performed to summarise the percent increase in mortality with a 1°C temperature increase (or decrease) with 95% confidence intervals in hot (or cold) days, with lagged effects also measured. Fifteen studies met the eligibility criteria and almost 13 million elderly deaths were included in this meta-analysis. In total, there was a 2-5% increase for a 1°C increment during hot temperature intervals, and a 1-2 % increase in all-cause mortality for a 1°C decrease during cold temperature intervals. Lags of up to 9 days in exposure to cold temperature intervals were substantially associated with all-cause mortality, but no substantial lagged effects were observed for hot intervals. Thus, both hot and cold temperatures substantially increased mortality among the elderly, but the magnitude of heat-related effects seemed to be larger than that of cold effects within a global context. © 2011 ISB.","author":[{"dropping-particle":"","family":"Yu","given":"Weiwei","non-dropping-particle":"","parse-names":false,"suffix":""},{"dropping-particle":"","family":"Mengersen","given":"Kerrie","non-dropping-particle":"","parse-names":false,"suffix":""},{"dropping-particle":"","family":"Wang","given":"Xiaoyu","non-dropping-particle":"","parse-names":false,"suffix":""},{"dropping-particle":"","family":"Ye","given":"Xiaofang","non-dropping-particle":"","parse-names":false,"suffix":""},{"dropping-particle":"","family":"Guo","given":"Yuming","non-dropping-particle":"","parse-names":false,"suffix":""},{"dropping-particle":"","family":"Pan","given":"Xiaochuan","non-dropping-particle":"","parse-names":false,"suffix":""},{"dropping-particle":"","family":"Tong","given":"Shilu","non-dropping-particle":"","parse-names":false,"suffix":""}],"container-title":"International Journal of Biometeorology","id":"ITEM-2","issued":{"date-parts":[["2012"]]},"title":"Daily average temperature and mortality among the elderly: A meta-analysis and systematic review of epidemiological evidence","type":"article"},"uris":["http://www.mendeley.com/documents/?uuid=01ed8173-2f6e-45eb-ba02-ad794b9a2f5e"]}],"mendeley":{"formattedCitation":"&lt;sup&gt;153,154&lt;/sup&gt;","plainTextFormattedCitation":"153,154","previouslyFormattedCitation":"&lt;sup&gt;153,154&lt;/sup&gt;"},"properties":{"noteIndex":0},"schema":"https://github.com/citation-style-language/schema/raw/master/csl-citation.json"}</w:instrText>
      </w:r>
      <w:r w:rsidR="000E260B">
        <w:rPr>
          <w:color w:val="000000" w:themeColor="text1"/>
          <w:szCs w:val="24"/>
        </w:rPr>
        <w:fldChar w:fldCharType="separate"/>
      </w:r>
      <w:r w:rsidR="00852681" w:rsidRPr="00852681">
        <w:rPr>
          <w:noProof/>
          <w:color w:val="000000" w:themeColor="text1"/>
          <w:szCs w:val="24"/>
          <w:vertAlign w:val="superscript"/>
        </w:rPr>
        <w:t>153,154</w:t>
      </w:r>
      <w:r w:rsidR="000E260B">
        <w:rPr>
          <w:color w:val="000000" w:themeColor="text1"/>
          <w:szCs w:val="24"/>
        </w:rPr>
        <w:fldChar w:fldCharType="end"/>
      </w:r>
      <w:r w:rsidR="000E260B">
        <w:rPr>
          <w:color w:val="000000" w:themeColor="text1"/>
          <w:szCs w:val="24"/>
        </w:rPr>
        <w:t xml:space="preserve"> </w:t>
      </w:r>
      <w:r w:rsidR="00036509">
        <w:rPr>
          <w:color w:val="000000" w:themeColor="text1"/>
          <w:szCs w:val="24"/>
        </w:rPr>
        <w:t>A</w:t>
      </w:r>
      <w:r w:rsidR="0018256F">
        <w:rPr>
          <w:color w:val="000000" w:themeColor="text1"/>
          <w:szCs w:val="24"/>
        </w:rPr>
        <w:t xml:space="preserve"> Bayesian spatial model</w:t>
      </w:r>
      <w:r w:rsidR="00036509">
        <w:rPr>
          <w:color w:val="000000" w:themeColor="text1"/>
          <w:szCs w:val="24"/>
        </w:rPr>
        <w:t xml:space="preserve"> allows </w:t>
      </w:r>
      <w:r w:rsidR="00EE6057">
        <w:rPr>
          <w:color w:val="000000" w:themeColor="text1"/>
          <w:szCs w:val="24"/>
        </w:rPr>
        <w:t xml:space="preserve">the </w:t>
      </w:r>
      <w:r w:rsidR="007A50E1">
        <w:rPr>
          <w:color w:val="000000" w:themeColor="text1"/>
          <w:szCs w:val="24"/>
        </w:rPr>
        <w:t>‘</w:t>
      </w:r>
      <w:r w:rsidR="00EE6057">
        <w:rPr>
          <w:color w:val="000000" w:themeColor="text1"/>
          <w:szCs w:val="24"/>
        </w:rPr>
        <w:t>borrowing of strength</w:t>
      </w:r>
      <w:r w:rsidR="007A50E1">
        <w:rPr>
          <w:color w:val="000000" w:themeColor="text1"/>
          <w:szCs w:val="24"/>
        </w:rPr>
        <w:t xml:space="preserve">’ </w:t>
      </w:r>
      <w:r w:rsidR="00EE6057">
        <w:rPr>
          <w:color w:val="000000" w:themeColor="text1"/>
          <w:szCs w:val="24"/>
        </w:rPr>
        <w:t xml:space="preserve">across spatial </w:t>
      </w:r>
      <w:r w:rsidR="00E85775">
        <w:rPr>
          <w:color w:val="000000" w:themeColor="text1"/>
          <w:szCs w:val="24"/>
        </w:rPr>
        <w:t xml:space="preserve">and other </w:t>
      </w:r>
      <w:r w:rsidR="00EE6057">
        <w:rPr>
          <w:color w:val="000000" w:themeColor="text1"/>
          <w:szCs w:val="24"/>
        </w:rPr>
        <w:t>units</w:t>
      </w:r>
      <w:r w:rsidR="007413FD">
        <w:rPr>
          <w:color w:val="000000" w:themeColor="text1"/>
          <w:szCs w:val="24"/>
        </w:rPr>
        <w:t xml:space="preserve">. </w:t>
      </w:r>
      <w:r w:rsidR="007433EC">
        <w:rPr>
          <w:color w:val="000000" w:themeColor="text1"/>
          <w:szCs w:val="24"/>
        </w:rPr>
        <w:t>This can be useful to create more stable estimates of risk from modelling where certain spatial units may have a relatively small amount of deaths and population levels but are next to a similar</w:t>
      </w:r>
      <w:r w:rsidR="00AB54C4">
        <w:rPr>
          <w:color w:val="000000" w:themeColor="text1"/>
          <w:szCs w:val="24"/>
        </w:rPr>
        <w:t>,</w:t>
      </w:r>
      <w:r w:rsidR="007433EC">
        <w:rPr>
          <w:color w:val="000000" w:themeColor="text1"/>
          <w:szCs w:val="24"/>
        </w:rPr>
        <w:t xml:space="preserve"> but higher population</w:t>
      </w:r>
      <w:r w:rsidR="00AB54C4">
        <w:rPr>
          <w:color w:val="000000" w:themeColor="text1"/>
          <w:szCs w:val="24"/>
        </w:rPr>
        <w:t>,</w:t>
      </w:r>
      <w:r w:rsidR="007433EC">
        <w:rPr>
          <w:color w:val="000000" w:themeColor="text1"/>
          <w:szCs w:val="24"/>
        </w:rPr>
        <w:t xml:space="preserve"> </w:t>
      </w:r>
      <w:r w:rsidR="00B30161">
        <w:rPr>
          <w:color w:val="000000" w:themeColor="text1"/>
          <w:szCs w:val="24"/>
        </w:rPr>
        <w:t>unit.</w:t>
      </w:r>
      <w:r w:rsidR="006F5020">
        <w:rPr>
          <w:color w:val="000000" w:themeColor="text1"/>
          <w:szCs w:val="24"/>
        </w:rPr>
        <w:t xml:space="preserve"> The Bayesian framework also allows a calculation to be made of confidence that a risk from rising temperature is greater than null, using a marginal’s entire area distribution, which is distinct from frequentist statistical methods. </w:t>
      </w:r>
      <w:r w:rsidR="00AF2371" w:rsidRPr="00A2572A">
        <w:rPr>
          <w:lang w:val="en-US"/>
        </w:rPr>
        <w:t>The study design for implementation</w:t>
      </w:r>
      <w:r w:rsidR="00BD7E94" w:rsidRPr="00A2572A">
        <w:rPr>
          <w:lang w:val="en-US"/>
        </w:rPr>
        <w:t xml:space="preserve"> of a </w:t>
      </w:r>
      <w:r w:rsidR="0018256F">
        <w:rPr>
          <w:lang w:val="en-US"/>
        </w:rPr>
        <w:t>Bay</w:t>
      </w:r>
      <w:r w:rsidR="00FE6BD4">
        <w:rPr>
          <w:lang w:val="en-US"/>
        </w:rPr>
        <w:t>e</w:t>
      </w:r>
      <w:r w:rsidR="0018256F">
        <w:rPr>
          <w:lang w:val="en-US"/>
        </w:rPr>
        <w:t>sian</w:t>
      </w:r>
      <w:r w:rsidR="00BD7E94" w:rsidRPr="00A2572A">
        <w:rPr>
          <w:lang w:val="en-US"/>
        </w:rPr>
        <w:t xml:space="preserve"> model analyzing death rates requires an appreciation of several </w:t>
      </w:r>
      <w:r w:rsidR="00BD7E94" w:rsidRPr="00A2572A">
        <w:rPr>
          <w:lang w:val="en-US"/>
        </w:rPr>
        <w:lastRenderedPageBreak/>
        <w:t>factors</w:t>
      </w:r>
      <w:r w:rsidR="00AF2371" w:rsidRPr="00A2572A">
        <w:rPr>
          <w:lang w:val="en-US"/>
        </w:rPr>
        <w:t>. The subunits of analysis must be decided</w:t>
      </w:r>
      <w:r w:rsidR="00304B03">
        <w:rPr>
          <w:color w:val="000000" w:themeColor="text1"/>
          <w:szCs w:val="24"/>
        </w:rPr>
        <w:t xml:space="preserve">. </w:t>
      </w:r>
      <w:r w:rsidR="00AF2371" w:rsidRPr="00A2572A">
        <w:rPr>
          <w:lang w:val="en-US"/>
        </w:rPr>
        <w:t xml:space="preserve">If further subdividing a population of study </w:t>
      </w:r>
      <w:r w:rsidR="56D10C38" w:rsidRPr="00A2572A">
        <w:rPr>
          <w:rFonts w:eastAsia="Times New Roman"/>
          <w:lang w:val="en-US"/>
        </w:rPr>
        <w:t>age grouping and sex</w:t>
      </w:r>
      <w:r w:rsidR="00AF2371" w:rsidRPr="00A2572A">
        <w:rPr>
          <w:lang w:val="en-US"/>
        </w:rPr>
        <w:t>, thought will need to go into how these are modelled, either as jointly or separately. The vulnerability of the groups to temperature throughout the year must be incorporated also, deciding upon how to break up the year by subdivision (</w:t>
      </w:r>
      <w:r w:rsidR="00587C76">
        <w:rPr>
          <w:lang w:val="en-US"/>
        </w:rPr>
        <w:t>month or season</w:t>
      </w:r>
      <w:r w:rsidR="00AF2371" w:rsidRPr="00A2572A">
        <w:rPr>
          <w:lang w:val="en-US"/>
        </w:rPr>
        <w:t>), which has implications of the subunit of time to incorporate into any model.</w:t>
      </w:r>
      <w:r w:rsidR="00BD4E60">
        <w:rPr>
          <w:lang w:val="en-US"/>
        </w:rPr>
        <w:t xml:space="preserve"> </w:t>
      </w:r>
    </w:p>
    <w:p w14:paraId="7E6F252E" w14:textId="6A315C8E" w:rsidR="00863F15" w:rsidRPr="00A2572A" w:rsidRDefault="00AF2371" w:rsidP="00682218">
      <w:pPr>
        <w:ind w:firstLine="720"/>
        <w:rPr>
          <w:lang w:val="en-US"/>
        </w:rPr>
      </w:pPr>
      <w:r w:rsidRPr="00A2572A">
        <w:rPr>
          <w:lang w:val="en-US"/>
        </w:rPr>
        <w:t>Measuring vulnerability by age group, sex and numerous subnational units is further complicated by the interactions between space and time. Levels and time trends in death rates may differ across sub-units of analysis. They may however be spatially- and temporally</w:t>
      </w:r>
      <w:r w:rsidR="00AB54C4">
        <w:rPr>
          <w:lang w:val="en-US"/>
        </w:rPr>
        <w:t>-</w:t>
      </w:r>
      <w:r w:rsidRPr="00A2572A">
        <w:rPr>
          <w:lang w:val="en-US"/>
        </w:rPr>
        <w:t>correlated with each other. Small numbers may also become a significant factor when subdividing by several factors, as many cause-month-year-sex-age-geography groups will have few observed deaths. Model fitting can also be difficult and computationally expensive due to the huge number of dimensions over cause, space and time (as well as their interactions).</w:t>
      </w:r>
    </w:p>
    <w:p w14:paraId="4BCCEA46" w14:textId="6900299E" w:rsidR="00863F15" w:rsidRPr="001E6D66" w:rsidRDefault="00AF2371" w:rsidP="00DB70C8">
      <w:pPr>
        <w:ind w:firstLine="720"/>
        <w:rPr>
          <w:color w:val="000000" w:themeColor="text1"/>
          <w:lang w:val="en-US"/>
        </w:rPr>
      </w:pPr>
      <w:r w:rsidRPr="001E6D66">
        <w:rPr>
          <w:color w:val="000000" w:themeColor="text1"/>
          <w:lang w:val="en-US"/>
        </w:rPr>
        <w:t xml:space="preserve">In terms of software for implementing </w:t>
      </w:r>
      <w:r w:rsidR="00B77B2D">
        <w:rPr>
          <w:color w:val="000000" w:themeColor="text1"/>
          <w:lang w:val="en-US"/>
        </w:rPr>
        <w:t>Bayesian</w:t>
      </w:r>
      <w:r w:rsidRPr="001E6D66">
        <w:rPr>
          <w:color w:val="000000" w:themeColor="text1"/>
          <w:lang w:val="en-US"/>
        </w:rPr>
        <w:t xml:space="preserve"> models, advances in computing over the past three decades ha</w:t>
      </w:r>
      <w:r w:rsidR="00AB54C4">
        <w:rPr>
          <w:color w:val="000000" w:themeColor="text1"/>
          <w:lang w:val="en-US"/>
        </w:rPr>
        <w:t>ve</w:t>
      </w:r>
      <w:r w:rsidRPr="001E6D66">
        <w:rPr>
          <w:color w:val="000000" w:themeColor="text1"/>
          <w:lang w:val="en-US"/>
        </w:rPr>
        <w:t xml:space="preserve"> enabled Bayesian</w:t>
      </w:r>
      <w:r w:rsidR="00101AAE" w:rsidRPr="001E6D66">
        <w:rPr>
          <w:color w:val="000000" w:themeColor="text1"/>
          <w:lang w:val="en-US"/>
        </w:rPr>
        <w:t xml:space="preserve"> statistical inference to become more commonplace in medical and public health research. In the 1990s, </w:t>
      </w:r>
      <w:r w:rsidR="00051502">
        <w:rPr>
          <w:color w:val="000000" w:themeColor="text1"/>
          <w:lang w:val="en-US"/>
        </w:rPr>
        <w:t>Bayesian inference Using Gibbs Sampling</w:t>
      </w:r>
      <w:r w:rsidR="00192127">
        <w:rPr>
          <w:color w:val="000000" w:themeColor="text1"/>
          <w:lang w:val="en-US"/>
        </w:rPr>
        <w:t xml:space="preserve"> (</w:t>
      </w:r>
      <w:r w:rsidR="00192127" w:rsidRPr="001E6D66">
        <w:rPr>
          <w:color w:val="000000" w:themeColor="text1"/>
          <w:lang w:val="en-US"/>
        </w:rPr>
        <w:t>BUGS</w:t>
      </w:r>
      <w:r w:rsidR="00192127">
        <w:rPr>
          <w:color w:val="000000" w:themeColor="text1"/>
          <w:lang w:val="en-US"/>
        </w:rPr>
        <w:t>)</w:t>
      </w:r>
      <w:r w:rsidR="003624EA">
        <w:rPr>
          <w:color w:val="000000" w:themeColor="text1"/>
          <w:lang w:val="en-US"/>
        </w:rPr>
        <w:t xml:space="preserve"> and later </w:t>
      </w:r>
      <w:r w:rsidR="00A30702">
        <w:rPr>
          <w:color w:val="000000" w:themeColor="text1"/>
          <w:lang w:val="en-US"/>
        </w:rPr>
        <w:t>W</w:t>
      </w:r>
      <w:r w:rsidR="003624EA">
        <w:rPr>
          <w:color w:val="000000" w:themeColor="text1"/>
          <w:lang w:val="en-US"/>
        </w:rPr>
        <w:t>inBUGS</w:t>
      </w:r>
      <w:r w:rsidR="00101AAE" w:rsidRPr="001E6D66">
        <w:rPr>
          <w:color w:val="000000" w:themeColor="text1"/>
          <w:lang w:val="en-US"/>
        </w:rPr>
        <w:t>, developed in part by Nickie Best at Imperial Colle</w:t>
      </w:r>
      <w:r w:rsidR="000A0BD8">
        <w:rPr>
          <w:color w:val="000000" w:themeColor="text1"/>
          <w:lang w:val="en-US"/>
        </w:rPr>
        <w:t>g</w:t>
      </w:r>
      <w:r w:rsidR="00101AAE" w:rsidRPr="001E6D66">
        <w:rPr>
          <w:color w:val="000000" w:themeColor="text1"/>
          <w:lang w:val="en-US"/>
        </w:rPr>
        <w:t>e London</w:t>
      </w:r>
      <w:r w:rsidR="003624EA">
        <w:rPr>
          <w:color w:val="000000" w:themeColor="text1"/>
          <w:lang w:val="en-US"/>
        </w:rPr>
        <w:t xml:space="preserve">, employed a </w:t>
      </w:r>
      <w:r w:rsidR="005665F9">
        <w:rPr>
          <w:color w:val="000000" w:themeColor="text1"/>
          <w:lang w:val="en-US"/>
        </w:rPr>
        <w:t>Gibbs sampling algorithm</w:t>
      </w:r>
      <w:r w:rsidR="00F5749A">
        <w:rPr>
          <w:color w:val="000000" w:themeColor="text1"/>
          <w:lang w:val="en-US"/>
        </w:rPr>
        <w:t xml:space="preserve"> to perform Markov Chain Monte Carlo (MCMC)</w:t>
      </w:r>
      <w:r w:rsidR="00CF6EF7">
        <w:rPr>
          <w:color w:val="000000" w:themeColor="text1"/>
          <w:lang w:val="en-US"/>
        </w:rPr>
        <w:t xml:space="preserve"> iterations</w:t>
      </w:r>
      <w:r w:rsidR="00101AAE" w:rsidRPr="001E6D66">
        <w:rPr>
          <w:color w:val="000000" w:themeColor="text1"/>
          <w:lang w:val="en-US"/>
        </w:rPr>
        <w:t>.</w:t>
      </w:r>
      <w:r w:rsidR="00424A0D">
        <w:rPr>
          <w:color w:val="000000" w:themeColor="text1"/>
          <w:lang w:val="en-US"/>
        </w:rPr>
        <w:fldChar w:fldCharType="begin" w:fldLock="1"/>
      </w:r>
      <w:r w:rsidR="005D2313">
        <w:rPr>
          <w:color w:val="000000" w:themeColor="text1"/>
          <w:lang w:val="en-US"/>
        </w:rPr>
        <w:instrText>ADDIN CSL_CITATION {"citationItems":[{"id":"ITEM-1","itemData":{"DOI":"http://www.mrc-bsu.cam.ac.uk/wp-content/uploads/manual14.pdf","ISBN":"%( %) %* %L %M","abstract":"Support for efficient multicasting in WLANs can enable new services such as streaming of TV channels, radio channels, and visitor's information. With increasing deployments of large-scale WLANs, such services can be made available to a large number of users. However, any new multicast based services must minimally impact the existing unicast services which are currently the core services offered by most WLANs. In this paper, we leverage the flexibility of associating with different access-points (APs), which occurs often due to overlapping coverage of APs, to optimize the network's objective. Motivated by different revenue functions and network scenarios, three different optimization objectives are considered which are: maximizing the number of admitted users (MNU), balancing the load among APs (BLA), and minimizing the load of APs (MLA). We show that these problems are NP-hard and present centralized approximation algorithms and distributed approaches to solve them. These algorithms compute which AP a user should be associated with. Using simulations we evaluate their performance and compare them to a naive approach in which users associate to the AP with the best RSSI (Received Signal Strength Indicator).","author":[{"dropping-particle":"","family":"Thomas","given":"Andrew","non-dropping-particle":"","parse-names":false,"suffix":""},{"dropping-particle":"","family":"Best","given":"Nicky","non-dropping-particle":"","parse-names":false,"suffix":""},{"dropping-particle":"","family":"Way","given":"Robinson","non-dropping-particle":"","parse-names":false,"suffix":""},{"dropping-particle":"","family":"Spiegelhalter","given":"David","non-dropping-particle":"","parse-names":false,"suffix":""},{"dropping-particle":"","family":"Thomas","given":"Andrew","non-dropping-particle":"","parse-names":false,"suffix":""},{"dropping-particle":"","family":"Best","given":"Nicky","non-dropping-particle":"","parse-names":false,"suffix":""},{"dropping-particle":"","family":"Way","given":"Robinson","non-dropping-particle":"","parse-names":false,"suffix":""}],"container-title":"Components","id":"ITEM-1","issued":{"date-parts":[["2003"]]},"title":"WinBUGS User Manual","type":"article-journal"},"uris":["http://www.mendeley.com/documents/?uuid=e2cb1a6f-cd08-4ea4-952f-e6ccef3e9d99"]}],"mendeley":{"formattedCitation":"&lt;sup&gt;155&lt;/sup&gt;","plainTextFormattedCitation":"155","previouslyFormattedCitation":"&lt;sup&gt;155&lt;/sup&gt;"},"properties":{"noteIndex":0},"schema":"https://github.com/citation-style-language/schema/raw/master/csl-citation.json"}</w:instrText>
      </w:r>
      <w:r w:rsidR="00424A0D">
        <w:rPr>
          <w:color w:val="000000" w:themeColor="text1"/>
          <w:lang w:val="en-US"/>
        </w:rPr>
        <w:fldChar w:fldCharType="separate"/>
      </w:r>
      <w:r w:rsidR="00852681" w:rsidRPr="00852681">
        <w:rPr>
          <w:noProof/>
          <w:color w:val="000000" w:themeColor="text1"/>
          <w:vertAlign w:val="superscript"/>
          <w:lang w:val="en-US"/>
        </w:rPr>
        <w:t>155</w:t>
      </w:r>
      <w:r w:rsidR="00424A0D">
        <w:rPr>
          <w:color w:val="000000" w:themeColor="text1"/>
          <w:lang w:val="en-US"/>
        </w:rPr>
        <w:fldChar w:fldCharType="end"/>
      </w:r>
      <w:r w:rsidR="00101AAE" w:rsidRPr="001E6D66">
        <w:rPr>
          <w:color w:val="000000" w:themeColor="text1"/>
          <w:lang w:val="en-US"/>
        </w:rPr>
        <w:t xml:space="preserve"> </w:t>
      </w:r>
      <w:r w:rsidR="00335EA4">
        <w:rPr>
          <w:color w:val="000000" w:themeColor="text1"/>
          <w:lang w:val="en-US"/>
        </w:rPr>
        <w:t xml:space="preserve">The development of Just </w:t>
      </w:r>
      <w:r w:rsidR="00F5749A">
        <w:rPr>
          <w:color w:val="000000" w:themeColor="text1"/>
          <w:lang w:val="en-US"/>
        </w:rPr>
        <w:t>Another Gibbs Sampler</w:t>
      </w:r>
      <w:r w:rsidR="00335EA4">
        <w:rPr>
          <w:color w:val="000000" w:themeColor="text1"/>
          <w:lang w:val="en-US"/>
        </w:rPr>
        <w:t xml:space="preserve"> (JAGS)</w:t>
      </w:r>
      <w:r w:rsidR="00994540">
        <w:rPr>
          <w:color w:val="000000" w:themeColor="text1"/>
          <w:lang w:val="en-US"/>
        </w:rPr>
        <w:t xml:space="preserve"> created a </w:t>
      </w:r>
      <w:r w:rsidR="00192127">
        <w:rPr>
          <w:color w:val="000000" w:themeColor="text1"/>
          <w:lang w:val="en-US"/>
        </w:rPr>
        <w:t>more generalized update of BUGS, allowing users to write their own functions, distributions and samplers.</w:t>
      </w:r>
      <w:r w:rsidR="00192127">
        <w:rPr>
          <w:color w:val="000000" w:themeColor="text1"/>
          <w:lang w:val="en-US"/>
        </w:rPr>
        <w:fldChar w:fldCharType="begin" w:fldLock="1"/>
      </w:r>
      <w:r w:rsidR="005D2313">
        <w:rPr>
          <w:color w:val="000000" w:themeColor="text1"/>
          <w:lang w:val="en-US"/>
        </w:rPr>
        <w:instrText>ADDIN CSL_CITATION {"citationItems":[{"id":"ITEM-1","itemData":{"DOI":"10.3102/1076998616664876","ISSN":"1076-9986","abstract":"A review of the software Just Another Gibbs Sampler (JAGS) is provided. We cover aspects related to history and development and the elements a user needs to know to get started with the program, including (a) definition of the data, (b) definition of the model, (c) compilation of the model, and (d) initialization of the model. An example using a latent class model with large-scale education data is provided to illustrate how easily JAGS can be implemented in R. We also cover details surrounding the many programs implementing JAGS. We conclude with a discussion of the newest features and upcoming developments. JAGS is constantly evolving and is developing into a flexible, user-friendly program with many benefits for Bayesian inference.","author":[{"dropping-particle":"","family":"Depaoli","given":"S.","non-dropping-particle":"","parse-names":false,"suffix":""},{"dropping-particle":"","family":"Clifton","given":"J. P.","non-dropping-particle":"","parse-names":false,"suffix":""},{"dropping-particle":"","family":"Cobb","given":"P. R.","non-dropping-particle":"","parse-names":false,"suffix":""}],"container-title":"Journal of Educational and Behavioral Statistics","id":"ITEM-1","issued":{"date-parts":[["2016"]]},"title":"Just Another Gibbs Sampler (JAGS): Flexible Software for MCMC Implementation","type":"article-journal"},"uris":["http://www.mendeley.com/documents/?uuid=6daa7c25-ef18-4c14-bc25-113c62c0d5eb"]}],"mendeley":{"formattedCitation":"&lt;sup&gt;156&lt;/sup&gt;","plainTextFormattedCitation":"156","previouslyFormattedCitation":"&lt;sup&gt;156&lt;/sup&gt;"},"properties":{"noteIndex":0},"schema":"https://github.com/citation-style-language/schema/raw/master/csl-citation.json"}</w:instrText>
      </w:r>
      <w:r w:rsidR="00192127">
        <w:rPr>
          <w:color w:val="000000" w:themeColor="text1"/>
          <w:lang w:val="en-US"/>
        </w:rPr>
        <w:fldChar w:fldCharType="separate"/>
      </w:r>
      <w:r w:rsidR="00852681" w:rsidRPr="00852681">
        <w:rPr>
          <w:noProof/>
          <w:color w:val="000000" w:themeColor="text1"/>
          <w:vertAlign w:val="superscript"/>
          <w:lang w:val="en-US"/>
        </w:rPr>
        <w:t>156</w:t>
      </w:r>
      <w:r w:rsidR="00192127">
        <w:rPr>
          <w:color w:val="000000" w:themeColor="text1"/>
          <w:lang w:val="en-US"/>
        </w:rPr>
        <w:fldChar w:fldCharType="end"/>
      </w:r>
      <w:r w:rsidR="00F5749A">
        <w:rPr>
          <w:color w:val="000000" w:themeColor="text1"/>
          <w:lang w:val="en-US"/>
        </w:rPr>
        <w:t xml:space="preserve"> </w:t>
      </w:r>
      <w:r w:rsidR="004A0EDB">
        <w:rPr>
          <w:color w:val="000000" w:themeColor="text1"/>
          <w:lang w:val="en-US"/>
        </w:rPr>
        <w:t>Stan</w:t>
      </w:r>
      <w:r w:rsidR="00F5749A">
        <w:rPr>
          <w:color w:val="000000" w:themeColor="text1"/>
          <w:lang w:val="en-US"/>
        </w:rPr>
        <w:t xml:space="preserve"> </w:t>
      </w:r>
      <w:r w:rsidR="00101AAE" w:rsidRPr="001E6D66">
        <w:rPr>
          <w:color w:val="000000" w:themeColor="text1"/>
          <w:lang w:val="en-US"/>
        </w:rPr>
        <w:t xml:space="preserve">is an update on this method, </w:t>
      </w:r>
      <w:r w:rsidR="00E17307">
        <w:rPr>
          <w:color w:val="000000" w:themeColor="text1"/>
          <w:lang w:val="en-US"/>
        </w:rPr>
        <w:t>with the No-U-Turn Sample (NUTS) algorithm to improve speed and efficiency of inference.</w:t>
      </w:r>
      <w:r w:rsidR="00E868F2">
        <w:rPr>
          <w:color w:val="000000" w:themeColor="text1"/>
          <w:lang w:val="en-US"/>
        </w:rPr>
        <w:fldChar w:fldCharType="begin" w:fldLock="1"/>
      </w:r>
      <w:r w:rsidR="005D2313">
        <w:rPr>
          <w:color w:val="000000" w:themeColor="text1"/>
          <w:lang w:val="en-US"/>
        </w:rPr>
        <w:instrText>ADDIN CSL_CITATION {"citationItems":[{"id":"ITEM-1","itemData":{"author":[{"dropping-particle":"","family":"Stan Development Team","given":"","non-dropping-particle":"","parse-names":false,"suffix":""}],"id":"ITEM-1","issued":{"date-parts":[["2014"]]},"title":"Stan: A C++ Library for Probability and Sampling","type":"book"},"uris":["http://www.mendeley.com/documents/?uuid=2b06202e-341e-438a-a2c4-78fe161eb0e8"]}],"mendeley":{"formattedCitation":"&lt;sup&gt;157&lt;/sup&gt;","plainTextFormattedCitation":"157","previouslyFormattedCitation":"&lt;sup&gt;157&lt;/sup&gt;"},"properties":{"noteIndex":0},"schema":"https://github.com/citation-style-language/schema/raw/master/csl-citation.json"}</w:instrText>
      </w:r>
      <w:r w:rsidR="00E868F2">
        <w:rPr>
          <w:color w:val="000000" w:themeColor="text1"/>
          <w:lang w:val="en-US"/>
        </w:rPr>
        <w:fldChar w:fldCharType="separate"/>
      </w:r>
      <w:r w:rsidR="00852681" w:rsidRPr="00852681">
        <w:rPr>
          <w:noProof/>
          <w:color w:val="000000" w:themeColor="text1"/>
          <w:vertAlign w:val="superscript"/>
          <w:lang w:val="en-US"/>
        </w:rPr>
        <w:t>157</w:t>
      </w:r>
      <w:r w:rsidR="00E868F2">
        <w:rPr>
          <w:color w:val="000000" w:themeColor="text1"/>
          <w:lang w:val="en-US"/>
        </w:rPr>
        <w:fldChar w:fldCharType="end"/>
      </w:r>
      <w:r w:rsidR="00E17307">
        <w:rPr>
          <w:color w:val="000000" w:themeColor="text1"/>
          <w:lang w:val="en-US"/>
        </w:rPr>
        <w:t xml:space="preserve"> </w:t>
      </w:r>
      <w:r w:rsidR="00651123">
        <w:rPr>
          <w:color w:val="000000" w:themeColor="text1"/>
          <w:lang w:val="en-US"/>
        </w:rPr>
        <w:t>Integrated</w:t>
      </w:r>
      <w:r w:rsidR="006876F2" w:rsidRPr="001E6D66">
        <w:rPr>
          <w:color w:val="000000" w:themeColor="text1"/>
          <w:lang w:val="en-US"/>
        </w:rPr>
        <w:t xml:space="preserve"> nested Laplace approximation (INLA), using the R-INLA software, offers orders of magnitude of computational efficiency improvement in Bayesian inference compared to traditional MCMC for latent Gaussian </w:t>
      </w:r>
      <w:r w:rsidR="006876F2" w:rsidRPr="001E6D66">
        <w:rPr>
          <w:color w:val="000000" w:themeColor="text1"/>
          <w:lang w:val="en-US"/>
        </w:rPr>
        <w:lastRenderedPageBreak/>
        <w:t>models</w:t>
      </w:r>
      <w:r w:rsidR="0083378D">
        <w:rPr>
          <w:color w:val="000000" w:themeColor="text1"/>
          <w:lang w:val="en-US"/>
        </w:rPr>
        <w:t>.</w:t>
      </w:r>
      <w:r w:rsidR="006876F2" w:rsidRPr="001E6D66">
        <w:fldChar w:fldCharType="begin" w:fldLock="1"/>
      </w:r>
      <w:r w:rsidR="005D2313">
        <w:rPr>
          <w:color w:val="000000" w:themeColor="text1"/>
          <w:lang w:val="en-US"/>
        </w:rPr>
        <w:instrText xml:space="preserve">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w:instrText>
      </w:r>
      <w:r w:rsidR="005D2313">
        <w:rPr>
          <w:color w:val="000000" w:themeColor="text1"/>
          <w:lang w:val="en-US"/>
        </w:rPr>
        <w:lastRenderedPageBreak/>
        <w:instrText>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158&lt;/sup&gt;","plainTextFormattedCitation":"158","previouslyFormattedCitation":"&lt;sup&gt;158&lt;/sup&gt;"},"properties":{"noteIndex":0},"schema":"https://github.com/citation-style-language/schema/raw/master/csl-citation.json"}</w:instrText>
      </w:r>
      <w:r w:rsidR="006876F2" w:rsidRPr="001E6D66">
        <w:rPr>
          <w:color w:val="000000" w:themeColor="text1"/>
          <w:lang w:val="en-US"/>
        </w:rPr>
        <w:fldChar w:fldCharType="separate"/>
      </w:r>
      <w:r w:rsidR="00852681" w:rsidRPr="00852681">
        <w:rPr>
          <w:noProof/>
          <w:color w:val="000000" w:themeColor="text1"/>
          <w:vertAlign w:val="superscript"/>
          <w:lang w:val="en-US"/>
        </w:rPr>
        <w:t>158</w:t>
      </w:r>
      <w:r w:rsidR="006876F2" w:rsidRPr="001E6D66">
        <w:fldChar w:fldCharType="end"/>
      </w:r>
      <w:r w:rsidR="00051502">
        <w:t xml:space="preserve"> </w:t>
      </w:r>
      <w:r w:rsidR="00424574">
        <w:t>Template Model Builder (TMB)</w:t>
      </w:r>
      <w:r w:rsidR="00A80E4A">
        <w:t xml:space="preserve"> is another program which also uses Laplace approximation</w:t>
      </w:r>
      <w:r w:rsidR="00E170FA">
        <w:t>.</w:t>
      </w:r>
      <w:r w:rsidR="00E170FA">
        <w:fldChar w:fldCharType="begin" w:fldLock="1"/>
      </w:r>
      <w:r w:rsidR="005D2313">
        <w:instrText>ADDIN CSL_CITATION {"citationItems":[{"id":"ITEM-1","itemData":{"author":[{"dropping-particle":"","family":"Kristensen","given":"Kasper","non-dropping-particle":"","parse-names":false,"suffix":""},{"dropping-particle":"","family":"Nielsen","given":"Anders","non-dropping-particle":"","parse-names":false,"suffix":""},{"dropping-particle":"","family":"Berg","give</w:instrText>
      </w:r>
      <w:r w:rsidR="005D2313">
        <w:lastRenderedPageBreak/>
        <w:instrText>n":"Casper W.","non-dropping-particle":"","parse-names":false,"suffix":""},{"dropping-particle":"","family":"Skaug","given":"Hans","non-dropping-particle":"","parse-names":false,"suffix":""},{"dropping-particle":"","family":"Bell","given":"Bradley M.","non-dropping-particle":"","parse-names":false,"suffix":""}],"container-title":"Journal of statistical software","id":"ITEM-1","issued":{"date-parts":[["2016"]]},"title":"TMB: Automatic Differentiation and Laplace Approximation","type":"article-journal"},"uris":["http://www.mendeley.com/documents/?uuid=aa18d7b5-2148-42d9-bff4-a9d3a449000f"]}],"mendeley":{"formattedCitation":"&lt;sup&gt;159&lt;/sup&gt;","plainTextFormattedCitation":"159","previouslyFormattedCitation":"&lt;sup&gt;159&lt;/sup&gt;"},"properties":{"noteIndex":0},"schema":"https://github.com/citation-style-language/schema/raw/master/csl-citation.json"}</w:instrText>
      </w:r>
      <w:r w:rsidR="00E170FA">
        <w:fldChar w:fldCharType="separate"/>
      </w:r>
      <w:r w:rsidR="00852681" w:rsidRPr="00852681">
        <w:rPr>
          <w:noProof/>
          <w:vertAlign w:val="superscript"/>
        </w:rPr>
        <w:t>159</w:t>
      </w:r>
      <w:r w:rsidR="00E170FA">
        <w:fldChar w:fldCharType="end"/>
      </w:r>
    </w:p>
    <w:p w14:paraId="45FAC855" w14:textId="175B1CA2" w:rsidR="00E76643" w:rsidRDefault="00FC36C7" w:rsidP="00E76643">
      <w:pPr>
        <w:pStyle w:val="Heading2"/>
      </w:pPr>
      <w:r>
        <w:t xml:space="preserve">Developing responses </w:t>
      </w:r>
      <w:r w:rsidR="00431F3D">
        <w:t xml:space="preserve">and public interventions to </w:t>
      </w:r>
      <w:r w:rsidR="001221A0">
        <w:t>elevated heat</w:t>
      </w:r>
    </w:p>
    <w:p w14:paraId="1D662043" w14:textId="33343AD1" w:rsidR="00682B9B" w:rsidRPr="00682B9B" w:rsidRDefault="00682B9B" w:rsidP="00682B9B">
      <w:pPr>
        <w:ind w:firstLine="720"/>
        <w:rPr>
          <w:szCs w:val="24"/>
        </w:rPr>
      </w:pPr>
      <w:r>
        <w:rPr>
          <w:szCs w:val="24"/>
        </w:rPr>
        <w:t>[[[Adaptation]]]</w:t>
      </w:r>
    </w:p>
    <w:p w14:paraId="0DFC0B94" w14:textId="49CFAA2D" w:rsidR="00A81C7A" w:rsidRDefault="00235F49" w:rsidP="005E420C">
      <w:pPr>
        <w:ind w:firstLine="567"/>
      </w:pPr>
      <w:r>
        <w:t>Members of t</w:t>
      </w:r>
      <w:r w:rsidR="00E76643" w:rsidRPr="001E6D66">
        <w:t>he scientific community recognise the importance of implementing the knowledge</w:t>
      </w:r>
      <w:r w:rsidR="002A21AF">
        <w:t xml:space="preserve"> </w:t>
      </w:r>
      <w:r w:rsidR="00E76643" w:rsidRPr="001E6D66">
        <w:t xml:space="preserve">gained from their research into </w:t>
      </w:r>
      <w:r w:rsidR="001574D6">
        <w:t xml:space="preserve">informing and </w:t>
      </w:r>
      <w:r w:rsidR="00E76643" w:rsidRPr="001E6D66">
        <w:t>shaping policy.</w:t>
      </w:r>
      <w:r w:rsidR="00E44507">
        <w:t xml:space="preserve"> </w:t>
      </w:r>
      <w:r w:rsidR="00B632D6">
        <w:t>T</w:t>
      </w:r>
      <w:r w:rsidR="00586943">
        <w:t>here have been r</w:t>
      </w:r>
      <w:r w:rsidR="00E44507">
        <w:t>ecommendations</w:t>
      </w:r>
      <w:r w:rsidR="008726B8">
        <w:t xml:space="preserve"> to</w:t>
      </w:r>
      <w:r w:rsidR="00E44507">
        <w:t xml:space="preserve"> </w:t>
      </w:r>
      <w:r w:rsidR="007724A1">
        <w:t xml:space="preserve">harmonize and improve </w:t>
      </w:r>
      <w:r w:rsidR="008726B8">
        <w:t>knowledge exchange</w:t>
      </w:r>
      <w:r w:rsidR="00B632D6">
        <w:t xml:space="preserve"> of </w:t>
      </w:r>
      <w:r w:rsidR="00A24F0D">
        <w:t xml:space="preserve">responses </w:t>
      </w:r>
      <w:r w:rsidR="00734443">
        <w:t xml:space="preserve">to </w:t>
      </w:r>
      <w:r w:rsidR="00B632D6">
        <w:t>elevated heat</w:t>
      </w:r>
      <w:r w:rsidR="00F917B8">
        <w:t>.</w:t>
      </w:r>
      <w:r w:rsidR="00C4722C">
        <w:fldChar w:fldCharType="begin" w:fldLock="1"/>
      </w:r>
      <w:r w:rsidR="005D2313">
        <w:instrText>ADDIN CSL_CITATION {"citationItems":[{"id":"ITEM-1","itemData":{"author":[{"dropping-particle":"","family":"WHO Europe","given":"","non-dropping-particle":"","parse-names":false,"suffix":""}],"id":"ITEM-1","issued":{"date-parts":[["2007"]]},"title":"Improving public health responses to extreme weather/heat waves – EuroHEAT","type":"report"},"uris":["http://www.mendeley.com/documents/?uuid=caf2f310-914d-4afe-81dc-6b994133f092"]}],"mendeley":{"formattedCitation":"&lt;sup&gt;160&lt;/sup&gt;","plainTextFormattedCitation":"160","previouslyFormattedCitation":"&lt;sup&gt;160&lt;/sup&gt;"},"properties":{"noteIndex":0},"schema":"https://github.com/citation-style-language/schema/raw/master/csl-citation.json"}</w:instrText>
      </w:r>
      <w:r w:rsidR="00C4722C">
        <w:fldChar w:fldCharType="separate"/>
      </w:r>
      <w:r w:rsidR="00852681" w:rsidRPr="00852681">
        <w:rPr>
          <w:noProof/>
          <w:vertAlign w:val="superscript"/>
        </w:rPr>
        <w:t>160</w:t>
      </w:r>
      <w:r w:rsidR="00C4722C">
        <w:fldChar w:fldCharType="end"/>
      </w:r>
      <w:r w:rsidR="00F917B8">
        <w:t xml:space="preserve"> </w:t>
      </w:r>
      <w:r w:rsidR="00C4722C">
        <w:t>This required the creation of a</w:t>
      </w:r>
      <w:r w:rsidR="00D77B49">
        <w:t xml:space="preserve"> suitable forum between researchers and stakeholders</w:t>
      </w:r>
      <w:r w:rsidR="00C4722C">
        <w:t xml:space="preserve"> for this purpose</w:t>
      </w:r>
      <w:r w:rsidR="007D3FDB">
        <w:t>.</w:t>
      </w:r>
    </w:p>
    <w:p w14:paraId="769EE53D" w14:textId="25967101" w:rsidR="00B55196" w:rsidRDefault="00E76643" w:rsidP="00A81C7A">
      <w:pPr>
        <w:ind w:firstLine="567"/>
      </w:pPr>
      <w:r w:rsidRPr="001E6D66">
        <w:t xml:space="preserve">In the summer of 2017, I spent </w:t>
      </w:r>
      <w:r w:rsidR="000B2C93">
        <w:t>three</w:t>
      </w:r>
      <w:r w:rsidRPr="001E6D66">
        <w:t xml:space="preserve"> months </w:t>
      </w:r>
      <w:r w:rsidR="004A0AAB">
        <w:t>as an intern</w:t>
      </w:r>
      <w:r w:rsidRPr="001E6D66">
        <w:t xml:space="preserve"> at the World Meteorological Organization (WMO)</w:t>
      </w:r>
      <w:r w:rsidR="004A0AAB">
        <w:t xml:space="preserve"> in Geneva, Switzerland. I</w:t>
      </w:r>
      <w:r w:rsidRPr="001E6D66">
        <w:t xml:space="preserve"> work</w:t>
      </w:r>
      <w:r w:rsidR="004A0AAB">
        <w:t>ed</w:t>
      </w:r>
      <w:r w:rsidRPr="001E6D66">
        <w:lastRenderedPageBreak/>
        <w:t xml:space="preserve"> with Joy Shumake-Guillemot</w:t>
      </w:r>
      <w:r w:rsidR="007F70AE">
        <w:t xml:space="preserve"> in the Global Framework for Climate Services</w:t>
      </w:r>
      <w:r w:rsidRPr="001E6D66">
        <w:t>.</w:t>
      </w:r>
      <w:r w:rsidR="00883042">
        <w:fldChar w:fldCharType="begin" w:fldLock="1"/>
      </w:r>
      <w:r w:rsidR="005D2313">
        <w:instrText>ADDIN CSL_CITATION {"citationItems":[{"id":"ITEM-1","itemData":{"DOI":"10.1038/nclimate1745","ISSN":"1758-678X","abstract":"There is a growing and urgent need to improve society's resilience to climate-related hazards and better manage the risks and opportunities arising from climate variability and climate change.","author":[{"dropping-particle":"","family":"Hewitt","given":"Chris","non-dropping-particle":"","parse-names":false,"suffix":""},{"dropping-particle":"","family":"Mason","given":"Simon","non-dropping-particle":"","parse-names":false,"suffix":""},{"dropping-particle":"","family":"Walland","given":"David","non-dropping-particle":"","parse-names":false,"suffix":""}],"container-title":"Nature Climate Change","id":"ITEM-1","issued":{"date-parts":[["2012"]]},"title":"The Global Framework for Climate Services","type":"article-journal"},"uris":["http://www.mendeley.com/documents/?uuid=bd0f4a7d-faf9-41d5-9dd2-c5c1bc0a153f"]}],"mendeley":{"formattedCitation":"&lt;sup&gt;161&lt;/sup&gt;","plainTextFormattedCitation":"161","previouslyFormattedCitation":"&lt;sup&gt;161&lt;/sup&gt;"},"properties":{"noteIndex":0},"schema":"https://github.com/citation-style-language/schema/raw/master/csl-citation.json"}</w:instrText>
      </w:r>
      <w:r w:rsidR="00883042">
        <w:fldChar w:fldCharType="separate"/>
      </w:r>
      <w:r w:rsidR="00852681" w:rsidRPr="00852681">
        <w:rPr>
          <w:noProof/>
          <w:vertAlign w:val="superscript"/>
        </w:rPr>
        <w:t>161</w:t>
      </w:r>
      <w:r w:rsidR="00883042">
        <w:fldChar w:fldCharType="end"/>
      </w:r>
      <w:r w:rsidRPr="001E6D66">
        <w:t xml:space="preserve"> I was a founding member of the Global Heat Health Information Network (GHHIN)</w:t>
      </w:r>
      <w:r w:rsidR="00884F88">
        <w:t>.</w:t>
      </w:r>
      <w:r w:rsidR="00883042" w:rsidRPr="0039305D">
        <w:rPr>
          <w:rStyle w:val="FootnoteReference"/>
        </w:rPr>
        <w:footnoteReference w:id="1"/>
      </w:r>
      <w:r w:rsidR="00884F88">
        <w:t xml:space="preserve"> GHHIN is an independent, voluntary and member-driven forum of scientists, professionals and policymakers focused on enhancing and multiplying the global and local learning regarding resilience-building for heat health. My work for GHHIN included leading research</w:t>
      </w:r>
      <w:r w:rsidR="00527362">
        <w:t xml:space="preserve"> </w:t>
      </w:r>
      <w:r w:rsidR="002A0005">
        <w:t xml:space="preserve">into the current status of heat health early warnings systems, as well as </w:t>
      </w:r>
      <w:r w:rsidR="00CF630C">
        <w:t>building an inventory of heat health interventions.</w:t>
      </w:r>
      <w:r w:rsidR="00F8654D">
        <w:t xml:space="preserve"> I also was on the steering committee for the first global forum on heat and health, which took place in Hong Kong, China in December 2018.</w:t>
      </w:r>
      <w:r w:rsidR="004811DF" w:rsidRPr="0039305D">
        <w:rPr>
          <w:rStyle w:val="FootnoteReference"/>
        </w:rPr>
        <w:footnoteReference w:id="2"/>
      </w:r>
    </w:p>
    <w:p w14:paraId="40406A8D" w14:textId="3B279010" w:rsidR="006B362F" w:rsidRDefault="006B362F" w:rsidP="006B362F">
      <w:pPr>
        <w:pStyle w:val="Heading2"/>
      </w:pPr>
      <w:r>
        <w:lastRenderedPageBreak/>
        <w:t>Summary</w:t>
      </w:r>
    </w:p>
    <w:p w14:paraId="77CE8CF3" w14:textId="5750904F" w:rsidR="005272ED" w:rsidRPr="005272ED" w:rsidRDefault="00936D3E" w:rsidP="005272ED">
      <w:r>
        <w:t>Death rates</w:t>
      </w:r>
      <w:r w:rsidR="005272ED">
        <w:t xml:space="preserve"> </w:t>
      </w:r>
      <w:r>
        <w:t>in the United States vary across age group, sex, and across time and space</w:t>
      </w:r>
      <w:r w:rsidR="00E8163A">
        <w:t xml:space="preserve">. </w:t>
      </w:r>
      <w:r w:rsidR="00E023B3">
        <w:t>Temperature</w:t>
      </w:r>
      <w:r w:rsidR="008B15A0">
        <w:t xml:space="preserve">s </w:t>
      </w:r>
      <w:r w:rsidR="00E023B3">
        <w:t xml:space="preserve">in the United States </w:t>
      </w:r>
      <w:r w:rsidR="008B15A0">
        <w:t>have steadily increased</w:t>
      </w:r>
      <w:r w:rsidR="002949ED">
        <w:t xml:space="preserve">, with marked changes since the 1970s. </w:t>
      </w:r>
      <w:r w:rsidR="007F3FF2">
        <w:t>Mortality varies within a year</w:t>
      </w:r>
      <w:r w:rsidR="00E276B5">
        <w:t xml:space="preserve"> and there are v</w:t>
      </w:r>
      <w:r w:rsidR="007F3FF2">
        <w:t>arious ways of mea</w:t>
      </w:r>
      <w:r w:rsidR="007F3FF2">
        <w:lastRenderedPageBreak/>
        <w:t>suring</w:t>
      </w:r>
      <w:r w:rsidR="00E276B5">
        <w:t xml:space="preserve"> this</w:t>
      </w:r>
      <w:r w:rsidR="009F4604">
        <w:t xml:space="preserve">. Temperature and mortality are associated, with many studies examining different aspects of the temperature and mortality relationship, in the United States and elsewhere. </w:t>
      </w:r>
      <w:r w:rsidR="00E21DE8">
        <w:t xml:space="preserve">A framework is necessary to understand how seasonality has changed over time, and how temperature is associated with death rates </w:t>
      </w:r>
      <w:r w:rsidR="007E142F">
        <w:t>over age group, sex, cause of death</w:t>
      </w:r>
      <w:r w:rsidR="000C02F5">
        <w:t xml:space="preserve"> in the United States.</w:t>
      </w:r>
    </w:p>
    <w:p w14:paraId="45647AA7" w14:textId="6FF7204C" w:rsidR="000210D1" w:rsidRPr="002C15F8" w:rsidRDefault="00C817A6" w:rsidP="00C27AEB">
      <w:pPr>
        <w:pStyle w:val="Heading1"/>
        <w:numPr>
          <w:ilvl w:val="0"/>
          <w:numId w:val="0"/>
        </w:numPr>
        <w:ind w:left="567" w:hanging="567"/>
      </w:pPr>
      <w:r w:rsidRPr="007C719B">
        <w:br w:type="page"/>
      </w:r>
      <w:bookmarkStart w:id="6" w:name="_Toc8484806"/>
      <w:r w:rsidR="00522FCC">
        <w:lastRenderedPageBreak/>
        <w:t>Works cited</w:t>
      </w:r>
      <w:bookmarkEnd w:id="6"/>
    </w:p>
    <w:p w14:paraId="71234E6F" w14:textId="24221B8F" w:rsidR="005D2313" w:rsidRPr="005D2313" w:rsidRDefault="00A55581" w:rsidP="005D2313">
      <w:pPr>
        <w:widowControl w:val="0"/>
        <w:autoSpaceDE w:val="0"/>
        <w:autoSpaceDN w:val="0"/>
        <w:adjustRightInd w:val="0"/>
        <w:spacing w:line="240" w:lineRule="auto"/>
        <w:ind w:left="640" w:hanging="640"/>
        <w:rPr>
          <w:rFonts w:cs="Times New Roman"/>
          <w:noProof/>
          <w:lang w:val="en-US"/>
        </w:rPr>
      </w:pPr>
      <w:r w:rsidRPr="001E6D66">
        <w:rPr>
          <w:b/>
          <w:szCs w:val="24"/>
        </w:rPr>
        <w:fldChar w:fldCharType="begin" w:fldLock="1"/>
      </w:r>
      <w:r w:rsidRPr="001E6D66">
        <w:rPr>
          <w:b/>
          <w:szCs w:val="24"/>
        </w:rPr>
        <w:instrText xml:space="preserve">ADDIN Mendeley Bibliography CSL_BIBLIOGRAPHY </w:instrText>
      </w:r>
      <w:r w:rsidRPr="001E6D66">
        <w:rPr>
          <w:b/>
          <w:szCs w:val="24"/>
        </w:rPr>
        <w:fldChar w:fldCharType="separate"/>
      </w:r>
      <w:r w:rsidR="005D2313" w:rsidRPr="005D2313">
        <w:rPr>
          <w:rFonts w:cs="Times New Roman"/>
          <w:noProof/>
          <w:lang w:val="en-US"/>
        </w:rPr>
        <w:t>1</w:t>
      </w:r>
      <w:r w:rsidR="005D2313" w:rsidRPr="005D2313">
        <w:rPr>
          <w:rFonts w:cs="Times New Roman"/>
          <w:noProof/>
          <w:lang w:val="en-US"/>
        </w:rPr>
        <w:tab/>
        <w:t>WHO. World Health Statistics 2016 Monitoring Health for the SDGs. 2016.</w:t>
      </w:r>
    </w:p>
    <w:p w14:paraId="7284F321"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2</w:t>
      </w:r>
      <w:r w:rsidRPr="005D2313">
        <w:rPr>
          <w:rFonts w:cs="Times New Roman"/>
          <w:noProof/>
          <w:lang w:val="en-US"/>
        </w:rPr>
        <w:tab/>
        <w:t xml:space="preserve">Great Britain. Weekly return of births and deaths in London and in other great towns. </w:t>
      </w:r>
      <w:r w:rsidRPr="005D2313">
        <w:rPr>
          <w:rFonts w:cs="Times New Roman"/>
          <w:i/>
          <w:iCs/>
          <w:noProof/>
          <w:lang w:val="en-US"/>
        </w:rPr>
        <w:t>Gen Regist Off</w:t>
      </w:r>
      <w:r w:rsidRPr="005D2313">
        <w:rPr>
          <w:rFonts w:cs="Times New Roman"/>
          <w:noProof/>
          <w:lang w:val="en-US"/>
        </w:rPr>
        <w:t xml:space="preserve"> 1876.</w:t>
      </w:r>
    </w:p>
    <w:p w14:paraId="71702E19"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3</w:t>
      </w:r>
      <w:r w:rsidRPr="005D2313">
        <w:rPr>
          <w:rFonts w:cs="Times New Roman"/>
          <w:noProof/>
          <w:lang w:val="en-US"/>
        </w:rPr>
        <w:tab/>
        <w:t>National Research Council (US) Committee on National Statistics. Vital Statistics: Summary of a Workshop. 2009 DOI:10.17226/12714.</w:t>
      </w:r>
    </w:p>
    <w:p w14:paraId="77A571AF"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4</w:t>
      </w:r>
      <w:r w:rsidRPr="005D2313">
        <w:rPr>
          <w:rFonts w:cs="Times New Roman"/>
          <w:noProof/>
          <w:lang w:val="en-US"/>
        </w:rPr>
        <w:tab/>
        <w:t>WHO. WHO Methods and Data Sources for Country-Level Cause of Death 2000-2016. 2018; : 1–51.</w:t>
      </w:r>
    </w:p>
    <w:p w14:paraId="2107497A"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5</w:t>
      </w:r>
      <w:r w:rsidRPr="005D2313">
        <w:rPr>
          <w:rFonts w:cs="Times New Roman"/>
          <w:noProof/>
          <w:lang w:val="en-US"/>
        </w:rPr>
        <w:tab/>
        <w:t xml:space="preserve">Omran AR. A century of epidemiologic transition in the United States. </w:t>
      </w:r>
      <w:r w:rsidRPr="005D2313">
        <w:rPr>
          <w:rFonts w:cs="Times New Roman"/>
          <w:i/>
          <w:iCs/>
          <w:noProof/>
          <w:lang w:val="en-US"/>
        </w:rPr>
        <w:t>Prev Med (Baltim)</w:t>
      </w:r>
      <w:r w:rsidRPr="005D2313">
        <w:rPr>
          <w:rFonts w:cs="Times New Roman"/>
          <w:noProof/>
          <w:lang w:val="en-US"/>
        </w:rPr>
        <w:t xml:space="preserve"> 1977. DOI:10.1016/0091-7435(77)90003-2.</w:t>
      </w:r>
    </w:p>
    <w:p w14:paraId="2F9A8D63"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6</w:t>
      </w:r>
      <w:r w:rsidRPr="005D2313">
        <w:rPr>
          <w:rFonts w:cs="Times New Roman"/>
          <w:noProof/>
          <w:lang w:val="en-US"/>
        </w:rPr>
        <w:tab/>
        <w:t xml:space="preserve">Ma J, Ward EM, Siegel RL, Jemal A. Temporal trends in mortality in the United States, 1969-2013. </w:t>
      </w:r>
      <w:r w:rsidRPr="005D2313">
        <w:rPr>
          <w:rFonts w:cs="Times New Roman"/>
          <w:i/>
          <w:iCs/>
          <w:noProof/>
          <w:lang w:val="en-US"/>
        </w:rPr>
        <w:t>JAMA - J Am Med Assoc</w:t>
      </w:r>
      <w:r w:rsidRPr="005D2313">
        <w:rPr>
          <w:rFonts w:cs="Times New Roman"/>
          <w:noProof/>
          <w:lang w:val="en-US"/>
        </w:rPr>
        <w:t xml:space="preserve"> 2015. DOI:10.1001/jama.2015.12319.</w:t>
      </w:r>
    </w:p>
    <w:p w14:paraId="572ECE0E"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7</w:t>
      </w:r>
      <w:r w:rsidRPr="005D2313">
        <w:rPr>
          <w:rFonts w:cs="Times New Roman"/>
          <w:noProof/>
          <w:lang w:val="en-US"/>
        </w:rPr>
        <w:tab/>
        <w:t>Murphy SL, Xu J, Kochanek KD, Arias E. Mortality in the United States, 2017. 2018.</w:t>
      </w:r>
    </w:p>
    <w:p w14:paraId="39A3C6AE"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8</w:t>
      </w:r>
      <w:r w:rsidRPr="005D2313">
        <w:rPr>
          <w:rFonts w:cs="Times New Roman"/>
          <w:noProof/>
          <w:lang w:val="en-US"/>
        </w:rPr>
        <w:tab/>
        <w:t>WHO. WHO methods and data sources for life tables 1990-2016. 2018. http://www.who.int/healthinfo/statistics/LT_method.pdf.</w:t>
      </w:r>
    </w:p>
    <w:p w14:paraId="5B09C1A6"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9</w:t>
      </w:r>
      <w:r w:rsidRPr="005D2313">
        <w:rPr>
          <w:rFonts w:cs="Times New Roman"/>
          <w:noProof/>
          <w:lang w:val="en-US"/>
        </w:rPr>
        <w:tab/>
        <w:t xml:space="preserve">Oeppen J, Vaupel JW. Broken Limits to Life Expectancy. </w:t>
      </w:r>
      <w:r w:rsidRPr="005D2313">
        <w:rPr>
          <w:rFonts w:cs="Times New Roman"/>
          <w:i/>
          <w:iCs/>
          <w:noProof/>
          <w:lang w:val="en-US"/>
        </w:rPr>
        <w:t>Science (80- )</w:t>
      </w:r>
      <w:r w:rsidRPr="005D2313">
        <w:rPr>
          <w:rFonts w:cs="Times New Roman"/>
          <w:noProof/>
          <w:lang w:val="en-US"/>
        </w:rPr>
        <w:t xml:space="preserve"> 2002. DOI:10.4054/DemRes.2011.24.11.</w:t>
      </w:r>
    </w:p>
    <w:p w14:paraId="2056DF3D"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10</w:t>
      </w:r>
      <w:r w:rsidRPr="005D2313">
        <w:rPr>
          <w:rFonts w:cs="Times New Roman"/>
          <w:noProof/>
          <w:lang w:val="en-US"/>
        </w:rPr>
        <w:tab/>
        <w:t xml:space="preserve">Ezzati M, Friedman AB, Kulkarni SC, Murray CJL. The reversal of fortunes: Trends in county mortality and cross-county mortality disparities in the United States. </w:t>
      </w:r>
      <w:r w:rsidRPr="005D2313">
        <w:rPr>
          <w:rFonts w:cs="Times New Roman"/>
          <w:i/>
          <w:iCs/>
          <w:noProof/>
          <w:lang w:val="en-US"/>
        </w:rPr>
        <w:t>PLoS Med</w:t>
      </w:r>
      <w:r w:rsidRPr="005D2313">
        <w:rPr>
          <w:rFonts w:cs="Times New Roman"/>
          <w:noProof/>
          <w:lang w:val="en-US"/>
        </w:rPr>
        <w:t xml:space="preserve"> 2008. DOI:10.1371/journal.pmed.0050066.</w:t>
      </w:r>
    </w:p>
    <w:p w14:paraId="3FBEEA25"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11</w:t>
      </w:r>
      <w:r w:rsidRPr="005D2313">
        <w:rPr>
          <w:rFonts w:cs="Times New Roman"/>
          <w:noProof/>
          <w:lang w:val="en-US"/>
        </w:rPr>
        <w:tab/>
        <w:t xml:space="preserve">Chetty R, Stepner M, Abraham S, </w:t>
      </w:r>
      <w:r w:rsidRPr="005D2313">
        <w:rPr>
          <w:rFonts w:cs="Times New Roman"/>
          <w:i/>
          <w:iCs/>
          <w:noProof/>
          <w:lang w:val="en-US"/>
        </w:rPr>
        <w:t>et al.</w:t>
      </w:r>
      <w:r w:rsidRPr="005D2313">
        <w:rPr>
          <w:rFonts w:cs="Times New Roman"/>
          <w:noProof/>
          <w:lang w:val="en-US"/>
        </w:rPr>
        <w:t xml:space="preserve"> The association between income and life expectancy in the United States, 2001-2014. </w:t>
      </w:r>
      <w:r w:rsidRPr="005D2313">
        <w:rPr>
          <w:rFonts w:cs="Times New Roman"/>
          <w:i/>
          <w:iCs/>
          <w:noProof/>
          <w:lang w:val="en-US"/>
        </w:rPr>
        <w:t>JAMA - J Am Med Assoc</w:t>
      </w:r>
      <w:r w:rsidRPr="005D2313">
        <w:rPr>
          <w:rFonts w:cs="Times New Roman"/>
          <w:noProof/>
          <w:lang w:val="en-US"/>
        </w:rPr>
        <w:t xml:space="preserve"> 2016. DOI:10.1001/jama.2016.4226.</w:t>
      </w:r>
    </w:p>
    <w:p w14:paraId="1A29761E"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12</w:t>
      </w:r>
      <w:r w:rsidRPr="005D2313">
        <w:rPr>
          <w:rFonts w:cs="Times New Roman"/>
          <w:noProof/>
          <w:lang w:val="en-US"/>
        </w:rPr>
        <w:tab/>
        <w:t xml:space="preserve">Murray CJL, Kulkarni SC, Michaud C, </w:t>
      </w:r>
      <w:r w:rsidRPr="005D2313">
        <w:rPr>
          <w:rFonts w:cs="Times New Roman"/>
          <w:i/>
          <w:iCs/>
          <w:noProof/>
          <w:lang w:val="en-US"/>
        </w:rPr>
        <w:t>et al.</w:t>
      </w:r>
      <w:r w:rsidRPr="005D2313">
        <w:rPr>
          <w:rFonts w:cs="Times New Roman"/>
          <w:noProof/>
          <w:lang w:val="en-US"/>
        </w:rPr>
        <w:t xml:space="preserve"> Eight Americas: Investigating mortality disparities across races, counties, and race-counties in the United States. </w:t>
      </w:r>
      <w:r w:rsidRPr="005D2313">
        <w:rPr>
          <w:rFonts w:cs="Times New Roman"/>
          <w:i/>
          <w:iCs/>
          <w:noProof/>
          <w:lang w:val="en-US"/>
        </w:rPr>
        <w:t>PLoS Med</w:t>
      </w:r>
      <w:r w:rsidRPr="005D2313">
        <w:rPr>
          <w:rFonts w:cs="Times New Roman"/>
          <w:noProof/>
          <w:lang w:val="en-US"/>
        </w:rPr>
        <w:t xml:space="preserve"> 2006. DOI:10.1371/journal.pmed.0030260.</w:t>
      </w:r>
    </w:p>
    <w:p w14:paraId="43A52D39"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13</w:t>
      </w:r>
      <w:r w:rsidRPr="005D2313">
        <w:rPr>
          <w:rFonts w:cs="Times New Roman"/>
          <w:noProof/>
          <w:lang w:val="en-US"/>
        </w:rPr>
        <w:tab/>
        <w:t xml:space="preserve">Pope CA, Ezzati M, Dockery DW. Fine-Particulate Air Pollution and Life Expectancy in the United States. </w:t>
      </w:r>
      <w:r w:rsidRPr="005D2313">
        <w:rPr>
          <w:rFonts w:cs="Times New Roman"/>
          <w:i/>
          <w:iCs/>
          <w:noProof/>
          <w:lang w:val="en-US"/>
        </w:rPr>
        <w:t>N Engl J Med</w:t>
      </w:r>
      <w:r w:rsidRPr="005D2313">
        <w:rPr>
          <w:rFonts w:cs="Times New Roman"/>
          <w:noProof/>
          <w:lang w:val="en-US"/>
        </w:rPr>
        <w:t xml:space="preserve"> 2009. DOI:10.1056/nejmsa0805646.</w:t>
      </w:r>
    </w:p>
    <w:p w14:paraId="32C4B2C2"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14</w:t>
      </w:r>
      <w:r w:rsidRPr="005D2313">
        <w:rPr>
          <w:rFonts w:cs="Times New Roman"/>
          <w:noProof/>
          <w:lang w:val="en-US"/>
        </w:rPr>
        <w:tab/>
        <w:t>National Center for Heal</w:t>
      </w:r>
      <w:r w:rsidRPr="005D2313">
        <w:rPr>
          <w:rFonts w:cs="Times New Roman"/>
          <w:noProof/>
          <w:lang w:val="en-US"/>
        </w:rPr>
        <w:lastRenderedPageBreak/>
        <w:t>th Statistics. Health, United States, 2017: With Special Feature on Mortality. 2017.</w:t>
      </w:r>
    </w:p>
    <w:p w14:paraId="3F0A8828"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15</w:t>
      </w:r>
      <w:r w:rsidRPr="005D2313">
        <w:rPr>
          <w:rFonts w:cs="Times New Roman"/>
          <w:noProof/>
          <w:lang w:val="en-US"/>
        </w:rPr>
        <w:tab/>
        <w:t>Riley JC. Rising life expectancy: A global history. 2015 DOI:10.1017/CBO9781316036495.</w:t>
      </w:r>
    </w:p>
    <w:p w14:paraId="12162B8B"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16</w:t>
      </w:r>
      <w:r w:rsidRPr="005D2313">
        <w:rPr>
          <w:rFonts w:cs="Times New Roman"/>
          <w:noProof/>
          <w:lang w:val="en-US"/>
        </w:rPr>
        <w:tab/>
        <w:t xml:space="preserve">Kontis V, Bennett JE, Mathers CD, Li G, Foreman K, Ezzati M. Future life expectancy in 35 industrialised countries: projections with a Bayesian model ensemble. </w:t>
      </w:r>
      <w:r w:rsidRPr="005D2313">
        <w:rPr>
          <w:rFonts w:cs="Times New Roman"/>
          <w:i/>
          <w:iCs/>
          <w:noProof/>
          <w:lang w:val="en-US"/>
        </w:rPr>
        <w:t>Lancet</w:t>
      </w:r>
      <w:r w:rsidRPr="005D2313">
        <w:rPr>
          <w:rFonts w:cs="Times New Roman"/>
          <w:noProof/>
          <w:lang w:val="en-US"/>
        </w:rPr>
        <w:t xml:space="preserve"> 2017. DOI:10.1016/S0140-6736(16)32381-9.</w:t>
      </w:r>
    </w:p>
    <w:p w14:paraId="77913222"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17</w:t>
      </w:r>
      <w:r w:rsidRPr="005D2313">
        <w:rPr>
          <w:rFonts w:cs="Times New Roman"/>
          <w:noProof/>
          <w:lang w:val="en-US"/>
        </w:rPr>
        <w:tab/>
        <w:t xml:space="preserve">Foreman KJ, Marquez N, Dolgert A, </w:t>
      </w:r>
      <w:r w:rsidRPr="005D2313">
        <w:rPr>
          <w:rFonts w:cs="Times New Roman"/>
          <w:i/>
          <w:iCs/>
          <w:noProof/>
          <w:lang w:val="en-US"/>
        </w:rPr>
        <w:t>et al.</w:t>
      </w:r>
      <w:r w:rsidRPr="005D2313">
        <w:rPr>
          <w:rFonts w:cs="Times New Roman"/>
          <w:noProof/>
          <w:lang w:val="en-US"/>
        </w:rPr>
        <w:t xml:space="preserve"> Forecasting life expectancy, years of life lost, and all-cause and cause-specific mortality for 250 causes of death: reference and alternative scenarios for 2016–40 for 195 countries and territories. </w:t>
      </w:r>
      <w:r w:rsidRPr="005D2313">
        <w:rPr>
          <w:rFonts w:cs="Times New Roman"/>
          <w:i/>
          <w:iCs/>
          <w:noProof/>
          <w:lang w:val="en-US"/>
        </w:rPr>
        <w:t>Lancet</w:t>
      </w:r>
      <w:r w:rsidRPr="005D2313">
        <w:rPr>
          <w:rFonts w:cs="Times New Roman"/>
          <w:noProof/>
          <w:lang w:val="en-US"/>
        </w:rPr>
        <w:t xml:space="preserve"> 2018. DOI:10.1016/S0140-6736(18)31694-5.</w:t>
      </w:r>
    </w:p>
    <w:p w14:paraId="183D3CDD"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18</w:t>
      </w:r>
      <w:r w:rsidRPr="005D2313">
        <w:rPr>
          <w:rFonts w:cs="Times New Roman"/>
          <w:noProof/>
          <w:lang w:val="en-US"/>
        </w:rPr>
        <w:tab/>
        <w:t xml:space="preserve">Olshansky SJ, Passaro DJ, Hershow RC, </w:t>
      </w:r>
      <w:r w:rsidRPr="005D2313">
        <w:rPr>
          <w:rFonts w:cs="Times New Roman"/>
          <w:i/>
          <w:iCs/>
          <w:noProof/>
          <w:lang w:val="en-US"/>
        </w:rPr>
        <w:t>et al.</w:t>
      </w:r>
      <w:r w:rsidRPr="005D2313">
        <w:rPr>
          <w:rFonts w:cs="Times New Roman"/>
          <w:noProof/>
          <w:lang w:val="en-US"/>
        </w:rPr>
        <w:t xml:space="preserve"> A Potential Decline in Life Expectancy in the United States in the 21st Century. </w:t>
      </w:r>
      <w:r w:rsidRPr="005D2313">
        <w:rPr>
          <w:rFonts w:cs="Times New Roman"/>
          <w:i/>
          <w:iCs/>
          <w:noProof/>
          <w:lang w:val="en-US"/>
        </w:rPr>
        <w:t>N Engl J Med</w:t>
      </w:r>
      <w:r w:rsidRPr="005D2313">
        <w:rPr>
          <w:rFonts w:cs="Times New Roman"/>
          <w:noProof/>
          <w:lang w:val="en-US"/>
        </w:rPr>
        <w:t xml:space="preserve"> 2005; </w:t>
      </w:r>
      <w:r w:rsidRPr="005D2313">
        <w:rPr>
          <w:rFonts w:cs="Times New Roman"/>
          <w:b/>
          <w:bCs/>
          <w:noProof/>
          <w:lang w:val="en-US"/>
        </w:rPr>
        <w:t>60</w:t>
      </w:r>
      <w:r w:rsidRPr="005D2313">
        <w:rPr>
          <w:rFonts w:cs="Times New Roman"/>
          <w:noProof/>
          <w:lang w:val="en-US"/>
        </w:rPr>
        <w:t>: 450–2.</w:t>
      </w:r>
    </w:p>
    <w:p w14:paraId="00549D2A"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19</w:t>
      </w:r>
      <w:r w:rsidRPr="005D2313">
        <w:rPr>
          <w:rFonts w:cs="Times New Roman"/>
          <w:noProof/>
          <w:lang w:val="en-US"/>
        </w:rPr>
        <w:tab/>
        <w:t xml:space="preserve">Costello A, Abbas M, Allen A, </w:t>
      </w:r>
      <w:r w:rsidRPr="005D2313">
        <w:rPr>
          <w:rFonts w:cs="Times New Roman"/>
          <w:i/>
          <w:iCs/>
          <w:noProof/>
          <w:lang w:val="en-US"/>
        </w:rPr>
        <w:t>et al.</w:t>
      </w:r>
      <w:r w:rsidRPr="005D2313">
        <w:rPr>
          <w:rFonts w:cs="Times New Roman"/>
          <w:noProof/>
          <w:lang w:val="en-US"/>
        </w:rPr>
        <w:t xml:space="preserve"> Managing the health effects of climate change. </w:t>
      </w:r>
      <w:r w:rsidRPr="005D2313">
        <w:rPr>
          <w:rFonts w:cs="Times New Roman"/>
          <w:i/>
          <w:iCs/>
          <w:noProof/>
          <w:lang w:val="en-US"/>
        </w:rPr>
        <w:t>Lancet</w:t>
      </w:r>
      <w:r w:rsidRPr="005D2313">
        <w:rPr>
          <w:rFonts w:cs="Times New Roman"/>
          <w:noProof/>
          <w:lang w:val="en-US"/>
        </w:rPr>
        <w:t xml:space="preserve"> 2009; </w:t>
      </w:r>
      <w:r w:rsidRPr="005D2313">
        <w:rPr>
          <w:rFonts w:cs="Times New Roman"/>
          <w:b/>
          <w:bCs/>
          <w:noProof/>
          <w:lang w:val="en-US"/>
        </w:rPr>
        <w:t>373</w:t>
      </w:r>
      <w:r w:rsidRPr="005D2313">
        <w:rPr>
          <w:rFonts w:cs="Times New Roman"/>
          <w:noProof/>
          <w:lang w:val="en-US"/>
        </w:rPr>
        <w:t>: 1693–733.</w:t>
      </w:r>
    </w:p>
    <w:p w14:paraId="491E148C"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20</w:t>
      </w:r>
      <w:r w:rsidRPr="005D2313">
        <w:rPr>
          <w:rFonts w:cs="Times New Roman"/>
          <w:noProof/>
          <w:lang w:val="en-US"/>
        </w:rPr>
        <w:tab/>
        <w:t>Wallace JM, Hobbs P V. Atmospheric Science: An Introductory Survey: Second Edition. 2006 DOI:10.1016/C2009-0-00034-8.</w:t>
      </w:r>
    </w:p>
    <w:p w14:paraId="220712DC"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21</w:t>
      </w:r>
      <w:r w:rsidRPr="005D2313">
        <w:rPr>
          <w:rFonts w:cs="Times New Roman"/>
          <w:noProof/>
          <w:lang w:val="en-US"/>
        </w:rPr>
        <w:tab/>
        <w:t>India Meteorological Department. History of meteorological services in India. Gov. India. 2018. http://www.imd.gov.in/pages/about_history.php (accessed April 2, 2019).</w:t>
      </w:r>
    </w:p>
    <w:p w14:paraId="046B352D"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22</w:t>
      </w:r>
      <w:r w:rsidRPr="005D2313">
        <w:rPr>
          <w:rFonts w:cs="Times New Roman"/>
          <w:noProof/>
          <w:lang w:val="en-US"/>
        </w:rPr>
        <w:tab/>
        <w:t>Middleton WEK. A history of the thermometer. Johns Hopkins, Baltimore, 1966.</w:t>
      </w:r>
    </w:p>
    <w:p w14:paraId="1FE3BC1E"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23</w:t>
      </w:r>
      <w:r w:rsidRPr="005D2313">
        <w:rPr>
          <w:rFonts w:cs="Times New Roman"/>
          <w:noProof/>
          <w:lang w:val="en-US"/>
        </w:rPr>
        <w:tab/>
        <w:t xml:space="preserve">Middleton WEK. A brief history of the barometer. </w:t>
      </w:r>
      <w:r w:rsidRPr="005D2313">
        <w:rPr>
          <w:rFonts w:cs="Times New Roman"/>
          <w:i/>
          <w:iCs/>
          <w:noProof/>
          <w:lang w:val="en-US"/>
        </w:rPr>
        <w:t>J R Astron Soc Canada</w:t>
      </w:r>
      <w:r w:rsidRPr="005D2313">
        <w:rPr>
          <w:rFonts w:cs="Times New Roman"/>
          <w:noProof/>
          <w:lang w:val="en-US"/>
        </w:rPr>
        <w:t xml:space="preserve"> 1944; </w:t>
      </w:r>
      <w:r w:rsidRPr="005D2313">
        <w:rPr>
          <w:rFonts w:cs="Times New Roman"/>
          <w:b/>
          <w:bCs/>
          <w:noProof/>
          <w:lang w:val="en-US"/>
        </w:rPr>
        <w:t>28</w:t>
      </w:r>
      <w:r w:rsidRPr="005D2313">
        <w:rPr>
          <w:rFonts w:cs="Times New Roman"/>
          <w:noProof/>
          <w:lang w:val="en-US"/>
        </w:rPr>
        <w:t>.</w:t>
      </w:r>
    </w:p>
    <w:p w14:paraId="7EB48A49"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24</w:t>
      </w:r>
      <w:r w:rsidRPr="005D2313">
        <w:rPr>
          <w:rFonts w:cs="Times New Roman"/>
          <w:noProof/>
          <w:lang w:val="en-US"/>
        </w:rPr>
        <w:tab/>
        <w:t xml:space="preserve">Manley G. Central England temperatures: Monthly means 1659 to 1973. </w:t>
      </w:r>
      <w:r w:rsidRPr="005D2313">
        <w:rPr>
          <w:rFonts w:cs="Times New Roman"/>
          <w:i/>
          <w:iCs/>
          <w:noProof/>
          <w:lang w:val="en-US"/>
        </w:rPr>
        <w:t>Q J R Meteorol Soc</w:t>
      </w:r>
      <w:r w:rsidRPr="005D2313">
        <w:rPr>
          <w:rFonts w:cs="Times New Roman"/>
          <w:noProof/>
          <w:lang w:val="en-US"/>
        </w:rPr>
        <w:t xml:space="preserve"> 1974. DOI:10.1002/qj.49710042511.</w:t>
      </w:r>
    </w:p>
    <w:p w14:paraId="6F2A05FB"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25</w:t>
      </w:r>
      <w:r w:rsidRPr="005D2313">
        <w:rPr>
          <w:rFonts w:cs="Times New Roman"/>
          <w:noProof/>
          <w:lang w:val="en-US"/>
        </w:rPr>
        <w:tab/>
        <w:t xml:space="preserve">Vose RS, Applequist S, Squires M, </w:t>
      </w:r>
      <w:r w:rsidRPr="005D2313">
        <w:rPr>
          <w:rFonts w:cs="Times New Roman"/>
          <w:i/>
          <w:iCs/>
          <w:noProof/>
          <w:lang w:val="en-US"/>
        </w:rPr>
        <w:t>et al.</w:t>
      </w:r>
      <w:r w:rsidRPr="005D2313">
        <w:rPr>
          <w:rFonts w:cs="Times New Roman"/>
          <w:noProof/>
          <w:lang w:val="en-US"/>
        </w:rPr>
        <w:t xml:space="preserve"> Improved historical temperature and precipitation time series for U.S. climate divisions. </w:t>
      </w:r>
      <w:r w:rsidRPr="005D2313">
        <w:rPr>
          <w:rFonts w:cs="Times New Roman"/>
          <w:i/>
          <w:iCs/>
          <w:noProof/>
          <w:lang w:val="en-US"/>
        </w:rPr>
        <w:t>J Appl Meteorol Climatol</w:t>
      </w:r>
      <w:r w:rsidRPr="005D2313">
        <w:rPr>
          <w:rFonts w:cs="Times New Roman"/>
          <w:noProof/>
          <w:lang w:val="en-US"/>
        </w:rPr>
        <w:t xml:space="preserve"> 2014. DOI:10.1175/JAMC-D-13-0248.1.</w:t>
      </w:r>
    </w:p>
    <w:p w14:paraId="3A346AF1"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26</w:t>
      </w:r>
      <w:r w:rsidRPr="005D2313">
        <w:rPr>
          <w:rFonts w:cs="Times New Roman"/>
          <w:noProof/>
          <w:lang w:val="en-US"/>
        </w:rPr>
        <w:tab/>
        <w:t>NOAA. NOAA Weather Stations. arcgis.com. 2014. https://www.arcgis.com/home/webmap/viewer.html?webmap=fa40207019de41bc9a37ea1f5235ae0c (accessed Jan 8, 2019).</w:t>
      </w:r>
    </w:p>
    <w:p w14:paraId="07F763AA"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27</w:t>
      </w:r>
      <w:r w:rsidRPr="005D2313">
        <w:rPr>
          <w:rFonts w:cs="Times New Roman"/>
          <w:noProof/>
          <w:lang w:val="en-US"/>
        </w:rPr>
        <w:tab/>
        <w:t xml:space="preserve">Karl TR, Koss WJ. Regional and national monthly, seasonal, and annual temperature weighted by area, 1895-1983. </w:t>
      </w:r>
      <w:r w:rsidRPr="005D2313">
        <w:rPr>
          <w:rFonts w:cs="Times New Roman"/>
          <w:i/>
          <w:iCs/>
          <w:noProof/>
          <w:lang w:val="en-US"/>
        </w:rPr>
        <w:t>Natl Clim Data Cent</w:t>
      </w:r>
      <w:r w:rsidRPr="005D2313">
        <w:rPr>
          <w:rFonts w:cs="Times New Roman"/>
          <w:noProof/>
          <w:lang w:val="en-US"/>
        </w:rPr>
        <w:t xml:space="preserve"> 1984; : 38.</w:t>
      </w:r>
    </w:p>
    <w:p w14:paraId="38B72881"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28</w:t>
      </w:r>
      <w:r w:rsidRPr="005D2313">
        <w:rPr>
          <w:rFonts w:cs="Times New Roman"/>
          <w:noProof/>
          <w:lang w:val="en-US"/>
        </w:rPr>
        <w:tab/>
        <w:t xml:space="preserve">Parks RM, Bennett JE, Foreman KJ, Toumi R, Ezzati M. National and regional seasonal dynamics of all-cause and cause-specific mortality in the USA from 1980 to 2016. </w:t>
      </w:r>
      <w:r w:rsidRPr="005D2313">
        <w:rPr>
          <w:rFonts w:cs="Times New Roman"/>
          <w:i/>
          <w:iCs/>
          <w:noProof/>
          <w:lang w:val="en-US"/>
        </w:rPr>
        <w:t>Elife</w:t>
      </w:r>
      <w:r w:rsidRPr="005D2313">
        <w:rPr>
          <w:rFonts w:cs="Times New Roman"/>
          <w:noProof/>
          <w:lang w:val="en-US"/>
        </w:rPr>
        <w:t xml:space="preserve"> 2018; </w:t>
      </w:r>
      <w:r w:rsidRPr="005D2313">
        <w:rPr>
          <w:rFonts w:cs="Times New Roman"/>
          <w:b/>
          <w:bCs/>
          <w:noProof/>
          <w:lang w:val="en-US"/>
        </w:rPr>
        <w:t>7</w:t>
      </w:r>
      <w:r w:rsidRPr="005D2313">
        <w:rPr>
          <w:rFonts w:cs="Times New Roman"/>
          <w:noProof/>
          <w:lang w:val="en-US"/>
        </w:rPr>
        <w:t>. DOI:10.7554/eLife.35500.</w:t>
      </w:r>
    </w:p>
    <w:p w14:paraId="6599BC18"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2</w:t>
      </w:r>
      <w:r w:rsidRPr="005D2313">
        <w:rPr>
          <w:rFonts w:cs="Times New Roman"/>
          <w:noProof/>
          <w:lang w:val="en-US"/>
        </w:rPr>
        <w:lastRenderedPageBreak/>
        <w:t>9</w:t>
      </w:r>
      <w:r w:rsidRPr="005D2313">
        <w:rPr>
          <w:rFonts w:cs="Times New Roman"/>
          <w:noProof/>
          <w:lang w:val="en-US"/>
        </w:rPr>
        <w:tab/>
        <w:t xml:space="preserve">Fall S, Watts A, Nielsen-Gammon J, </w:t>
      </w:r>
      <w:r w:rsidRPr="005D2313">
        <w:rPr>
          <w:rFonts w:cs="Times New Roman"/>
          <w:i/>
          <w:iCs/>
          <w:noProof/>
          <w:lang w:val="en-US"/>
        </w:rPr>
        <w:t>et al.</w:t>
      </w:r>
      <w:r w:rsidRPr="005D2313">
        <w:rPr>
          <w:rFonts w:cs="Times New Roman"/>
          <w:noProof/>
          <w:lang w:val="en-US"/>
        </w:rPr>
        <w:t xml:space="preserve"> Analysis of the impacts of station exposure on the U.S. Historical Climatology Network temperatures and temperature trends. </w:t>
      </w:r>
      <w:r w:rsidRPr="005D2313">
        <w:rPr>
          <w:rFonts w:cs="Times New Roman"/>
          <w:i/>
          <w:iCs/>
          <w:noProof/>
          <w:lang w:val="en-US"/>
        </w:rPr>
        <w:t>J Geophys Res Atmos</w:t>
      </w:r>
      <w:r w:rsidRPr="005D2313">
        <w:rPr>
          <w:rFonts w:cs="Times New Roman"/>
          <w:noProof/>
          <w:lang w:val="en-US"/>
        </w:rPr>
        <w:t xml:space="preserve"> 2011. DOI:10.1029/2010JD015146.</w:t>
      </w:r>
    </w:p>
    <w:p w14:paraId="55D1DFC0"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30</w:t>
      </w:r>
      <w:r w:rsidRPr="005D2313">
        <w:rPr>
          <w:rFonts w:cs="Times New Roman"/>
          <w:noProof/>
          <w:lang w:val="en-US"/>
        </w:rPr>
        <w:tab/>
        <w:t>Karl TR, Melillo JT, Peterson TC. Global climate change impacts in the United States. Cambridge University Press, 2009.</w:t>
      </w:r>
    </w:p>
    <w:p w14:paraId="6F81AC54"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31</w:t>
      </w:r>
      <w:r w:rsidRPr="005D2313">
        <w:rPr>
          <w:rFonts w:cs="Times New Roman"/>
          <w:noProof/>
          <w:lang w:val="en-US"/>
        </w:rPr>
        <w:tab/>
        <w:t xml:space="preserve">Menne MJ, Williams CN, Palecki MA. On the reliability of the U.S. surface temperature record. </w:t>
      </w:r>
      <w:r w:rsidRPr="005D2313">
        <w:rPr>
          <w:rFonts w:cs="Times New Roman"/>
          <w:i/>
          <w:iCs/>
          <w:noProof/>
          <w:lang w:val="en-US"/>
        </w:rPr>
        <w:t>J Geophys Res Atmos</w:t>
      </w:r>
      <w:r w:rsidRPr="005D2313">
        <w:rPr>
          <w:rFonts w:cs="Times New Roman"/>
          <w:noProof/>
          <w:lang w:val="en-US"/>
        </w:rPr>
        <w:t xml:space="preserve"> 2010. DOI:10.1029/2009JD013094.</w:t>
      </w:r>
    </w:p>
    <w:p w14:paraId="5CBCFBB7"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32</w:t>
      </w:r>
      <w:r w:rsidRPr="005D2313">
        <w:rPr>
          <w:rFonts w:cs="Times New Roman"/>
          <w:noProof/>
          <w:lang w:val="en-US"/>
        </w:rPr>
        <w:tab/>
        <w:t xml:space="preserve">Menne MJ, Williams CN, Vose RS. The U.S. historical climatology network monthly temperature data, version 2. </w:t>
      </w:r>
      <w:r w:rsidRPr="005D2313">
        <w:rPr>
          <w:rFonts w:cs="Times New Roman"/>
          <w:i/>
          <w:iCs/>
          <w:noProof/>
          <w:lang w:val="en-US"/>
        </w:rPr>
        <w:t>Bull Am Meteorol Soc</w:t>
      </w:r>
      <w:r w:rsidRPr="005D2313">
        <w:rPr>
          <w:rFonts w:cs="Times New Roman"/>
          <w:noProof/>
          <w:lang w:val="en-US"/>
        </w:rPr>
        <w:t xml:space="preserve"> 2009. DOI:10.1175/2008BAMS2613.1.</w:t>
      </w:r>
    </w:p>
    <w:p w14:paraId="59117638"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33</w:t>
      </w:r>
      <w:r w:rsidRPr="005D2313">
        <w:rPr>
          <w:rFonts w:cs="Times New Roman"/>
          <w:noProof/>
          <w:lang w:val="en-US"/>
        </w:rPr>
        <w:tab/>
        <w:t xml:space="preserve">Menne MJ, Williams CN. Homogenization of temperature series via pairwise comparisons. </w:t>
      </w:r>
      <w:r w:rsidRPr="005D2313">
        <w:rPr>
          <w:rFonts w:cs="Times New Roman"/>
          <w:i/>
          <w:iCs/>
          <w:noProof/>
          <w:lang w:val="en-US"/>
        </w:rPr>
        <w:t>J Clim</w:t>
      </w:r>
      <w:r w:rsidRPr="005D2313">
        <w:rPr>
          <w:rFonts w:cs="Times New Roman"/>
          <w:noProof/>
          <w:lang w:val="en-US"/>
        </w:rPr>
        <w:t xml:space="preserve"> 2009. DOI:10.1175/2008JCLI2263.1.</w:t>
      </w:r>
    </w:p>
    <w:p w14:paraId="0DF11AEA"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34</w:t>
      </w:r>
      <w:r w:rsidRPr="005D2313">
        <w:rPr>
          <w:rFonts w:cs="Times New Roman"/>
          <w:noProof/>
          <w:lang w:val="en-US"/>
        </w:rPr>
        <w:tab/>
        <w:t xml:space="preserve">Sun L, Kunkel KE, Stevens LE, Buddenberg A, Dobson JG, Easterling DR. Regional Surface Climate Conditions in CMIP3 and CMIP5 for the United States: Differences, Similarities, and Implications for the U.S. National Climate Assessment. </w:t>
      </w:r>
      <w:r w:rsidRPr="005D2313">
        <w:rPr>
          <w:rFonts w:cs="Times New Roman"/>
          <w:i/>
          <w:iCs/>
          <w:noProof/>
          <w:lang w:val="en-US"/>
        </w:rPr>
        <w:t>NOAA Tech Rep NESDIS 144</w:t>
      </w:r>
      <w:r w:rsidRPr="005D2313">
        <w:rPr>
          <w:rFonts w:cs="Times New Roman"/>
          <w:noProof/>
          <w:lang w:val="en-US"/>
        </w:rPr>
        <w:t xml:space="preserve"> 2015; : 111-.</w:t>
      </w:r>
    </w:p>
    <w:p w14:paraId="75A22AF1"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35</w:t>
      </w:r>
      <w:r w:rsidRPr="005D2313">
        <w:rPr>
          <w:rFonts w:cs="Times New Roman"/>
          <w:noProof/>
          <w:lang w:val="en-US"/>
        </w:rPr>
        <w:tab/>
        <w:t>Xu Z, FitzGerald G, Guo Y, Jalaludin B, Tong S. Impact of heatwave on mortality under different heatwave definitions: A systematic review and meta-analysis. Environ. Int. 2016. DOI:10.1016/j.envint.2016.02.007.</w:t>
      </w:r>
    </w:p>
    <w:p w14:paraId="695658A2"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36</w:t>
      </w:r>
      <w:r w:rsidRPr="005D2313">
        <w:rPr>
          <w:rFonts w:cs="Times New Roman"/>
          <w:noProof/>
          <w:lang w:val="en-US"/>
        </w:rPr>
        <w:tab/>
        <w:t xml:space="preserve">Habeeb D, Vargo J, Stone B. Rising heat wave trends in large US cities. </w:t>
      </w:r>
      <w:r w:rsidRPr="005D2313">
        <w:rPr>
          <w:rFonts w:cs="Times New Roman"/>
          <w:i/>
          <w:iCs/>
          <w:noProof/>
          <w:lang w:val="en-US"/>
        </w:rPr>
        <w:t>Nat Hazards</w:t>
      </w:r>
      <w:r w:rsidRPr="005D2313">
        <w:rPr>
          <w:rFonts w:cs="Times New Roman"/>
          <w:noProof/>
          <w:lang w:val="en-US"/>
        </w:rPr>
        <w:t xml:space="preserve"> 2015. DOI:10.1007/s11069-014-1563-z.</w:t>
      </w:r>
    </w:p>
    <w:p w14:paraId="30932D13"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37</w:t>
      </w:r>
      <w:r w:rsidRPr="005D2313">
        <w:rPr>
          <w:rFonts w:cs="Times New Roman"/>
          <w:noProof/>
          <w:lang w:val="en-US"/>
        </w:rPr>
        <w:tab/>
        <w:t>US global change research program. Heat waves. 2018. https://www.globalchange.gov/browse/indicators/us-heat-waves (accessed May 20, 2019).</w:t>
      </w:r>
    </w:p>
    <w:p w14:paraId="1934ECCC"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38</w:t>
      </w:r>
      <w:r w:rsidRPr="005D2313">
        <w:rPr>
          <w:rFonts w:cs="Times New Roman"/>
          <w:noProof/>
          <w:lang w:val="en-US"/>
        </w:rPr>
        <w:tab/>
        <w:t xml:space="preserve">Jones B, O’Neill BC, McDaniel L, McGinnis S, Mearns LO, Tebaldi C. Future population exposure to US heat extremes. </w:t>
      </w:r>
      <w:r w:rsidRPr="005D2313">
        <w:rPr>
          <w:rFonts w:cs="Times New Roman"/>
          <w:i/>
          <w:iCs/>
          <w:noProof/>
          <w:lang w:val="en-US"/>
        </w:rPr>
        <w:t>Nat Clim Chang</w:t>
      </w:r>
      <w:r w:rsidRPr="005D2313">
        <w:rPr>
          <w:rFonts w:cs="Times New Roman"/>
          <w:noProof/>
          <w:lang w:val="en-US"/>
        </w:rPr>
        <w:t xml:space="preserve"> 2015; </w:t>
      </w:r>
      <w:r w:rsidRPr="005D2313">
        <w:rPr>
          <w:rFonts w:cs="Times New Roman"/>
          <w:b/>
          <w:bCs/>
          <w:noProof/>
          <w:lang w:val="en-US"/>
        </w:rPr>
        <w:t>5</w:t>
      </w:r>
      <w:r w:rsidRPr="005D2313">
        <w:rPr>
          <w:rFonts w:cs="Times New Roman"/>
          <w:noProof/>
          <w:lang w:val="en-US"/>
        </w:rPr>
        <w:t>: 652–5.</w:t>
      </w:r>
    </w:p>
    <w:p w14:paraId="1E6D1F1C"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39</w:t>
      </w:r>
      <w:r w:rsidRPr="005D2313">
        <w:rPr>
          <w:rFonts w:cs="Times New Roman"/>
          <w:noProof/>
          <w:lang w:val="en-US"/>
        </w:rPr>
        <w:tab/>
        <w:t xml:space="preserve">Mora C, Dousset B, Caldwell IR, </w:t>
      </w:r>
      <w:r w:rsidRPr="005D2313">
        <w:rPr>
          <w:rFonts w:cs="Times New Roman"/>
          <w:i/>
          <w:iCs/>
          <w:noProof/>
          <w:lang w:val="en-US"/>
        </w:rPr>
        <w:t>et al.</w:t>
      </w:r>
      <w:r w:rsidRPr="005D2313">
        <w:rPr>
          <w:rFonts w:cs="Times New Roman"/>
          <w:noProof/>
          <w:lang w:val="en-US"/>
        </w:rPr>
        <w:t xml:space="preserve"> Global risk of deadly heat. </w:t>
      </w:r>
      <w:r w:rsidRPr="005D2313">
        <w:rPr>
          <w:rFonts w:cs="Times New Roman"/>
          <w:i/>
          <w:iCs/>
          <w:noProof/>
          <w:lang w:val="en-US"/>
        </w:rPr>
        <w:t>Nat Clim Chang</w:t>
      </w:r>
      <w:r w:rsidRPr="005D2313">
        <w:rPr>
          <w:rFonts w:cs="Times New Roman"/>
          <w:noProof/>
          <w:lang w:val="en-US"/>
        </w:rPr>
        <w:t xml:space="preserve"> 2017; </w:t>
      </w:r>
      <w:r w:rsidRPr="005D2313">
        <w:rPr>
          <w:rFonts w:cs="Times New Roman"/>
          <w:b/>
          <w:bCs/>
          <w:noProof/>
          <w:lang w:val="en-US"/>
        </w:rPr>
        <w:t>7</w:t>
      </w:r>
      <w:r w:rsidRPr="005D2313">
        <w:rPr>
          <w:rFonts w:cs="Times New Roman"/>
          <w:noProof/>
          <w:lang w:val="en-US"/>
        </w:rPr>
        <w:t>: 501–6.</w:t>
      </w:r>
    </w:p>
    <w:p w14:paraId="5B4F3635"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40</w:t>
      </w:r>
      <w:r w:rsidRPr="005D2313">
        <w:rPr>
          <w:rFonts w:cs="Times New Roman"/>
          <w:noProof/>
          <w:lang w:val="en-US"/>
        </w:rPr>
        <w:tab/>
        <w:t xml:space="preserve">Rogot E, Fabsitz R, Feinleib M. Daily variation In USA mortality. </w:t>
      </w:r>
      <w:r w:rsidRPr="005D2313">
        <w:rPr>
          <w:rFonts w:cs="Times New Roman"/>
          <w:i/>
          <w:iCs/>
          <w:noProof/>
          <w:lang w:val="en-US"/>
        </w:rPr>
        <w:t>Am J Epidemiol</w:t>
      </w:r>
      <w:r w:rsidRPr="005D2313">
        <w:rPr>
          <w:rFonts w:cs="Times New Roman"/>
          <w:noProof/>
          <w:lang w:val="en-US"/>
        </w:rPr>
        <w:t xml:space="preserve"> 1976. DOI:10.1093/oxfordjournals.aje.a112218.</w:t>
      </w:r>
    </w:p>
    <w:p w14:paraId="08DF8292"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41</w:t>
      </w:r>
      <w:r w:rsidRPr="005D2313">
        <w:rPr>
          <w:rFonts w:cs="Times New Roman"/>
          <w:noProof/>
          <w:lang w:val="en-US"/>
        </w:rPr>
        <w:tab/>
        <w:t xml:space="preserve">Miller G. ‘Airs, waters, and places’ in history. </w:t>
      </w:r>
      <w:r w:rsidRPr="005D2313">
        <w:rPr>
          <w:rFonts w:cs="Times New Roman"/>
          <w:i/>
          <w:iCs/>
          <w:noProof/>
          <w:lang w:val="en-US"/>
        </w:rPr>
        <w:t>J Hist Med Allied Sci</w:t>
      </w:r>
      <w:r w:rsidRPr="005D2313">
        <w:rPr>
          <w:rFonts w:cs="Times New Roman"/>
          <w:noProof/>
          <w:lang w:val="en-US"/>
        </w:rPr>
        <w:t xml:space="preserve"> 1962. DOI:10.1093/jhmas/XVII.1.129.</w:t>
      </w:r>
    </w:p>
    <w:p w14:paraId="01A0E36D"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42</w:t>
      </w:r>
      <w:r w:rsidRPr="005D2313">
        <w:rPr>
          <w:rFonts w:cs="Times New Roman"/>
          <w:noProof/>
          <w:lang w:val="en-US"/>
        </w:rPr>
        <w:tab/>
        <w:t xml:space="preserve">Shaw BD. Seasons of death: aspects of mortality in Imperial Rome. </w:t>
      </w:r>
      <w:r w:rsidRPr="005D2313">
        <w:rPr>
          <w:rFonts w:cs="Times New Roman"/>
          <w:i/>
          <w:iCs/>
          <w:noProof/>
          <w:lang w:val="en-US"/>
        </w:rPr>
        <w:t>J Rom Stud</w:t>
      </w:r>
      <w:r w:rsidRPr="005D2313">
        <w:rPr>
          <w:rFonts w:cs="Times New Roman"/>
          <w:noProof/>
          <w:lang w:val="en-US"/>
        </w:rPr>
        <w:t xml:space="preserve"> 2006. DOI:10.2307/300425.</w:t>
      </w:r>
    </w:p>
    <w:p w14:paraId="14416B8C"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43</w:t>
      </w:r>
      <w:r w:rsidRPr="005D2313">
        <w:rPr>
          <w:rFonts w:cs="Times New Roman"/>
          <w:noProof/>
          <w:lang w:val="en-US"/>
        </w:rPr>
        <w:tab/>
        <w:t xml:space="preserve">Healy JD. Excess winter mortality in Europe: A cross country analysis identifying key risk factors. </w:t>
      </w:r>
      <w:r w:rsidRPr="005D2313">
        <w:rPr>
          <w:rFonts w:cs="Times New Roman"/>
          <w:i/>
          <w:iCs/>
          <w:noProof/>
          <w:lang w:val="en-US"/>
        </w:rPr>
        <w:t>J Epidemiol Community Health</w:t>
      </w:r>
      <w:r w:rsidRPr="005D2313">
        <w:rPr>
          <w:rFonts w:cs="Times New Roman"/>
          <w:noProof/>
          <w:lang w:val="en-US"/>
        </w:rPr>
        <w:t xml:space="preserve"> 2003; </w:t>
      </w:r>
      <w:r w:rsidRPr="005D2313">
        <w:rPr>
          <w:rFonts w:cs="Times New Roman"/>
          <w:b/>
          <w:bCs/>
          <w:noProof/>
          <w:lang w:val="en-US"/>
        </w:rPr>
        <w:t>57</w:t>
      </w:r>
      <w:r w:rsidRPr="005D2313">
        <w:rPr>
          <w:rFonts w:cs="Times New Roman"/>
          <w:noProof/>
          <w:lang w:val="en-US"/>
        </w:rPr>
        <w:t>: 7</w:t>
      </w:r>
      <w:r w:rsidRPr="005D2313">
        <w:rPr>
          <w:rFonts w:cs="Times New Roman"/>
          <w:noProof/>
          <w:lang w:val="en-US"/>
        </w:rPr>
        <w:lastRenderedPageBreak/>
        <w:t>84–9.</w:t>
      </w:r>
    </w:p>
    <w:p w14:paraId="2CC78E03"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44</w:t>
      </w:r>
      <w:r w:rsidRPr="005D2313">
        <w:rPr>
          <w:rFonts w:cs="Times New Roman"/>
          <w:noProof/>
          <w:lang w:val="en-US"/>
        </w:rPr>
        <w:tab/>
        <w:t xml:space="preserve">Reichert TA, Simonsen L, Sharma A, Pardo SA, Fedson DS, Miller MA. Influenza and the winter increase in mortality in the United States, 1959-1999. </w:t>
      </w:r>
      <w:r w:rsidRPr="005D2313">
        <w:rPr>
          <w:rFonts w:cs="Times New Roman"/>
          <w:i/>
          <w:iCs/>
          <w:noProof/>
          <w:lang w:val="en-US"/>
        </w:rPr>
        <w:t>Am J Epidemiol</w:t>
      </w:r>
      <w:r w:rsidRPr="005D2313">
        <w:rPr>
          <w:rFonts w:cs="Times New Roman"/>
          <w:noProof/>
          <w:lang w:val="en-US"/>
        </w:rPr>
        <w:t xml:space="preserve"> 2004. DOI:10.1093/aje/kwh227.</w:t>
      </w:r>
    </w:p>
    <w:p w14:paraId="7E9FD840"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45</w:t>
      </w:r>
      <w:r w:rsidRPr="005D2313">
        <w:rPr>
          <w:rFonts w:cs="Times New Roman"/>
          <w:noProof/>
          <w:lang w:val="en-US"/>
        </w:rPr>
        <w:tab/>
        <w:t xml:space="preserve">Brown G, Fearn V, Wells C. Exploratory analysis of seasonal mortality in England and Wales, 1998 to 2007. </w:t>
      </w:r>
      <w:r w:rsidRPr="005D2313">
        <w:rPr>
          <w:rFonts w:cs="Times New Roman"/>
          <w:i/>
          <w:iCs/>
          <w:noProof/>
          <w:lang w:val="en-US"/>
        </w:rPr>
        <w:t>Heal Stat Q</w:t>
      </w:r>
      <w:r w:rsidRPr="005D2313">
        <w:rPr>
          <w:rFonts w:cs="Times New Roman"/>
          <w:noProof/>
          <w:lang w:val="en-US"/>
        </w:rPr>
        <w:t xml:space="preserve"> 2010. DOI:10.1057/hsq.2010.21.</w:t>
      </w:r>
    </w:p>
    <w:p w14:paraId="5537F890"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46</w:t>
      </w:r>
      <w:r w:rsidRPr="005D2313">
        <w:rPr>
          <w:rFonts w:cs="Times New Roman"/>
          <w:noProof/>
          <w:lang w:val="en-US"/>
        </w:rPr>
        <w:tab/>
        <w:t>ONS. Excess winter mortality in England and Wales. Stat. Bull. 2019. https://www.ons.gov.uk/peoplepopulationandcommunity/birthsdeathsandmarriages/deaths/bulletins/excesswintermortalityinenglandandwales/previousReleases.</w:t>
      </w:r>
    </w:p>
    <w:p w14:paraId="5F477E5B"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47</w:t>
      </w:r>
      <w:r w:rsidRPr="005D2313">
        <w:rPr>
          <w:rFonts w:cs="Times New Roman"/>
          <w:noProof/>
          <w:lang w:val="en-US"/>
        </w:rPr>
        <w:tab/>
        <w:t xml:space="preserve">Hajat S, Gasparrini A. The excess winter deaths measure: Why its use is misleading for public health understanding of cold-related health impacts. </w:t>
      </w:r>
      <w:r w:rsidRPr="005D2313">
        <w:rPr>
          <w:rFonts w:cs="Times New Roman"/>
          <w:i/>
          <w:iCs/>
          <w:noProof/>
          <w:lang w:val="en-US"/>
        </w:rPr>
        <w:t>Epidemiology</w:t>
      </w:r>
      <w:r w:rsidRPr="005D2313">
        <w:rPr>
          <w:rFonts w:cs="Times New Roman"/>
          <w:noProof/>
          <w:lang w:val="en-US"/>
        </w:rPr>
        <w:t xml:space="preserve"> 2016. DOI:10.1097/EDE.0000000000000479.</w:t>
      </w:r>
    </w:p>
    <w:p w14:paraId="54C7654A"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48</w:t>
      </w:r>
      <w:r w:rsidRPr="005D2313">
        <w:rPr>
          <w:rFonts w:cs="Times New Roman"/>
          <w:noProof/>
          <w:lang w:val="en-US"/>
        </w:rPr>
        <w:tab/>
        <w:t xml:space="preserve">Rau R. Seasonality in human mortality. A demographic approach. </w:t>
      </w:r>
      <w:r w:rsidRPr="005D2313">
        <w:rPr>
          <w:rFonts w:cs="Times New Roman"/>
          <w:i/>
          <w:iCs/>
          <w:noProof/>
          <w:lang w:val="en-US"/>
        </w:rPr>
        <w:t>Wirtschafts- und Sozialwissenschaftlichen Fak</w:t>
      </w:r>
      <w:r w:rsidRPr="005D2313">
        <w:rPr>
          <w:rFonts w:cs="Times New Roman"/>
          <w:noProof/>
          <w:lang w:val="en-US"/>
        </w:rPr>
        <w:t xml:space="preserve"> 2004; </w:t>
      </w:r>
      <w:r w:rsidRPr="005D2313">
        <w:rPr>
          <w:rFonts w:cs="Times New Roman"/>
          <w:b/>
          <w:bCs/>
          <w:noProof/>
          <w:lang w:val="en-US"/>
        </w:rPr>
        <w:t>PhD</w:t>
      </w:r>
      <w:r w:rsidRPr="005D2313">
        <w:rPr>
          <w:rFonts w:cs="Times New Roman"/>
          <w:noProof/>
          <w:lang w:val="en-US"/>
        </w:rPr>
        <w:t>: 361.</w:t>
      </w:r>
    </w:p>
    <w:p w14:paraId="0085A7DF"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49</w:t>
      </w:r>
      <w:r w:rsidRPr="005D2313">
        <w:rPr>
          <w:rFonts w:cs="Times New Roman"/>
          <w:noProof/>
          <w:lang w:val="en-US"/>
        </w:rPr>
        <w:tab/>
        <w:t xml:space="preserve">Rosenwaike I. Seasonal Variation of Deaths in the United States, 1951–1960. </w:t>
      </w:r>
      <w:r w:rsidRPr="005D2313">
        <w:rPr>
          <w:rFonts w:cs="Times New Roman"/>
          <w:i/>
          <w:iCs/>
          <w:noProof/>
          <w:lang w:val="en-US"/>
        </w:rPr>
        <w:t>J Am Stat Assoc</w:t>
      </w:r>
      <w:r w:rsidRPr="005D2313">
        <w:rPr>
          <w:rFonts w:cs="Times New Roman"/>
          <w:noProof/>
          <w:lang w:val="en-US"/>
        </w:rPr>
        <w:t xml:space="preserve"> 1966; </w:t>
      </w:r>
      <w:r w:rsidRPr="005D2313">
        <w:rPr>
          <w:rFonts w:cs="Times New Roman"/>
          <w:b/>
          <w:bCs/>
          <w:noProof/>
          <w:lang w:val="en-US"/>
        </w:rPr>
        <w:t>61</w:t>
      </w:r>
      <w:r w:rsidRPr="005D2313">
        <w:rPr>
          <w:rFonts w:cs="Times New Roman"/>
          <w:noProof/>
          <w:lang w:val="en-US"/>
        </w:rPr>
        <w:t>: 706–19.</w:t>
      </w:r>
    </w:p>
    <w:p w14:paraId="2285BD47"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50</w:t>
      </w:r>
      <w:r w:rsidRPr="005D2313">
        <w:rPr>
          <w:rFonts w:cs="Times New Roman"/>
          <w:noProof/>
          <w:lang w:val="en-US"/>
        </w:rPr>
        <w:tab/>
        <w:t xml:space="preserve">Feinstein CA. Seasonality of deaths in the US by age and cause. </w:t>
      </w:r>
      <w:r w:rsidRPr="005D2313">
        <w:rPr>
          <w:rFonts w:cs="Times New Roman"/>
          <w:i/>
          <w:iCs/>
          <w:noProof/>
          <w:lang w:val="en-US"/>
        </w:rPr>
        <w:t>Demogr Res</w:t>
      </w:r>
      <w:r w:rsidRPr="005D2313">
        <w:rPr>
          <w:rFonts w:cs="Times New Roman"/>
          <w:noProof/>
          <w:lang w:val="en-US"/>
        </w:rPr>
        <w:t xml:space="preserve"> 2002; </w:t>
      </w:r>
      <w:r w:rsidRPr="005D2313">
        <w:rPr>
          <w:rFonts w:cs="Times New Roman"/>
          <w:b/>
          <w:bCs/>
          <w:noProof/>
          <w:lang w:val="en-US"/>
        </w:rPr>
        <w:t>6</w:t>
      </w:r>
      <w:r w:rsidRPr="005D2313">
        <w:rPr>
          <w:rFonts w:cs="Times New Roman"/>
          <w:noProof/>
          <w:lang w:val="en-US"/>
        </w:rPr>
        <w:t>: 469–86.</w:t>
      </w:r>
    </w:p>
    <w:p w14:paraId="7FBB0729"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51</w:t>
      </w:r>
      <w:r w:rsidRPr="005D2313">
        <w:rPr>
          <w:rFonts w:cs="Times New Roman"/>
          <w:noProof/>
          <w:lang w:val="en-US"/>
        </w:rPr>
        <w:tab/>
        <w:t xml:space="preserve">Kalkstein AJ. Regional Similarities in Seasonal Mortality across the United States: An Examination of 28 Metropolitan Statistical Areas. </w:t>
      </w:r>
      <w:r w:rsidRPr="005D2313">
        <w:rPr>
          <w:rFonts w:cs="Times New Roman"/>
          <w:i/>
          <w:iCs/>
          <w:noProof/>
          <w:lang w:val="en-US"/>
        </w:rPr>
        <w:t>PLoS One</w:t>
      </w:r>
      <w:r w:rsidRPr="005D2313">
        <w:rPr>
          <w:rFonts w:cs="Times New Roman"/>
          <w:noProof/>
          <w:lang w:val="en-US"/>
        </w:rPr>
        <w:t xml:space="preserve"> 2013; </w:t>
      </w:r>
      <w:r w:rsidRPr="005D2313">
        <w:rPr>
          <w:rFonts w:cs="Times New Roman"/>
          <w:b/>
          <w:bCs/>
          <w:noProof/>
          <w:lang w:val="en-US"/>
        </w:rPr>
        <w:t>8</w:t>
      </w:r>
      <w:r w:rsidRPr="005D2313">
        <w:rPr>
          <w:rFonts w:cs="Times New Roman"/>
          <w:noProof/>
          <w:lang w:val="en-US"/>
        </w:rPr>
        <w:t>. DOI:10.1371/journal.pone.0063971.</w:t>
      </w:r>
    </w:p>
    <w:p w14:paraId="450EA857"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52</w:t>
      </w:r>
      <w:r w:rsidRPr="005D2313">
        <w:rPr>
          <w:rFonts w:cs="Times New Roman"/>
          <w:noProof/>
          <w:lang w:val="en-US"/>
        </w:rPr>
        <w:tab/>
        <w:t xml:space="preserve">Trudeau R. Monthly and daily patterns of death. </w:t>
      </w:r>
      <w:r w:rsidRPr="005D2313">
        <w:rPr>
          <w:rFonts w:cs="Times New Roman"/>
          <w:i/>
          <w:iCs/>
          <w:noProof/>
          <w:lang w:val="en-US"/>
        </w:rPr>
        <w:t>Stat Canada</w:t>
      </w:r>
      <w:r w:rsidRPr="005D2313">
        <w:rPr>
          <w:rFonts w:cs="Times New Roman"/>
          <w:noProof/>
          <w:lang w:val="en-US"/>
        </w:rPr>
        <w:t xml:space="preserve"> 1997; </w:t>
      </w:r>
      <w:r w:rsidRPr="005D2313">
        <w:rPr>
          <w:rFonts w:cs="Times New Roman"/>
          <w:b/>
          <w:bCs/>
          <w:noProof/>
          <w:lang w:val="en-US"/>
        </w:rPr>
        <w:t>9</w:t>
      </w:r>
      <w:r w:rsidRPr="005D2313">
        <w:rPr>
          <w:rFonts w:cs="Times New Roman"/>
          <w:noProof/>
          <w:lang w:val="en-US"/>
        </w:rPr>
        <w:t>.</w:t>
      </w:r>
    </w:p>
    <w:p w14:paraId="5E5CFE2D"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53</w:t>
      </w:r>
      <w:r w:rsidRPr="005D2313">
        <w:rPr>
          <w:rFonts w:cs="Times New Roman"/>
          <w:noProof/>
          <w:lang w:val="en-US"/>
        </w:rPr>
        <w:tab/>
        <w:t xml:space="preserve">Gemmell I, McLoone P, Boddy FA, Dickinson GJ, Watt GCM. Seasonal variation in mortality in Scotland. </w:t>
      </w:r>
      <w:r w:rsidRPr="005D2313">
        <w:rPr>
          <w:rFonts w:cs="Times New Roman"/>
          <w:i/>
          <w:iCs/>
          <w:noProof/>
          <w:lang w:val="en-US"/>
        </w:rPr>
        <w:t>Int J Epidemiol</w:t>
      </w:r>
      <w:r w:rsidRPr="005D2313">
        <w:rPr>
          <w:rFonts w:cs="Times New Roman"/>
          <w:noProof/>
          <w:lang w:val="en-US"/>
        </w:rPr>
        <w:t xml:space="preserve"> 2000. DOI:10.1093/ije/29.2.274.</w:t>
      </w:r>
    </w:p>
    <w:p w14:paraId="308FE5C1"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54</w:t>
      </w:r>
      <w:r w:rsidRPr="005D2313">
        <w:rPr>
          <w:rFonts w:cs="Times New Roman"/>
          <w:noProof/>
          <w:lang w:val="en-US"/>
        </w:rPr>
        <w:tab/>
        <w:t xml:space="preserve">Marti-Soler H, Gonseth S, Gubelmann C, </w:t>
      </w:r>
      <w:r w:rsidRPr="005D2313">
        <w:rPr>
          <w:rFonts w:cs="Times New Roman"/>
          <w:i/>
          <w:iCs/>
          <w:noProof/>
          <w:lang w:val="en-US"/>
        </w:rPr>
        <w:t>et al.</w:t>
      </w:r>
      <w:r w:rsidRPr="005D2313">
        <w:rPr>
          <w:rFonts w:cs="Times New Roman"/>
          <w:noProof/>
          <w:lang w:val="en-US"/>
        </w:rPr>
        <w:t xml:space="preserve"> Seasonal variation of overall and cardiovascular mortality: A study in 19 countries from different geographic locations. </w:t>
      </w:r>
      <w:r w:rsidRPr="005D2313">
        <w:rPr>
          <w:rFonts w:cs="Times New Roman"/>
          <w:i/>
          <w:iCs/>
          <w:noProof/>
          <w:lang w:val="en-US"/>
        </w:rPr>
        <w:t>PLoS One</w:t>
      </w:r>
      <w:r w:rsidRPr="005D2313">
        <w:rPr>
          <w:rFonts w:cs="Times New Roman"/>
          <w:noProof/>
          <w:lang w:val="en-US"/>
        </w:rPr>
        <w:t xml:space="preserve"> 2014. DOI:10.1371/journal.pone.0113500.</w:t>
      </w:r>
    </w:p>
    <w:p w14:paraId="1B6DFC0D"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55</w:t>
      </w:r>
      <w:r w:rsidRPr="005D2313">
        <w:rPr>
          <w:rFonts w:cs="Times New Roman"/>
          <w:noProof/>
          <w:lang w:val="en-US"/>
        </w:rPr>
        <w:tab/>
        <w:t xml:space="preserve">Laake K, Sverre JM. Winter excess mortality: A comparison between Norway and England plus Wales. </w:t>
      </w:r>
      <w:r w:rsidRPr="005D2313">
        <w:rPr>
          <w:rFonts w:cs="Times New Roman"/>
          <w:i/>
          <w:iCs/>
          <w:noProof/>
          <w:lang w:val="en-US"/>
        </w:rPr>
        <w:t>Age Ageing</w:t>
      </w:r>
      <w:r w:rsidRPr="005D2313">
        <w:rPr>
          <w:rFonts w:cs="Times New Roman"/>
          <w:noProof/>
          <w:lang w:val="en-US"/>
        </w:rPr>
        <w:t xml:space="preserve"> 1996. DOI:10.1093/ageing/25.5.343.</w:t>
      </w:r>
    </w:p>
    <w:p w14:paraId="656B3784"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56</w:t>
      </w:r>
      <w:r w:rsidRPr="005D2313">
        <w:rPr>
          <w:rFonts w:cs="Times New Roman"/>
          <w:noProof/>
          <w:lang w:val="en-US"/>
        </w:rPr>
        <w:tab/>
        <w:t xml:space="preserve">Mackenbach JP, Kunst AE, Looman CWN. Seasonal variation in mortality in The Netherlands. </w:t>
      </w:r>
      <w:r w:rsidRPr="005D2313">
        <w:rPr>
          <w:rFonts w:cs="Times New Roman"/>
          <w:i/>
          <w:iCs/>
          <w:noProof/>
          <w:lang w:val="en-US"/>
        </w:rPr>
        <w:t>J Epidemiol Community Health</w:t>
      </w:r>
      <w:r w:rsidRPr="005D2313">
        <w:rPr>
          <w:rFonts w:cs="Times New Roman"/>
          <w:noProof/>
          <w:lang w:val="en-US"/>
        </w:rPr>
        <w:t xml:space="preserve"> 1992; </w:t>
      </w:r>
      <w:r w:rsidRPr="005D2313">
        <w:rPr>
          <w:rFonts w:cs="Times New Roman"/>
          <w:b/>
          <w:bCs/>
          <w:noProof/>
          <w:lang w:val="en-US"/>
        </w:rPr>
        <w:t>46</w:t>
      </w:r>
      <w:r w:rsidRPr="005D2313">
        <w:rPr>
          <w:rFonts w:cs="Times New Roman"/>
          <w:noProof/>
          <w:lang w:val="en-US"/>
        </w:rPr>
        <w:t>: 261–5.</w:t>
      </w:r>
    </w:p>
    <w:p w14:paraId="5D3DB704"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57</w:t>
      </w:r>
      <w:r w:rsidRPr="005D2313">
        <w:rPr>
          <w:rFonts w:cs="Times New Roman"/>
          <w:noProof/>
          <w:lang w:val="en-US"/>
        </w:rPr>
        <w:tab/>
        <w:t xml:space="preserve">Green MS, Harari G, Kristal-Boneh E. Excess winter mortality from ischaemic heart disease and stroke during colder and warmer years in Israel: An evaluation and review of the role of environmental temperature. </w:t>
      </w:r>
      <w:r w:rsidRPr="005D2313">
        <w:rPr>
          <w:rFonts w:cs="Times New Roman"/>
          <w:i/>
          <w:iCs/>
          <w:noProof/>
          <w:lang w:val="en-US"/>
        </w:rPr>
        <w:t>Eur J Pu</w:t>
      </w:r>
      <w:r w:rsidRPr="005D2313">
        <w:rPr>
          <w:rFonts w:cs="Times New Roman"/>
          <w:i/>
          <w:iCs/>
          <w:noProof/>
          <w:lang w:val="en-US"/>
        </w:rPr>
        <w:lastRenderedPageBreak/>
        <w:t>blic Health</w:t>
      </w:r>
      <w:r w:rsidRPr="005D2313">
        <w:rPr>
          <w:rFonts w:cs="Times New Roman"/>
          <w:noProof/>
          <w:lang w:val="en-US"/>
        </w:rPr>
        <w:t xml:space="preserve"> 2007. DOI:10.1093/eurpub/4.1.3.</w:t>
      </w:r>
    </w:p>
    <w:p w14:paraId="23A2FC28"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58</w:t>
      </w:r>
      <w:r w:rsidRPr="005D2313">
        <w:rPr>
          <w:rFonts w:cs="Times New Roman"/>
          <w:noProof/>
          <w:lang w:val="en-US"/>
        </w:rPr>
        <w:tab/>
        <w:t xml:space="preserve">Nakaji S, Parodi S, Fontana V, </w:t>
      </w:r>
      <w:r w:rsidRPr="005D2313">
        <w:rPr>
          <w:rFonts w:cs="Times New Roman"/>
          <w:i/>
          <w:iCs/>
          <w:noProof/>
          <w:lang w:val="en-US"/>
        </w:rPr>
        <w:t>et al.</w:t>
      </w:r>
      <w:r w:rsidRPr="005D2313">
        <w:rPr>
          <w:rFonts w:cs="Times New Roman"/>
          <w:noProof/>
          <w:lang w:val="en-US"/>
        </w:rPr>
        <w:t xml:space="preserve"> Seasonal changes in mortality rates from main causes of death in Japan. </w:t>
      </w:r>
      <w:r w:rsidRPr="005D2313">
        <w:rPr>
          <w:rFonts w:cs="Times New Roman"/>
          <w:i/>
          <w:iCs/>
          <w:noProof/>
          <w:lang w:val="en-US"/>
        </w:rPr>
        <w:t>Eur J Epidemiol</w:t>
      </w:r>
      <w:r w:rsidRPr="005D2313">
        <w:rPr>
          <w:rFonts w:cs="Times New Roman"/>
          <w:noProof/>
          <w:lang w:val="en-US"/>
        </w:rPr>
        <w:t xml:space="preserve"> 2004. DOI:10.1007/s10654-004-4695-8.</w:t>
      </w:r>
    </w:p>
    <w:p w14:paraId="3EB04CFE"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59</w:t>
      </w:r>
      <w:r w:rsidRPr="005D2313">
        <w:rPr>
          <w:rFonts w:cs="Times New Roman"/>
          <w:noProof/>
          <w:lang w:val="en-US"/>
        </w:rPr>
        <w:tab/>
        <w:t>Rau R, Bohk-Ewald C, Muszyńska MM, Vaupel JW. Visualizing Mortality Dynamics in the Lexis Diagram. 2018 DOI:10.1007/978-3-319-64820-0.</w:t>
      </w:r>
    </w:p>
    <w:p w14:paraId="0C868A89"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60</w:t>
      </w:r>
      <w:r w:rsidRPr="005D2313">
        <w:rPr>
          <w:rFonts w:cs="Times New Roman"/>
          <w:noProof/>
          <w:lang w:val="en-US"/>
        </w:rPr>
        <w:tab/>
        <w:t xml:space="preserve">Moy CM, Seltzer GO, Rodbell DT, Anderson DM. Variability of El Niño/Southern Oscillation activity at millennial timescales during the Holocene epoch. </w:t>
      </w:r>
      <w:r w:rsidRPr="005D2313">
        <w:rPr>
          <w:rFonts w:cs="Times New Roman"/>
          <w:i/>
          <w:iCs/>
          <w:noProof/>
          <w:lang w:val="en-US"/>
        </w:rPr>
        <w:t>Nature</w:t>
      </w:r>
      <w:r w:rsidRPr="005D2313">
        <w:rPr>
          <w:rFonts w:cs="Times New Roman"/>
          <w:noProof/>
          <w:lang w:val="en-US"/>
        </w:rPr>
        <w:t xml:space="preserve"> 2002; </w:t>
      </w:r>
      <w:r w:rsidRPr="005D2313">
        <w:rPr>
          <w:rFonts w:cs="Times New Roman"/>
          <w:b/>
          <w:bCs/>
          <w:noProof/>
          <w:lang w:val="en-US"/>
        </w:rPr>
        <w:t>420</w:t>
      </w:r>
      <w:r w:rsidRPr="005D2313">
        <w:rPr>
          <w:rFonts w:cs="Times New Roman"/>
          <w:noProof/>
          <w:lang w:val="en-US"/>
        </w:rPr>
        <w:t>: 162–5.</w:t>
      </w:r>
    </w:p>
    <w:p w14:paraId="207D7094"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61</w:t>
      </w:r>
      <w:r w:rsidRPr="005D2313">
        <w:rPr>
          <w:rFonts w:cs="Times New Roman"/>
          <w:noProof/>
          <w:lang w:val="en-US"/>
        </w:rPr>
        <w:tab/>
        <w:t xml:space="preserve">Grenfell BT, Bjørnstad ON, Kappey J. Travelling waves and spatial hierarchies in measles epidemics. </w:t>
      </w:r>
      <w:r w:rsidRPr="005D2313">
        <w:rPr>
          <w:rFonts w:cs="Times New Roman"/>
          <w:i/>
          <w:iCs/>
          <w:noProof/>
          <w:lang w:val="en-US"/>
        </w:rPr>
        <w:t>Nature</w:t>
      </w:r>
      <w:r w:rsidRPr="005D2313">
        <w:rPr>
          <w:rFonts w:cs="Times New Roman"/>
          <w:noProof/>
          <w:lang w:val="en-US"/>
        </w:rPr>
        <w:t xml:space="preserve"> 2001; </w:t>
      </w:r>
      <w:r w:rsidRPr="005D2313">
        <w:rPr>
          <w:rFonts w:cs="Times New Roman"/>
          <w:b/>
          <w:bCs/>
          <w:noProof/>
          <w:lang w:val="en-US"/>
        </w:rPr>
        <w:t>414</w:t>
      </w:r>
      <w:r w:rsidRPr="005D2313">
        <w:rPr>
          <w:rFonts w:cs="Times New Roman"/>
          <w:noProof/>
          <w:lang w:val="en-US"/>
        </w:rPr>
        <w:t>: 716–23.</w:t>
      </w:r>
    </w:p>
    <w:p w14:paraId="0754AA32"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62</w:t>
      </w:r>
      <w:r w:rsidRPr="005D2313">
        <w:rPr>
          <w:rFonts w:cs="Times New Roman"/>
          <w:noProof/>
          <w:lang w:val="en-US"/>
        </w:rPr>
        <w:tab/>
        <w:t xml:space="preserve">Dushoff J, Plotkin JB, Viboud C, Earn DJD, Simonsen L. Mortality due to influenza in the United States - An annualized regression approach using multiple-cause mortality data. </w:t>
      </w:r>
      <w:r w:rsidRPr="005D2313">
        <w:rPr>
          <w:rFonts w:cs="Times New Roman"/>
          <w:i/>
          <w:iCs/>
          <w:noProof/>
          <w:lang w:val="en-US"/>
        </w:rPr>
        <w:t>Am J Epidemiol</w:t>
      </w:r>
      <w:r w:rsidRPr="005D2313">
        <w:rPr>
          <w:rFonts w:cs="Times New Roman"/>
          <w:noProof/>
          <w:lang w:val="en-US"/>
        </w:rPr>
        <w:t xml:space="preserve"> 2006. DOI:10.1093/aje/kwj024.</w:t>
      </w:r>
    </w:p>
    <w:p w14:paraId="5611FE21"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63</w:t>
      </w:r>
      <w:r w:rsidRPr="005D2313">
        <w:rPr>
          <w:rFonts w:cs="Times New Roman"/>
          <w:noProof/>
          <w:lang w:val="en-US"/>
        </w:rPr>
        <w:tab/>
        <w:t>WHO. Influenza (seasonal) fact sheet. 2018. https://www.who.int/news-room/fact-sheets/detail/influenza-(seasonal) (accessed May 20, 2019).</w:t>
      </w:r>
    </w:p>
    <w:p w14:paraId="0B4F1A26"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64</w:t>
      </w:r>
      <w:r w:rsidRPr="005D2313">
        <w:rPr>
          <w:rFonts w:cs="Times New Roman"/>
          <w:noProof/>
          <w:lang w:val="en-US"/>
        </w:rPr>
        <w:tab/>
        <w:t xml:space="preserve">Nguyen JL, Yang W, Ito K, Matte TD, Shaman J, Kinney PL. Seasonal influenza infections and cardiovascular disease mortality. </w:t>
      </w:r>
      <w:r w:rsidRPr="005D2313">
        <w:rPr>
          <w:rFonts w:cs="Times New Roman"/>
          <w:i/>
          <w:iCs/>
          <w:noProof/>
          <w:lang w:val="en-US"/>
        </w:rPr>
        <w:t>JAMA Cardiol</w:t>
      </w:r>
      <w:r w:rsidRPr="005D2313">
        <w:rPr>
          <w:rFonts w:cs="Times New Roman"/>
          <w:noProof/>
          <w:lang w:val="en-US"/>
        </w:rPr>
        <w:t xml:space="preserve"> 2016. DOI:10.1001/jamacardio.2016.0433.</w:t>
      </w:r>
    </w:p>
    <w:p w14:paraId="74AAD554"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65</w:t>
      </w:r>
      <w:r w:rsidRPr="005D2313">
        <w:rPr>
          <w:rFonts w:cs="Times New Roman"/>
          <w:noProof/>
          <w:lang w:val="en-US"/>
        </w:rPr>
        <w:tab/>
        <w:t xml:space="preserve">Simonsen L, Reichert TA, Viboud C, Blackwelder WC, Taylor RJ, Miller MA. Impact of influenza vaccination on seasonal mortality in the US elderly population. </w:t>
      </w:r>
      <w:r w:rsidRPr="005D2313">
        <w:rPr>
          <w:rFonts w:cs="Times New Roman"/>
          <w:i/>
          <w:iCs/>
          <w:noProof/>
          <w:lang w:val="en-US"/>
        </w:rPr>
        <w:t>Arch Intern Med</w:t>
      </w:r>
      <w:r w:rsidRPr="005D2313">
        <w:rPr>
          <w:rFonts w:cs="Times New Roman"/>
          <w:noProof/>
          <w:lang w:val="en-US"/>
        </w:rPr>
        <w:t xml:space="preserve"> 2005; </w:t>
      </w:r>
      <w:r w:rsidRPr="005D2313">
        <w:rPr>
          <w:rFonts w:cs="Times New Roman"/>
          <w:b/>
          <w:bCs/>
          <w:noProof/>
          <w:lang w:val="en-US"/>
        </w:rPr>
        <w:t>165</w:t>
      </w:r>
      <w:r w:rsidRPr="005D2313">
        <w:rPr>
          <w:rFonts w:cs="Times New Roman"/>
          <w:noProof/>
          <w:lang w:val="en-US"/>
        </w:rPr>
        <w:t>: 265–72.</w:t>
      </w:r>
    </w:p>
    <w:p w14:paraId="58C6FA30"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66</w:t>
      </w:r>
      <w:r w:rsidRPr="005D2313">
        <w:rPr>
          <w:rFonts w:cs="Times New Roman"/>
          <w:noProof/>
          <w:lang w:val="en-US"/>
        </w:rPr>
        <w:tab/>
        <w:t>Simonsen L, Taylor RJ, Viboud C, Miller MA, Jackson LA. Mortality benefits of influenza vaccination in elderly people: an ongoing controversy. Lancet Infect. Dis. 2007. DOI:10.1016/S1473-3099(07)70236-0.</w:t>
      </w:r>
    </w:p>
    <w:p w14:paraId="6478FB3F"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67</w:t>
      </w:r>
      <w:r w:rsidRPr="005D2313">
        <w:rPr>
          <w:rFonts w:cs="Times New Roman"/>
          <w:noProof/>
          <w:lang w:val="en-US"/>
        </w:rPr>
        <w:tab/>
        <w:t xml:space="preserve">Wu NC, Zost SJ, Thompson AJ, </w:t>
      </w:r>
      <w:r w:rsidRPr="005D2313">
        <w:rPr>
          <w:rFonts w:cs="Times New Roman"/>
          <w:i/>
          <w:iCs/>
          <w:noProof/>
          <w:lang w:val="en-US"/>
        </w:rPr>
        <w:t>et al.</w:t>
      </w:r>
      <w:r w:rsidRPr="005D2313">
        <w:rPr>
          <w:rFonts w:cs="Times New Roman"/>
          <w:noProof/>
          <w:lang w:val="en-US"/>
        </w:rPr>
        <w:t xml:space="preserve"> A structural explanation for the low effectiveness of the seasonal influenza H3N2 vaccine. </w:t>
      </w:r>
      <w:r w:rsidRPr="005D2313">
        <w:rPr>
          <w:rFonts w:cs="Times New Roman"/>
          <w:i/>
          <w:iCs/>
          <w:noProof/>
          <w:lang w:val="en-US"/>
        </w:rPr>
        <w:t>PLoS Pathog</w:t>
      </w:r>
      <w:r w:rsidRPr="005D2313">
        <w:rPr>
          <w:rFonts w:cs="Times New Roman"/>
          <w:noProof/>
          <w:lang w:val="en-US"/>
        </w:rPr>
        <w:t xml:space="preserve"> 2017. DOI:10.1371/journal.ppat.1006682.</w:t>
      </w:r>
    </w:p>
    <w:p w14:paraId="104B8ABD"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68</w:t>
      </w:r>
      <w:r w:rsidRPr="005D2313">
        <w:rPr>
          <w:rFonts w:cs="Times New Roman"/>
          <w:noProof/>
          <w:lang w:val="en-US"/>
        </w:rPr>
        <w:tab/>
        <w:t xml:space="preserve">Paules CI, Sullivan SG, Subbarao K, Fauci AS. Chasing Seasonal Influenza — The Need for a Universal Influenza Vaccine. </w:t>
      </w:r>
      <w:r w:rsidRPr="005D2313">
        <w:rPr>
          <w:rFonts w:cs="Times New Roman"/>
          <w:i/>
          <w:iCs/>
          <w:noProof/>
          <w:lang w:val="en-US"/>
        </w:rPr>
        <w:t>N Engl J Med</w:t>
      </w:r>
      <w:r w:rsidRPr="005D2313">
        <w:rPr>
          <w:rFonts w:cs="Times New Roman"/>
          <w:noProof/>
          <w:lang w:val="en-US"/>
        </w:rPr>
        <w:t xml:space="preserve"> 2017. DOI:10.1056/nejmp1714916.</w:t>
      </w:r>
    </w:p>
    <w:p w14:paraId="3D1628E3"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69</w:t>
      </w:r>
      <w:r w:rsidRPr="005D2313">
        <w:rPr>
          <w:rFonts w:cs="Times New Roman"/>
          <w:noProof/>
          <w:lang w:val="en-US"/>
        </w:rPr>
        <w:tab/>
        <w:t xml:space="preserve">Kinney PL, Schwartz J, Pascal M, </w:t>
      </w:r>
      <w:r w:rsidRPr="005D2313">
        <w:rPr>
          <w:rFonts w:cs="Times New Roman"/>
          <w:i/>
          <w:iCs/>
          <w:noProof/>
          <w:lang w:val="en-US"/>
        </w:rPr>
        <w:t>et al.</w:t>
      </w:r>
      <w:r w:rsidRPr="005D2313">
        <w:rPr>
          <w:rFonts w:cs="Times New Roman"/>
          <w:noProof/>
          <w:lang w:val="en-US"/>
        </w:rPr>
        <w:t xml:space="preserve"> Winter season mortality: Will climate warming bring benefits? </w:t>
      </w:r>
      <w:r w:rsidRPr="005D2313">
        <w:rPr>
          <w:rFonts w:cs="Times New Roman"/>
          <w:i/>
          <w:iCs/>
          <w:noProof/>
          <w:lang w:val="en-US"/>
        </w:rPr>
        <w:t>Environ Res Lett</w:t>
      </w:r>
      <w:r w:rsidRPr="005D2313">
        <w:rPr>
          <w:rFonts w:cs="Times New Roman"/>
          <w:noProof/>
          <w:lang w:val="en-US"/>
        </w:rPr>
        <w:t xml:space="preserve"> 2015; </w:t>
      </w:r>
      <w:r w:rsidRPr="005D2313">
        <w:rPr>
          <w:rFonts w:cs="Times New Roman"/>
          <w:b/>
          <w:bCs/>
          <w:noProof/>
          <w:lang w:val="en-US"/>
        </w:rPr>
        <w:t>10</w:t>
      </w:r>
      <w:r w:rsidRPr="005D2313">
        <w:rPr>
          <w:rFonts w:cs="Times New Roman"/>
          <w:noProof/>
          <w:lang w:val="en-US"/>
        </w:rPr>
        <w:t>. DOI:10.1088/1748-9326/10/6/064016.</w:t>
      </w:r>
    </w:p>
    <w:p w14:paraId="162B5719"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70</w:t>
      </w:r>
      <w:r w:rsidRPr="005D2313">
        <w:rPr>
          <w:rFonts w:cs="Times New Roman"/>
          <w:noProof/>
          <w:lang w:val="en-US"/>
        </w:rPr>
        <w:tab/>
        <w:t xml:space="preserve">Ballester J, Rodó X, Robine J, Herrmann FR. European seasonal mortality and influenza incidence due to winter temperature variability. </w:t>
      </w:r>
      <w:r w:rsidRPr="005D2313">
        <w:rPr>
          <w:rFonts w:cs="Times New Roman"/>
          <w:i/>
          <w:iCs/>
          <w:noProof/>
          <w:lang w:val="en-US"/>
        </w:rPr>
        <w:t>Nat Clim Chang</w:t>
      </w:r>
      <w:r w:rsidRPr="005D2313">
        <w:rPr>
          <w:rFonts w:cs="Times New Roman"/>
          <w:noProof/>
          <w:lang w:val="en-US"/>
        </w:rPr>
        <w:t xml:space="preserve"> 2016; </w:t>
      </w:r>
      <w:r w:rsidRPr="005D2313">
        <w:rPr>
          <w:rFonts w:cs="Times New Roman"/>
          <w:b/>
          <w:bCs/>
          <w:noProof/>
          <w:lang w:val="en-US"/>
        </w:rPr>
        <w:t>6</w:t>
      </w:r>
      <w:r w:rsidRPr="005D2313">
        <w:rPr>
          <w:rFonts w:cs="Times New Roman"/>
          <w:noProof/>
          <w:lang w:val="en-US"/>
        </w:rPr>
        <w:t>: 6–10.</w:t>
      </w:r>
    </w:p>
    <w:p w14:paraId="17B90A44"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71</w:t>
      </w:r>
      <w:r w:rsidRPr="005D2313">
        <w:rPr>
          <w:rFonts w:cs="Times New Roman"/>
          <w:noProof/>
          <w:lang w:val="en-US"/>
        </w:rPr>
        <w:tab/>
        <w:t>Basu R. High am</w:t>
      </w:r>
      <w:r w:rsidRPr="005D2313">
        <w:rPr>
          <w:rFonts w:cs="Times New Roman"/>
          <w:noProof/>
          <w:lang w:val="en-US"/>
        </w:rPr>
        <w:lastRenderedPageBreak/>
        <w:t xml:space="preserve">bient temperature and mortality: A review of epidemiologic studies from 2001 to 2008. </w:t>
      </w:r>
      <w:r w:rsidRPr="005D2313">
        <w:rPr>
          <w:rFonts w:cs="Times New Roman"/>
          <w:i/>
          <w:iCs/>
          <w:noProof/>
          <w:lang w:val="en-US"/>
        </w:rPr>
        <w:t>Environ Heal A Glob Access Sci Source</w:t>
      </w:r>
      <w:r w:rsidRPr="005D2313">
        <w:rPr>
          <w:rFonts w:cs="Times New Roman"/>
          <w:noProof/>
          <w:lang w:val="en-US"/>
        </w:rPr>
        <w:t xml:space="preserve"> 2009; </w:t>
      </w:r>
      <w:r w:rsidRPr="005D2313">
        <w:rPr>
          <w:rFonts w:cs="Times New Roman"/>
          <w:b/>
          <w:bCs/>
          <w:noProof/>
          <w:lang w:val="en-US"/>
        </w:rPr>
        <w:t>8</w:t>
      </w:r>
      <w:r w:rsidRPr="005D2313">
        <w:rPr>
          <w:rFonts w:cs="Times New Roman"/>
          <w:noProof/>
          <w:lang w:val="en-US"/>
        </w:rPr>
        <w:t>: 40.</w:t>
      </w:r>
    </w:p>
    <w:p w14:paraId="30CB7E50"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72</w:t>
      </w:r>
      <w:r w:rsidRPr="005D2313">
        <w:rPr>
          <w:rFonts w:cs="Times New Roman"/>
          <w:noProof/>
          <w:lang w:val="en-US"/>
        </w:rPr>
        <w:tab/>
        <w:t xml:space="preserve">Ye X, Wolff R, Yu W, Vaneckova P, Pan X, Tong S. Ambient temperature and morbidity: a review of epidemiological evidence. </w:t>
      </w:r>
      <w:r w:rsidRPr="005D2313">
        <w:rPr>
          <w:rFonts w:cs="Times New Roman"/>
          <w:i/>
          <w:iCs/>
          <w:noProof/>
          <w:lang w:val="en-US"/>
        </w:rPr>
        <w:t>Environ Health Perspect</w:t>
      </w:r>
      <w:r w:rsidRPr="005D2313">
        <w:rPr>
          <w:rFonts w:cs="Times New Roman"/>
          <w:noProof/>
          <w:lang w:val="en-US"/>
        </w:rPr>
        <w:t xml:space="preserve"> 2012; </w:t>
      </w:r>
      <w:r w:rsidRPr="005D2313">
        <w:rPr>
          <w:rFonts w:cs="Times New Roman"/>
          <w:b/>
          <w:bCs/>
          <w:noProof/>
          <w:lang w:val="en-US"/>
        </w:rPr>
        <w:t>120</w:t>
      </w:r>
      <w:r w:rsidRPr="005D2313">
        <w:rPr>
          <w:rFonts w:cs="Times New Roman"/>
          <w:noProof/>
          <w:lang w:val="en-US"/>
        </w:rPr>
        <w:t>: 19–28.</w:t>
      </w:r>
    </w:p>
    <w:p w14:paraId="09B991F7"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73</w:t>
      </w:r>
      <w:r w:rsidRPr="005D2313">
        <w:rPr>
          <w:rFonts w:cs="Times New Roman"/>
          <w:noProof/>
          <w:lang w:val="en-US"/>
        </w:rPr>
        <w:tab/>
        <w:t xml:space="preserve">Basu R, Samet JM. Relation between elevated ambient temperature and mortality: A review of the epidemiologic evidence. Epidemiol. Rev. 2002; </w:t>
      </w:r>
      <w:r w:rsidRPr="005D2313">
        <w:rPr>
          <w:rFonts w:cs="Times New Roman"/>
          <w:b/>
          <w:bCs/>
          <w:noProof/>
          <w:lang w:val="en-US"/>
        </w:rPr>
        <w:t>24</w:t>
      </w:r>
      <w:r w:rsidRPr="005D2313">
        <w:rPr>
          <w:rFonts w:cs="Times New Roman"/>
          <w:noProof/>
          <w:lang w:val="en-US"/>
        </w:rPr>
        <w:t>: 190–202.</w:t>
      </w:r>
    </w:p>
    <w:p w14:paraId="2F216E79"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74</w:t>
      </w:r>
      <w:r w:rsidRPr="005D2313">
        <w:rPr>
          <w:rFonts w:cs="Times New Roman"/>
          <w:noProof/>
          <w:lang w:val="en-US"/>
        </w:rPr>
        <w:tab/>
        <w:t xml:space="preserve">Taylor NAS. Human heat adaptation. </w:t>
      </w:r>
      <w:r w:rsidRPr="005D2313">
        <w:rPr>
          <w:rFonts w:cs="Times New Roman"/>
          <w:i/>
          <w:iCs/>
          <w:noProof/>
          <w:lang w:val="en-US"/>
        </w:rPr>
        <w:t>Compr Physiol</w:t>
      </w:r>
      <w:r w:rsidRPr="005D2313">
        <w:rPr>
          <w:rFonts w:cs="Times New Roman"/>
          <w:noProof/>
          <w:lang w:val="en-US"/>
        </w:rPr>
        <w:t xml:space="preserve"> 2014. DOI:10.1002/cphy.c130022.</w:t>
      </w:r>
    </w:p>
    <w:p w14:paraId="3097E536"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75</w:t>
      </w:r>
      <w:r w:rsidRPr="005D2313">
        <w:rPr>
          <w:rFonts w:cs="Times New Roman"/>
          <w:noProof/>
          <w:lang w:val="en-US"/>
        </w:rPr>
        <w:tab/>
        <w:t>IPCC. Climate Change 2014 – Impacts, Adaptation and Vulnerability: Part B: Regional Aspects: Working Group II Contribution to the IPCC Fifth Assessment Report. Cambridge University Press, 2014 DOI:doi:10.1017/CBO9781107415386.</w:t>
      </w:r>
    </w:p>
    <w:p w14:paraId="4E410682"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76</w:t>
      </w:r>
      <w:r w:rsidRPr="005D2313">
        <w:rPr>
          <w:rFonts w:cs="Times New Roman"/>
          <w:noProof/>
          <w:lang w:val="en-US"/>
        </w:rPr>
        <w:tab/>
        <w:t xml:space="preserve">Pfister C, Brázdil R, Glaser R, </w:t>
      </w:r>
      <w:r w:rsidRPr="005D2313">
        <w:rPr>
          <w:rFonts w:cs="Times New Roman"/>
          <w:i/>
          <w:iCs/>
          <w:noProof/>
          <w:lang w:val="en-US"/>
        </w:rPr>
        <w:t>et al.</w:t>
      </w:r>
      <w:r w:rsidRPr="005D2313">
        <w:rPr>
          <w:rFonts w:cs="Times New Roman"/>
          <w:noProof/>
          <w:lang w:val="en-US"/>
        </w:rPr>
        <w:t xml:space="preserve"> Documentary evidence on climate in sixteenth-century Europe. </w:t>
      </w:r>
      <w:r w:rsidRPr="005D2313">
        <w:rPr>
          <w:rFonts w:cs="Times New Roman"/>
          <w:i/>
          <w:iCs/>
          <w:noProof/>
          <w:lang w:val="en-US"/>
        </w:rPr>
        <w:t>Clim Change</w:t>
      </w:r>
      <w:r w:rsidRPr="005D2313">
        <w:rPr>
          <w:rFonts w:cs="Times New Roman"/>
          <w:noProof/>
          <w:lang w:val="en-US"/>
        </w:rPr>
        <w:t xml:space="preserve"> 1999. DOI:10.1023/A:1005540707792.</w:t>
      </w:r>
    </w:p>
    <w:p w14:paraId="2FA3846A"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77</w:t>
      </w:r>
      <w:r w:rsidRPr="005D2313">
        <w:rPr>
          <w:rFonts w:cs="Times New Roman"/>
          <w:noProof/>
          <w:lang w:val="en-US"/>
        </w:rPr>
        <w:tab/>
        <w:t xml:space="preserve">Luterbacher J, Dietrich D, Xoplaki E, Grosjean M, Wanner H. European Seasonal and Annual Temperature Variability, Trends, and Extremes since 1500. </w:t>
      </w:r>
      <w:r w:rsidRPr="005D2313">
        <w:rPr>
          <w:rFonts w:cs="Times New Roman"/>
          <w:i/>
          <w:iCs/>
          <w:noProof/>
          <w:lang w:val="en-US"/>
        </w:rPr>
        <w:t>Science (80- )</w:t>
      </w:r>
      <w:r w:rsidRPr="005D2313">
        <w:rPr>
          <w:rFonts w:cs="Times New Roman"/>
          <w:noProof/>
          <w:lang w:val="en-US"/>
        </w:rPr>
        <w:t xml:space="preserve"> 2004. DOI:10.1126/science.1093877.</w:t>
      </w:r>
    </w:p>
    <w:p w14:paraId="2F1BB285"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78</w:t>
      </w:r>
      <w:r w:rsidRPr="005D2313">
        <w:rPr>
          <w:rFonts w:cs="Times New Roman"/>
          <w:noProof/>
          <w:lang w:val="en-US"/>
        </w:rPr>
        <w:tab/>
        <w:t>Garcia-Herrera R, Díaz J, Trigo RM, Luterbacher J, Fischer EM. A review of the european summer heat wave of 2003. Crit. Rev. Environ. Sci. Technol. 2010. DOI:10.1080/10643380802238137.</w:t>
      </w:r>
    </w:p>
    <w:p w14:paraId="549C7441"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79</w:t>
      </w:r>
      <w:r w:rsidRPr="005D2313">
        <w:rPr>
          <w:rFonts w:cs="Times New Roman"/>
          <w:noProof/>
          <w:lang w:val="en-US"/>
        </w:rPr>
        <w:tab/>
        <w:t xml:space="preserve">Kaiser R, Le Tertre A, Schwartz J, Gotway CA, Daley WR, Rubin CH. The effect of the 1995 heat wave in Chicago on all-cause and cause-specific mortality. </w:t>
      </w:r>
      <w:r w:rsidRPr="005D2313">
        <w:rPr>
          <w:rFonts w:cs="Times New Roman"/>
          <w:i/>
          <w:iCs/>
          <w:noProof/>
          <w:lang w:val="en-US"/>
        </w:rPr>
        <w:t>Am J Public Health</w:t>
      </w:r>
      <w:r w:rsidRPr="005D2313">
        <w:rPr>
          <w:rFonts w:cs="Times New Roman"/>
          <w:noProof/>
          <w:lang w:val="en-US"/>
        </w:rPr>
        <w:t xml:space="preserve"> 2007. DOI:10.2105/AJPH.2006.100081.</w:t>
      </w:r>
    </w:p>
    <w:p w14:paraId="1124B696"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80</w:t>
      </w:r>
      <w:r w:rsidRPr="005D2313">
        <w:rPr>
          <w:rFonts w:cs="Times New Roman"/>
          <w:noProof/>
          <w:lang w:val="en-US"/>
        </w:rPr>
        <w:tab/>
        <w:t>Parsons K. Human thermal environments: The effects of hot, moderate, and cold environments on human health, comfort, and perforamnce. CRC Press, 2014 DOI:10.1016/0003-6870(94)90062-0.</w:t>
      </w:r>
    </w:p>
    <w:p w14:paraId="487D4B38"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81</w:t>
      </w:r>
      <w:r w:rsidRPr="005D2313">
        <w:rPr>
          <w:rFonts w:cs="Times New Roman"/>
          <w:noProof/>
          <w:lang w:val="en-US"/>
        </w:rPr>
        <w:tab/>
        <w:t xml:space="preserve">Bouchama A, Knochel JP. Heat stroke. </w:t>
      </w:r>
      <w:r w:rsidRPr="005D2313">
        <w:rPr>
          <w:rFonts w:cs="Times New Roman"/>
          <w:i/>
          <w:iCs/>
          <w:noProof/>
          <w:lang w:val="en-US"/>
        </w:rPr>
        <w:t>N Engl J Med</w:t>
      </w:r>
      <w:r w:rsidRPr="005D2313">
        <w:rPr>
          <w:rFonts w:cs="Times New Roman"/>
          <w:noProof/>
          <w:lang w:val="en-US"/>
        </w:rPr>
        <w:t xml:space="preserve"> 2002; </w:t>
      </w:r>
      <w:r w:rsidRPr="005D2313">
        <w:rPr>
          <w:rFonts w:cs="Times New Roman"/>
          <w:b/>
          <w:bCs/>
          <w:noProof/>
          <w:lang w:val="en-US"/>
        </w:rPr>
        <w:t>346</w:t>
      </w:r>
      <w:r w:rsidRPr="005D2313">
        <w:rPr>
          <w:rFonts w:cs="Times New Roman"/>
          <w:noProof/>
          <w:lang w:val="en-US"/>
        </w:rPr>
        <w:t>. DOI:10.1002/cphy.c140017.</w:t>
      </w:r>
    </w:p>
    <w:p w14:paraId="09BB7C10"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82</w:t>
      </w:r>
      <w:r w:rsidRPr="005D2313">
        <w:rPr>
          <w:rFonts w:cs="Times New Roman"/>
          <w:noProof/>
          <w:lang w:val="en-US"/>
        </w:rPr>
        <w:tab/>
        <w:t xml:space="preserve">Kovats RS, Hajat S. Heat Stress and Public Health: A Critical Review. </w:t>
      </w:r>
      <w:r w:rsidRPr="005D2313">
        <w:rPr>
          <w:rFonts w:cs="Times New Roman"/>
          <w:i/>
          <w:iCs/>
          <w:noProof/>
          <w:lang w:val="en-US"/>
        </w:rPr>
        <w:t>Annu Rev Public Health</w:t>
      </w:r>
      <w:r w:rsidRPr="005D2313">
        <w:rPr>
          <w:rFonts w:cs="Times New Roman"/>
          <w:noProof/>
          <w:lang w:val="en-US"/>
        </w:rPr>
        <w:t xml:space="preserve"> 2008. DOI:10.1146/annurev.publhealth.29.020907.090843.</w:t>
      </w:r>
    </w:p>
    <w:p w14:paraId="789327AF"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83</w:t>
      </w:r>
      <w:r w:rsidRPr="005D2313">
        <w:rPr>
          <w:rFonts w:cs="Times New Roman"/>
          <w:noProof/>
          <w:lang w:val="en-US"/>
        </w:rPr>
        <w:tab/>
        <w:t>Kilbourne EM. Heat Waves and Hot Environments. Oxford University Press, 1997.</w:t>
      </w:r>
    </w:p>
    <w:p w14:paraId="4066556B"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84</w:t>
      </w:r>
      <w:r w:rsidRPr="005D2313">
        <w:rPr>
          <w:rFonts w:cs="Times New Roman"/>
          <w:noProof/>
          <w:lang w:val="en-US"/>
        </w:rPr>
        <w:tab/>
        <w:t xml:space="preserve">Carmona R, Díaz J, Mirón IJ, Ortiz C, Luna MY, Linares C. Mortality attributable to extreme temperatures in Spain: A comparative analysis by city. </w:t>
      </w:r>
      <w:r w:rsidRPr="005D2313">
        <w:rPr>
          <w:rFonts w:cs="Times New Roman"/>
          <w:i/>
          <w:iCs/>
          <w:noProof/>
          <w:lang w:val="en-US"/>
        </w:rPr>
        <w:t>Environ Int</w:t>
      </w:r>
      <w:r w:rsidRPr="005D2313">
        <w:rPr>
          <w:rFonts w:cs="Times New Roman"/>
          <w:noProof/>
          <w:lang w:val="en-US"/>
        </w:rPr>
        <w:t xml:space="preserve"> 2016. DOI:10.1016/j.envint.2016.02.018.</w:t>
      </w:r>
    </w:p>
    <w:p w14:paraId="30E7B2A1"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85</w:t>
      </w:r>
      <w:r w:rsidRPr="005D2313">
        <w:rPr>
          <w:rFonts w:cs="Times New Roman"/>
          <w:noProof/>
          <w:lang w:val="en-US"/>
        </w:rPr>
        <w:tab/>
        <w:t xml:space="preserve">Le Tertre A, Lefranc AA, Eilstein D, </w:t>
      </w:r>
      <w:r w:rsidRPr="005D2313">
        <w:rPr>
          <w:rFonts w:cs="Times New Roman"/>
          <w:i/>
          <w:iCs/>
          <w:noProof/>
          <w:lang w:val="en-US"/>
        </w:rPr>
        <w:t>et al.</w:t>
      </w:r>
      <w:r w:rsidRPr="005D2313">
        <w:rPr>
          <w:rFonts w:cs="Times New Roman"/>
          <w:noProof/>
          <w:lang w:val="en-US"/>
        </w:rPr>
        <w:t xml:space="preserve"> Impact of the 2003 Heatwave on All-Cause Mortality in 9 French Cities. </w:t>
      </w:r>
      <w:r w:rsidRPr="005D2313">
        <w:rPr>
          <w:rFonts w:cs="Times New Roman"/>
          <w:i/>
          <w:iCs/>
          <w:noProof/>
          <w:lang w:val="en-US"/>
        </w:rPr>
        <w:t>Epidemiology</w:t>
      </w:r>
      <w:r w:rsidRPr="005D2313">
        <w:rPr>
          <w:rFonts w:cs="Times New Roman"/>
          <w:noProof/>
          <w:lang w:val="en-US"/>
        </w:rPr>
        <w:t xml:space="preserve"> 2006; </w:t>
      </w:r>
      <w:r w:rsidRPr="005D2313">
        <w:rPr>
          <w:rFonts w:cs="Times New Roman"/>
          <w:b/>
          <w:bCs/>
          <w:noProof/>
          <w:lang w:val="en-US"/>
        </w:rPr>
        <w:t>17</w:t>
      </w:r>
      <w:r w:rsidRPr="005D2313">
        <w:rPr>
          <w:rFonts w:cs="Times New Roman"/>
          <w:noProof/>
          <w:lang w:val="en-US"/>
        </w:rPr>
        <w:t>: 75–9.</w:t>
      </w:r>
    </w:p>
    <w:p w14:paraId="43BC8C47"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86</w:t>
      </w:r>
      <w:r w:rsidRPr="005D2313">
        <w:rPr>
          <w:rFonts w:cs="Times New Roman"/>
          <w:noProof/>
          <w:lang w:val="en-US"/>
        </w:rPr>
        <w:tab/>
        <w:t xml:space="preserve">Semenza JC, Rubin CH, Falter KH, </w:t>
      </w:r>
      <w:r w:rsidRPr="005D2313">
        <w:rPr>
          <w:rFonts w:cs="Times New Roman"/>
          <w:i/>
          <w:iCs/>
          <w:noProof/>
          <w:lang w:val="en-US"/>
        </w:rPr>
        <w:lastRenderedPageBreak/>
        <w:t>et al.</w:t>
      </w:r>
      <w:r w:rsidRPr="005D2313">
        <w:rPr>
          <w:rFonts w:cs="Times New Roman"/>
          <w:noProof/>
          <w:lang w:val="en-US"/>
        </w:rPr>
        <w:t xml:space="preserve"> Heat-Related Deaths during the July 1995 Heat Wave in Chicago. </w:t>
      </w:r>
      <w:r w:rsidRPr="005D2313">
        <w:rPr>
          <w:rFonts w:cs="Times New Roman"/>
          <w:i/>
          <w:iCs/>
          <w:noProof/>
          <w:lang w:val="en-US"/>
        </w:rPr>
        <w:t>N Engl J Med</w:t>
      </w:r>
      <w:r w:rsidRPr="005D2313">
        <w:rPr>
          <w:rFonts w:cs="Times New Roman"/>
          <w:noProof/>
          <w:lang w:val="en-US"/>
        </w:rPr>
        <w:t xml:space="preserve"> 1996. DOI:10.1056/NEJM199607113350203.</w:t>
      </w:r>
    </w:p>
    <w:p w14:paraId="335E45B4"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87</w:t>
      </w:r>
      <w:r w:rsidRPr="005D2313">
        <w:rPr>
          <w:rFonts w:cs="Times New Roman"/>
          <w:noProof/>
          <w:lang w:val="en-US"/>
        </w:rPr>
        <w:tab/>
        <w:t xml:space="preserve">Lowe R, Ballester J, Creswick J, Robine JM, Herrmann FR, Rodó X. Evaluating the performance of a climate-driven mortality model during heat waves and cold spells in Europe. </w:t>
      </w:r>
      <w:r w:rsidRPr="005D2313">
        <w:rPr>
          <w:rFonts w:cs="Times New Roman"/>
          <w:i/>
          <w:iCs/>
          <w:noProof/>
          <w:lang w:val="en-US"/>
        </w:rPr>
        <w:t>Int J Environ Res Public Health</w:t>
      </w:r>
      <w:r w:rsidRPr="005D2313">
        <w:rPr>
          <w:rFonts w:cs="Times New Roman"/>
          <w:noProof/>
          <w:lang w:val="en-US"/>
        </w:rPr>
        <w:t xml:space="preserve"> 2015. DOI:10.3390/ijerph120201279.</w:t>
      </w:r>
    </w:p>
    <w:p w14:paraId="42A4CFED"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88</w:t>
      </w:r>
      <w:r w:rsidRPr="005D2313">
        <w:rPr>
          <w:rFonts w:cs="Times New Roman"/>
          <w:noProof/>
          <w:lang w:val="en-US"/>
        </w:rPr>
        <w:tab/>
        <w:t xml:space="preserve">Brooke Anderson G, Bell ML. Heat waves in the United States: Mortality risk during heat waves and effect modification by heat wave characteristics in 43 U.S. communities. </w:t>
      </w:r>
      <w:r w:rsidRPr="005D2313">
        <w:rPr>
          <w:rFonts w:cs="Times New Roman"/>
          <w:i/>
          <w:iCs/>
          <w:noProof/>
          <w:lang w:val="en-US"/>
        </w:rPr>
        <w:t>Environ Health Perspect</w:t>
      </w:r>
      <w:r w:rsidRPr="005D2313">
        <w:rPr>
          <w:rFonts w:cs="Times New Roman"/>
          <w:noProof/>
          <w:lang w:val="en-US"/>
        </w:rPr>
        <w:t xml:space="preserve"> 2011. DOI:10.1289/ehp.1002313.</w:t>
      </w:r>
    </w:p>
    <w:p w14:paraId="47C98027"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89</w:t>
      </w:r>
      <w:r w:rsidRPr="005D2313">
        <w:rPr>
          <w:rFonts w:cs="Times New Roman"/>
          <w:noProof/>
          <w:lang w:val="en-US"/>
        </w:rPr>
        <w:tab/>
        <w:t xml:space="preserve">Anderson BG, Bell ML. Weather-related mortality: how heat, cold, and heat waves affect mortality in the United States. </w:t>
      </w:r>
      <w:r w:rsidRPr="005D2313">
        <w:rPr>
          <w:rFonts w:cs="Times New Roman"/>
          <w:i/>
          <w:iCs/>
          <w:noProof/>
          <w:lang w:val="en-US"/>
        </w:rPr>
        <w:t>Epidemiology</w:t>
      </w:r>
      <w:r w:rsidRPr="005D2313">
        <w:rPr>
          <w:rFonts w:cs="Times New Roman"/>
          <w:noProof/>
          <w:lang w:val="en-US"/>
        </w:rPr>
        <w:t xml:space="preserve"> 2009; </w:t>
      </w:r>
      <w:r w:rsidRPr="005D2313">
        <w:rPr>
          <w:rFonts w:cs="Times New Roman"/>
          <w:b/>
          <w:bCs/>
          <w:noProof/>
          <w:lang w:val="en-US"/>
        </w:rPr>
        <w:t>20</w:t>
      </w:r>
      <w:r w:rsidRPr="005D2313">
        <w:rPr>
          <w:rFonts w:cs="Times New Roman"/>
          <w:noProof/>
          <w:lang w:val="en-US"/>
        </w:rPr>
        <w:t>: 205.</w:t>
      </w:r>
    </w:p>
    <w:p w14:paraId="184635D5"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90</w:t>
      </w:r>
      <w:r w:rsidRPr="005D2313">
        <w:rPr>
          <w:rFonts w:cs="Times New Roman"/>
          <w:noProof/>
          <w:lang w:val="en-US"/>
        </w:rPr>
        <w:tab/>
        <w:t xml:space="preserve">Sheridan SC, Lee CC, Allen MJ. The Mortality Response to Absolute and Relative Temperature Extremes. </w:t>
      </w:r>
      <w:r w:rsidRPr="005D2313">
        <w:rPr>
          <w:rFonts w:cs="Times New Roman"/>
          <w:i/>
          <w:iCs/>
          <w:noProof/>
          <w:lang w:val="en-US"/>
        </w:rPr>
        <w:t>Environ Res public Heal</w:t>
      </w:r>
      <w:r w:rsidRPr="005D2313">
        <w:rPr>
          <w:rFonts w:cs="Times New Roman"/>
          <w:noProof/>
          <w:lang w:val="en-US"/>
        </w:rPr>
        <w:t xml:space="preserve"> 2019.</w:t>
      </w:r>
    </w:p>
    <w:p w14:paraId="588BE1CD"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91</w:t>
      </w:r>
      <w:r w:rsidRPr="005D2313">
        <w:rPr>
          <w:rFonts w:cs="Times New Roman"/>
          <w:noProof/>
          <w:lang w:val="en-US"/>
        </w:rPr>
        <w:tab/>
        <w:t xml:space="preserve">Gasparrini A, Guo Y, Hashizume M, </w:t>
      </w:r>
      <w:r w:rsidRPr="005D2313">
        <w:rPr>
          <w:rFonts w:cs="Times New Roman"/>
          <w:i/>
          <w:iCs/>
          <w:noProof/>
          <w:lang w:val="en-US"/>
        </w:rPr>
        <w:t>et al.</w:t>
      </w:r>
      <w:r w:rsidRPr="005D2313">
        <w:rPr>
          <w:rFonts w:cs="Times New Roman"/>
          <w:noProof/>
          <w:lang w:val="en-US"/>
        </w:rPr>
        <w:t xml:space="preserve"> Mortality risk attributable to high and low ambient temperature: A multicountry observational study. </w:t>
      </w:r>
      <w:r w:rsidRPr="005D2313">
        <w:rPr>
          <w:rFonts w:cs="Times New Roman"/>
          <w:i/>
          <w:iCs/>
          <w:noProof/>
          <w:lang w:val="en-US"/>
        </w:rPr>
        <w:t>Lancet</w:t>
      </w:r>
      <w:r w:rsidRPr="005D2313">
        <w:rPr>
          <w:rFonts w:cs="Times New Roman"/>
          <w:noProof/>
          <w:lang w:val="en-US"/>
        </w:rPr>
        <w:t xml:space="preserve"> 2015; </w:t>
      </w:r>
      <w:r w:rsidRPr="005D2313">
        <w:rPr>
          <w:rFonts w:cs="Times New Roman"/>
          <w:b/>
          <w:bCs/>
          <w:noProof/>
          <w:lang w:val="en-US"/>
        </w:rPr>
        <w:t>386</w:t>
      </w:r>
      <w:r w:rsidRPr="005D2313">
        <w:rPr>
          <w:rFonts w:cs="Times New Roman"/>
          <w:noProof/>
          <w:lang w:val="en-US"/>
        </w:rPr>
        <w:t>: 369–75.</w:t>
      </w:r>
    </w:p>
    <w:p w14:paraId="096262DF"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92</w:t>
      </w:r>
      <w:r w:rsidRPr="005D2313">
        <w:rPr>
          <w:rFonts w:cs="Times New Roman"/>
          <w:noProof/>
          <w:lang w:val="en-US"/>
        </w:rPr>
        <w:tab/>
        <w:t>Department of Homeland Security. Extreme heat. ready.gov. 2019. https://www.ready.gov/heat (accessed May 8, 2019).</w:t>
      </w:r>
    </w:p>
    <w:p w14:paraId="1E77BFFC"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93</w:t>
      </w:r>
      <w:r w:rsidRPr="005D2313">
        <w:rPr>
          <w:rFonts w:cs="Times New Roman"/>
          <w:noProof/>
          <w:lang w:val="en-US"/>
        </w:rPr>
        <w:tab/>
        <w:t xml:space="preserve">Borden KA, Cutter SL. Spatial patterns of natural hazards mortality in the United States. </w:t>
      </w:r>
      <w:r w:rsidRPr="005D2313">
        <w:rPr>
          <w:rFonts w:cs="Times New Roman"/>
          <w:i/>
          <w:iCs/>
          <w:noProof/>
          <w:lang w:val="en-US"/>
        </w:rPr>
        <w:t>Int J Health Geogr</w:t>
      </w:r>
      <w:r w:rsidRPr="005D2313">
        <w:rPr>
          <w:rFonts w:cs="Times New Roman"/>
          <w:noProof/>
          <w:lang w:val="en-US"/>
        </w:rPr>
        <w:t xml:space="preserve"> 2008. DOI:10.1186/1476-072X-7-64.</w:t>
      </w:r>
    </w:p>
    <w:p w14:paraId="730CD826"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94</w:t>
      </w:r>
      <w:r w:rsidRPr="005D2313">
        <w:rPr>
          <w:rFonts w:cs="Times New Roman"/>
          <w:noProof/>
          <w:lang w:val="en-US"/>
        </w:rPr>
        <w:tab/>
        <w:t>NOAA. Weather fatalities 2018. 2018. https://www.nws.noaa.gov/om/hazstats.shtml (accessed May 20, 2019).</w:t>
      </w:r>
    </w:p>
    <w:p w14:paraId="4ECD0D16"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95</w:t>
      </w:r>
      <w:r w:rsidRPr="005D2313">
        <w:rPr>
          <w:rFonts w:cs="Times New Roman"/>
          <w:noProof/>
          <w:lang w:val="en-US"/>
        </w:rPr>
        <w:tab/>
        <w:t>Shapiro E. 5 natural disasters that devastated the US in 2018. abc News. 2018. https://abcnews.go.com/US/natural-disasters-devastated-us-2018/story?id=59367683 (accessed May 20, 2019).</w:t>
      </w:r>
    </w:p>
    <w:p w14:paraId="2B7BD265"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96</w:t>
      </w:r>
      <w:r w:rsidRPr="005D2313">
        <w:rPr>
          <w:rFonts w:cs="Times New Roman"/>
          <w:noProof/>
          <w:lang w:val="en-US"/>
        </w:rPr>
        <w:tab/>
        <w:t>EPA. Climate change indicators: heat-related deaths. 2017. https://www.epa.gov/climate-indicators/climate-change-indicators-heat-related-deaths (accessed May 20, 2019).</w:t>
      </w:r>
    </w:p>
    <w:p w14:paraId="48433885"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97</w:t>
      </w:r>
      <w:r w:rsidRPr="005D2313">
        <w:rPr>
          <w:rFonts w:cs="Times New Roman"/>
          <w:noProof/>
          <w:lang w:val="en-US"/>
        </w:rPr>
        <w:tab/>
        <w:t xml:space="preserve">UNISDR. Sendai Framework for Disaster Risk Reduction 2015 - 2030. </w:t>
      </w:r>
      <w:r w:rsidRPr="005D2313">
        <w:rPr>
          <w:rFonts w:cs="Times New Roman"/>
          <w:i/>
          <w:iCs/>
          <w:noProof/>
          <w:lang w:val="en-US"/>
        </w:rPr>
        <w:t>Third World Conf Disaster Risk Reduction, Sendai, Japan, 14-18 March 2015</w:t>
      </w:r>
      <w:r w:rsidRPr="005D2313">
        <w:rPr>
          <w:rFonts w:cs="Times New Roman"/>
          <w:noProof/>
          <w:lang w:val="en-US"/>
        </w:rPr>
        <w:t xml:space="preserve"> 2015; : 1–25.</w:t>
      </w:r>
    </w:p>
    <w:p w14:paraId="55DC1943"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98</w:t>
      </w:r>
      <w:r w:rsidRPr="005D2313">
        <w:rPr>
          <w:rFonts w:cs="Times New Roman"/>
          <w:noProof/>
          <w:lang w:val="en-US"/>
        </w:rPr>
        <w:tab/>
        <w:t xml:space="preserve">The Eurowinter Group. Cold exposure and winter mortality from ischaemic heart disease, cerebrovascular disease, respiratory disease, and all causes in warm and cold regions of Europe. </w:t>
      </w:r>
      <w:r w:rsidRPr="005D2313">
        <w:rPr>
          <w:rFonts w:cs="Times New Roman"/>
          <w:i/>
          <w:iCs/>
          <w:noProof/>
          <w:lang w:val="en-US"/>
        </w:rPr>
        <w:t>Lancet</w:t>
      </w:r>
      <w:r w:rsidRPr="005D2313">
        <w:rPr>
          <w:rFonts w:cs="Times New Roman"/>
          <w:noProof/>
          <w:lang w:val="en-US"/>
        </w:rPr>
        <w:t xml:space="preserve"> 1997; </w:t>
      </w:r>
      <w:r w:rsidRPr="005D2313">
        <w:rPr>
          <w:rFonts w:cs="Times New Roman"/>
          <w:b/>
          <w:bCs/>
          <w:noProof/>
          <w:lang w:val="en-US"/>
        </w:rPr>
        <w:t>349</w:t>
      </w:r>
      <w:r w:rsidRPr="005D2313">
        <w:rPr>
          <w:rFonts w:cs="Times New Roman"/>
          <w:noProof/>
          <w:lang w:val="en-US"/>
        </w:rPr>
        <w:t>: 1341–6.</w:t>
      </w:r>
    </w:p>
    <w:p w14:paraId="77C1FC19"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99</w:t>
      </w:r>
      <w:r w:rsidRPr="005D2313">
        <w:rPr>
          <w:rFonts w:cs="Times New Roman"/>
          <w:noProof/>
          <w:lang w:val="en-US"/>
        </w:rPr>
        <w:tab/>
        <w:t>IPCC. Climate Change 2014 Synthesis Report. 2014.</w:t>
      </w:r>
    </w:p>
    <w:p w14:paraId="67F14656"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100</w:t>
      </w:r>
      <w:r w:rsidRPr="005D2313">
        <w:rPr>
          <w:rFonts w:cs="Times New Roman"/>
          <w:noProof/>
          <w:lang w:val="en-US"/>
        </w:rPr>
        <w:tab/>
        <w:t>Braga ALF, Zanobetti A, Schwartz J. The effect of weather on respiratory and cardiovascular deaths in 12 U.S. ci</w:t>
      </w:r>
      <w:r w:rsidRPr="005D2313">
        <w:rPr>
          <w:rFonts w:cs="Times New Roman"/>
          <w:noProof/>
          <w:lang w:val="en-US"/>
        </w:rPr>
        <w:lastRenderedPageBreak/>
        <w:t xml:space="preserve">ties. </w:t>
      </w:r>
      <w:r w:rsidRPr="005D2313">
        <w:rPr>
          <w:rFonts w:cs="Times New Roman"/>
          <w:i/>
          <w:iCs/>
          <w:noProof/>
          <w:lang w:val="en-US"/>
        </w:rPr>
        <w:t>Environ Health Perspect</w:t>
      </w:r>
      <w:r w:rsidRPr="005D2313">
        <w:rPr>
          <w:rFonts w:cs="Times New Roman"/>
          <w:noProof/>
          <w:lang w:val="en-US"/>
        </w:rPr>
        <w:t xml:space="preserve"> 2002; </w:t>
      </w:r>
      <w:r w:rsidRPr="005D2313">
        <w:rPr>
          <w:rFonts w:cs="Times New Roman"/>
          <w:b/>
          <w:bCs/>
          <w:noProof/>
          <w:lang w:val="en-US"/>
        </w:rPr>
        <w:t>110</w:t>
      </w:r>
      <w:r w:rsidRPr="005D2313">
        <w:rPr>
          <w:rFonts w:cs="Times New Roman"/>
          <w:noProof/>
          <w:lang w:val="en-US"/>
        </w:rPr>
        <w:t>: 859–63.</w:t>
      </w:r>
    </w:p>
    <w:p w14:paraId="2E2449CE"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101</w:t>
      </w:r>
      <w:r w:rsidRPr="005D2313">
        <w:rPr>
          <w:rFonts w:cs="Times New Roman"/>
          <w:noProof/>
          <w:lang w:val="en-US"/>
        </w:rPr>
        <w:tab/>
        <w:t xml:space="preserve">Kolb S, Radon K, Valois MF, Héguy L, Goldberg MS. The short-term influence of weather on daily mortality in congestive heart failure. </w:t>
      </w:r>
      <w:r w:rsidRPr="005D2313">
        <w:rPr>
          <w:rFonts w:cs="Times New Roman"/>
          <w:i/>
          <w:iCs/>
          <w:noProof/>
          <w:lang w:val="en-US"/>
        </w:rPr>
        <w:t>Arch Environ Occup Heal</w:t>
      </w:r>
      <w:r w:rsidRPr="005D2313">
        <w:rPr>
          <w:rFonts w:cs="Times New Roman"/>
          <w:noProof/>
          <w:lang w:val="en-US"/>
        </w:rPr>
        <w:t xml:space="preserve"> 2007. DOI:10.3200/AEOH.62.4.169-176.</w:t>
      </w:r>
    </w:p>
    <w:p w14:paraId="41302147"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102</w:t>
      </w:r>
      <w:r w:rsidRPr="005D2313">
        <w:rPr>
          <w:rFonts w:cs="Times New Roman"/>
          <w:noProof/>
          <w:lang w:val="en-US"/>
        </w:rPr>
        <w:tab/>
        <w:t xml:space="preserve">Kunst AE, Looman CWN, Mackenbach JP. Outdoor air temperature and mortality in the Netherlands: A time-series analysis. </w:t>
      </w:r>
      <w:r w:rsidRPr="005D2313">
        <w:rPr>
          <w:rFonts w:cs="Times New Roman"/>
          <w:i/>
          <w:iCs/>
          <w:noProof/>
          <w:lang w:val="en-US"/>
        </w:rPr>
        <w:t>Am J Epidemiol</w:t>
      </w:r>
      <w:r w:rsidRPr="005D2313">
        <w:rPr>
          <w:rFonts w:cs="Times New Roman"/>
          <w:noProof/>
          <w:lang w:val="en-US"/>
        </w:rPr>
        <w:t xml:space="preserve"> 1993. DOI:10.1093/oxfordjournals.aje.a116680.</w:t>
      </w:r>
    </w:p>
    <w:p w14:paraId="6E797888"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103</w:t>
      </w:r>
      <w:r w:rsidRPr="005D2313">
        <w:rPr>
          <w:rFonts w:cs="Times New Roman"/>
          <w:noProof/>
          <w:lang w:val="en-US"/>
        </w:rPr>
        <w:tab/>
        <w:t xml:space="preserve">Bennett JE, Blangiardo M, Fecht D, Elliott P, Ezzati M. Vulnerability to the mortality effects of warm temperature in the districts of England and Wales. </w:t>
      </w:r>
      <w:r w:rsidRPr="005D2313">
        <w:rPr>
          <w:rFonts w:cs="Times New Roman"/>
          <w:i/>
          <w:iCs/>
          <w:noProof/>
          <w:lang w:val="en-US"/>
        </w:rPr>
        <w:t>Nat Clim Chang</w:t>
      </w:r>
      <w:r w:rsidRPr="005D2313">
        <w:rPr>
          <w:rFonts w:cs="Times New Roman"/>
          <w:noProof/>
          <w:lang w:val="en-US"/>
        </w:rPr>
        <w:t xml:space="preserve"> 2014; </w:t>
      </w:r>
      <w:r w:rsidRPr="005D2313">
        <w:rPr>
          <w:rFonts w:cs="Times New Roman"/>
          <w:b/>
          <w:bCs/>
          <w:noProof/>
          <w:lang w:val="en-US"/>
        </w:rPr>
        <w:t>4</w:t>
      </w:r>
      <w:r w:rsidRPr="005D2313">
        <w:rPr>
          <w:rFonts w:cs="Times New Roman"/>
          <w:noProof/>
          <w:lang w:val="en-US"/>
        </w:rPr>
        <w:t>: 269–73.</w:t>
      </w:r>
    </w:p>
    <w:p w14:paraId="4511EE25"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104</w:t>
      </w:r>
      <w:r w:rsidRPr="005D2313">
        <w:rPr>
          <w:rFonts w:cs="Times New Roman"/>
          <w:noProof/>
          <w:lang w:val="en-US"/>
        </w:rPr>
        <w:tab/>
        <w:t xml:space="preserve">Song X, Wang S, Hu Y, </w:t>
      </w:r>
      <w:r w:rsidRPr="005D2313">
        <w:rPr>
          <w:rFonts w:cs="Times New Roman"/>
          <w:i/>
          <w:iCs/>
          <w:noProof/>
          <w:lang w:val="en-US"/>
        </w:rPr>
        <w:t>et al.</w:t>
      </w:r>
      <w:r w:rsidRPr="005D2313">
        <w:rPr>
          <w:rFonts w:cs="Times New Roman"/>
          <w:noProof/>
          <w:lang w:val="en-US"/>
        </w:rPr>
        <w:t xml:space="preserve"> Impact of ambient temperature on morbidity and mortality: An overview of reviews. </w:t>
      </w:r>
      <w:r w:rsidRPr="005D2313">
        <w:rPr>
          <w:rFonts w:cs="Times New Roman"/>
          <w:i/>
          <w:iCs/>
          <w:noProof/>
          <w:lang w:val="en-US"/>
        </w:rPr>
        <w:t>Sci Total Environ</w:t>
      </w:r>
      <w:r w:rsidRPr="005D2313">
        <w:rPr>
          <w:rFonts w:cs="Times New Roman"/>
          <w:noProof/>
          <w:lang w:val="en-US"/>
        </w:rPr>
        <w:t xml:space="preserve"> 2017; </w:t>
      </w:r>
      <w:r w:rsidRPr="005D2313">
        <w:rPr>
          <w:rFonts w:cs="Times New Roman"/>
          <w:b/>
          <w:bCs/>
          <w:noProof/>
          <w:lang w:val="en-US"/>
        </w:rPr>
        <w:t>586</w:t>
      </w:r>
      <w:r w:rsidRPr="005D2313">
        <w:rPr>
          <w:rFonts w:cs="Times New Roman"/>
          <w:noProof/>
          <w:lang w:val="en-US"/>
        </w:rPr>
        <w:t>: 241–54.</w:t>
      </w:r>
    </w:p>
    <w:p w14:paraId="5BE9DB47"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105</w:t>
      </w:r>
      <w:r w:rsidRPr="005D2313">
        <w:rPr>
          <w:rFonts w:cs="Times New Roman"/>
          <w:noProof/>
          <w:lang w:val="en-US"/>
        </w:rPr>
        <w:tab/>
        <w:t xml:space="preserve">Basu R, Dominici F, Samet JM. Temperature and mortality among the elderly in the United States: a comparison of epidemiologic methods. </w:t>
      </w:r>
      <w:r w:rsidRPr="005D2313">
        <w:rPr>
          <w:rFonts w:cs="Times New Roman"/>
          <w:i/>
          <w:iCs/>
          <w:noProof/>
          <w:lang w:val="en-US"/>
        </w:rPr>
        <w:t>Epidemiology</w:t>
      </w:r>
      <w:r w:rsidRPr="005D2313">
        <w:rPr>
          <w:rFonts w:cs="Times New Roman"/>
          <w:noProof/>
          <w:lang w:val="en-US"/>
        </w:rPr>
        <w:t xml:space="preserve"> 2005; </w:t>
      </w:r>
      <w:r w:rsidRPr="005D2313">
        <w:rPr>
          <w:rFonts w:cs="Times New Roman"/>
          <w:b/>
          <w:bCs/>
          <w:noProof/>
          <w:lang w:val="en-US"/>
        </w:rPr>
        <w:t>16</w:t>
      </w:r>
      <w:r w:rsidRPr="005D2313">
        <w:rPr>
          <w:rFonts w:cs="Times New Roman"/>
          <w:noProof/>
          <w:lang w:val="en-US"/>
        </w:rPr>
        <w:t>: 58–66.</w:t>
      </w:r>
    </w:p>
    <w:p w14:paraId="358E2AD4"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106</w:t>
      </w:r>
      <w:r w:rsidRPr="005D2313">
        <w:rPr>
          <w:rFonts w:cs="Times New Roman"/>
          <w:noProof/>
          <w:lang w:val="en-US"/>
        </w:rPr>
        <w:tab/>
        <w:t xml:space="preserve">Basu R, Ostro BD. A multicounty analysis identifying the populations vulnerable to mortality associated with high ambient temperature in California. </w:t>
      </w:r>
      <w:r w:rsidRPr="005D2313">
        <w:rPr>
          <w:rFonts w:cs="Times New Roman"/>
          <w:i/>
          <w:iCs/>
          <w:noProof/>
          <w:lang w:val="en-US"/>
        </w:rPr>
        <w:t>Am J Epidemiol</w:t>
      </w:r>
      <w:r w:rsidRPr="005D2313">
        <w:rPr>
          <w:rFonts w:cs="Times New Roman"/>
          <w:noProof/>
          <w:lang w:val="en-US"/>
        </w:rPr>
        <w:t xml:space="preserve"> 2008. DOI:10.1093/aje/kwn170.</w:t>
      </w:r>
    </w:p>
    <w:p w14:paraId="2A0DE068"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107</w:t>
      </w:r>
      <w:r w:rsidRPr="005D2313">
        <w:rPr>
          <w:rFonts w:cs="Times New Roman"/>
          <w:noProof/>
          <w:lang w:val="en-US"/>
        </w:rPr>
        <w:tab/>
        <w:t xml:space="preserve">Ishigami A, Hajat S, Kovats RS, </w:t>
      </w:r>
      <w:r w:rsidRPr="005D2313">
        <w:rPr>
          <w:rFonts w:cs="Times New Roman"/>
          <w:i/>
          <w:iCs/>
          <w:noProof/>
          <w:lang w:val="en-US"/>
        </w:rPr>
        <w:t>et al.</w:t>
      </w:r>
      <w:r w:rsidRPr="005D2313">
        <w:rPr>
          <w:rFonts w:cs="Times New Roman"/>
          <w:noProof/>
          <w:lang w:val="en-US"/>
        </w:rPr>
        <w:t xml:space="preserve"> An ecological time-series study of heat-related mortality in three European cities. </w:t>
      </w:r>
      <w:r w:rsidRPr="005D2313">
        <w:rPr>
          <w:rFonts w:cs="Times New Roman"/>
          <w:i/>
          <w:iCs/>
          <w:noProof/>
          <w:lang w:val="en-US"/>
        </w:rPr>
        <w:t>Environ Heal A Glob Access Sci Source</w:t>
      </w:r>
      <w:r w:rsidRPr="005D2313">
        <w:rPr>
          <w:rFonts w:cs="Times New Roman"/>
          <w:noProof/>
          <w:lang w:val="en-US"/>
        </w:rPr>
        <w:t xml:space="preserve"> 2008. DOI:10.1186/1476-069X-7-5.</w:t>
      </w:r>
    </w:p>
    <w:p w14:paraId="7166C401"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108</w:t>
      </w:r>
      <w:r w:rsidRPr="005D2313">
        <w:rPr>
          <w:rFonts w:cs="Times New Roman"/>
          <w:noProof/>
          <w:lang w:val="en-US"/>
        </w:rPr>
        <w:tab/>
        <w:t xml:space="preserve">Baccini M, Biggeri A, Accetta G, </w:t>
      </w:r>
      <w:r w:rsidRPr="005D2313">
        <w:rPr>
          <w:rFonts w:cs="Times New Roman"/>
          <w:i/>
          <w:iCs/>
          <w:noProof/>
          <w:lang w:val="en-US"/>
        </w:rPr>
        <w:t>et al.</w:t>
      </w:r>
      <w:r w:rsidRPr="005D2313">
        <w:rPr>
          <w:rFonts w:cs="Times New Roman"/>
          <w:noProof/>
          <w:lang w:val="en-US"/>
        </w:rPr>
        <w:t xml:space="preserve"> Heat effects on mortality in 15 European cities. </w:t>
      </w:r>
      <w:r w:rsidRPr="005D2313">
        <w:rPr>
          <w:rFonts w:cs="Times New Roman"/>
          <w:i/>
          <w:iCs/>
          <w:noProof/>
          <w:lang w:val="en-US"/>
        </w:rPr>
        <w:t>Epidemiology</w:t>
      </w:r>
      <w:r w:rsidRPr="005D2313">
        <w:rPr>
          <w:rFonts w:cs="Times New Roman"/>
          <w:noProof/>
          <w:lang w:val="en-US"/>
        </w:rPr>
        <w:t xml:space="preserve"> 2008. DOI:10.1097/EDE.0b013e318176bfcd.</w:t>
      </w:r>
    </w:p>
    <w:p w14:paraId="0E7A4C7C"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109</w:t>
      </w:r>
      <w:r w:rsidRPr="005D2313">
        <w:rPr>
          <w:rFonts w:cs="Times New Roman"/>
          <w:noProof/>
          <w:lang w:val="en-US"/>
        </w:rPr>
        <w:tab/>
        <w:t xml:space="preserve">Stafoggia M, Forastiere F, Agostini D, </w:t>
      </w:r>
      <w:r w:rsidRPr="005D2313">
        <w:rPr>
          <w:rFonts w:cs="Times New Roman"/>
          <w:i/>
          <w:iCs/>
          <w:noProof/>
          <w:lang w:val="en-US"/>
        </w:rPr>
        <w:t>et al.</w:t>
      </w:r>
      <w:r w:rsidRPr="005D2313">
        <w:rPr>
          <w:rFonts w:cs="Times New Roman"/>
          <w:noProof/>
          <w:lang w:val="en-US"/>
        </w:rPr>
        <w:t xml:space="preserve"> Vulnerability to heat-related mortality: A multicity, population-based, case-crossover analysis. </w:t>
      </w:r>
      <w:r w:rsidRPr="005D2313">
        <w:rPr>
          <w:rFonts w:cs="Times New Roman"/>
          <w:i/>
          <w:iCs/>
          <w:noProof/>
          <w:lang w:val="en-US"/>
        </w:rPr>
        <w:t>Epidemiology</w:t>
      </w:r>
      <w:r w:rsidRPr="005D2313">
        <w:rPr>
          <w:rFonts w:cs="Times New Roman"/>
          <w:noProof/>
          <w:lang w:val="en-US"/>
        </w:rPr>
        <w:t xml:space="preserve"> 2006. DOI:10.1097/01.ede.0000208477.36665.34.</w:t>
      </w:r>
    </w:p>
    <w:p w14:paraId="04D4D6BD"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110</w:t>
      </w:r>
      <w:r w:rsidRPr="005D2313">
        <w:rPr>
          <w:rFonts w:cs="Times New Roman"/>
          <w:noProof/>
          <w:lang w:val="en-US"/>
        </w:rPr>
        <w:tab/>
        <w:t xml:space="preserve">Gasparrini A, Armstrong B, Kovats S, Wilkinson P. The effect of high temperatures on cause-specific mortality in England and Wales. </w:t>
      </w:r>
      <w:r w:rsidRPr="005D2313">
        <w:rPr>
          <w:rFonts w:cs="Times New Roman"/>
          <w:i/>
          <w:iCs/>
          <w:noProof/>
          <w:lang w:val="en-US"/>
        </w:rPr>
        <w:t>Occup Environ Med</w:t>
      </w:r>
      <w:r w:rsidRPr="005D2313">
        <w:rPr>
          <w:rFonts w:cs="Times New Roman"/>
          <w:noProof/>
          <w:lang w:val="en-US"/>
        </w:rPr>
        <w:t xml:space="preserve"> 2012. DOI:10.1136/oem.2010.059782.</w:t>
      </w:r>
    </w:p>
    <w:p w14:paraId="743ED225"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111</w:t>
      </w:r>
      <w:r w:rsidRPr="005D2313">
        <w:rPr>
          <w:rFonts w:cs="Times New Roman"/>
          <w:noProof/>
          <w:lang w:val="en-US"/>
        </w:rPr>
        <w:tab/>
        <w:t xml:space="preserve">Keatinge WR, Coleshaw SRK, Easton JC, Cotter F, Mattock MB, Chelliah R. Increased platelet and red cell counts, blood viscosity, and plasma cholesterol levels during heat stress, and mortality from coronary and cerebral thrombosis. </w:t>
      </w:r>
      <w:r w:rsidRPr="005D2313">
        <w:rPr>
          <w:rFonts w:cs="Times New Roman"/>
          <w:i/>
          <w:iCs/>
          <w:noProof/>
          <w:lang w:val="en-US"/>
        </w:rPr>
        <w:t>Am J Med</w:t>
      </w:r>
      <w:r w:rsidRPr="005D2313">
        <w:rPr>
          <w:rFonts w:cs="Times New Roman"/>
          <w:noProof/>
          <w:lang w:val="en-US"/>
        </w:rPr>
        <w:t xml:space="preserve"> 1986. DOI:10.1016/0002-9343(86)90348-7.</w:t>
      </w:r>
    </w:p>
    <w:p w14:paraId="2910CC34"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112</w:t>
      </w:r>
      <w:r w:rsidRPr="005D2313">
        <w:rPr>
          <w:rFonts w:cs="Times New Roman"/>
          <w:noProof/>
          <w:lang w:val="en-US"/>
        </w:rPr>
        <w:tab/>
        <w:t xml:space="preserve">Michelozzi P, Accetta G, De Sario M, </w:t>
      </w:r>
      <w:r w:rsidRPr="005D2313">
        <w:rPr>
          <w:rFonts w:cs="Times New Roman"/>
          <w:i/>
          <w:iCs/>
          <w:noProof/>
          <w:lang w:val="en-US"/>
        </w:rPr>
        <w:t>et al.</w:t>
      </w:r>
      <w:r w:rsidRPr="005D2313">
        <w:rPr>
          <w:rFonts w:cs="Times New Roman"/>
          <w:noProof/>
          <w:lang w:val="en-US"/>
        </w:rPr>
        <w:t xml:space="preserve"> High temperature and hospitalizations for cardiovascular and respiratory causes</w:t>
      </w:r>
      <w:r w:rsidRPr="005D2313">
        <w:rPr>
          <w:rFonts w:cs="Times New Roman"/>
          <w:noProof/>
          <w:lang w:val="en-US"/>
        </w:rPr>
        <w:lastRenderedPageBreak/>
        <w:t xml:space="preserve"> in 12 european cities. </w:t>
      </w:r>
      <w:r w:rsidRPr="005D2313">
        <w:rPr>
          <w:rFonts w:cs="Times New Roman"/>
          <w:i/>
          <w:iCs/>
          <w:noProof/>
          <w:lang w:val="en-US"/>
        </w:rPr>
        <w:t>Am J Respir Crit Care Med</w:t>
      </w:r>
      <w:r w:rsidRPr="005D2313">
        <w:rPr>
          <w:rFonts w:cs="Times New Roman"/>
          <w:noProof/>
          <w:lang w:val="en-US"/>
        </w:rPr>
        <w:t xml:space="preserve"> 2009. DOI:10.1164/rccm.200802-217OC.</w:t>
      </w:r>
    </w:p>
    <w:p w14:paraId="0476BCFD"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113</w:t>
      </w:r>
      <w:r w:rsidRPr="005D2313">
        <w:rPr>
          <w:rFonts w:cs="Times New Roman"/>
          <w:noProof/>
          <w:lang w:val="en-US"/>
        </w:rPr>
        <w:tab/>
        <w:t xml:space="preserve">Wilmshurst P. Temperature and cardiovascular mortality. </w:t>
      </w:r>
      <w:r w:rsidRPr="005D2313">
        <w:rPr>
          <w:rFonts w:cs="Times New Roman"/>
          <w:i/>
          <w:iCs/>
          <w:noProof/>
          <w:lang w:val="en-US"/>
        </w:rPr>
        <w:t>BMJ</w:t>
      </w:r>
      <w:r w:rsidRPr="005D2313">
        <w:rPr>
          <w:rFonts w:cs="Times New Roman"/>
          <w:noProof/>
          <w:lang w:val="en-US"/>
        </w:rPr>
        <w:t xml:space="preserve"> 1994. DOI:10.1136/bmj.309.6961.1029.</w:t>
      </w:r>
    </w:p>
    <w:p w14:paraId="5A3CDE12"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114</w:t>
      </w:r>
      <w:r w:rsidRPr="005D2313">
        <w:rPr>
          <w:rFonts w:cs="Times New Roman"/>
          <w:noProof/>
          <w:lang w:val="en-US"/>
        </w:rPr>
        <w:tab/>
        <w:t xml:space="preserve">Burke M, González F, Baylis P, </w:t>
      </w:r>
      <w:r w:rsidRPr="005D2313">
        <w:rPr>
          <w:rFonts w:cs="Times New Roman"/>
          <w:i/>
          <w:iCs/>
          <w:noProof/>
          <w:lang w:val="en-US"/>
        </w:rPr>
        <w:t>et al.</w:t>
      </w:r>
      <w:r w:rsidRPr="005D2313">
        <w:rPr>
          <w:rFonts w:cs="Times New Roman"/>
          <w:noProof/>
          <w:lang w:val="en-US"/>
        </w:rPr>
        <w:t xml:space="preserve"> Higher temperatures increase suicide rates in the United States and Mexico. </w:t>
      </w:r>
      <w:r w:rsidRPr="005D2313">
        <w:rPr>
          <w:rFonts w:cs="Times New Roman"/>
          <w:i/>
          <w:iCs/>
          <w:noProof/>
          <w:lang w:val="en-US"/>
        </w:rPr>
        <w:t>Nat Clim Chang</w:t>
      </w:r>
      <w:r w:rsidRPr="005D2313">
        <w:rPr>
          <w:rFonts w:cs="Times New Roman"/>
          <w:noProof/>
          <w:lang w:val="en-US"/>
        </w:rPr>
        <w:t xml:space="preserve"> 2018. DOI:10.1038/s41558-018-0222-x.</w:t>
      </w:r>
    </w:p>
    <w:p w14:paraId="6C20402A"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115</w:t>
      </w:r>
      <w:r w:rsidRPr="005D2313">
        <w:rPr>
          <w:rFonts w:cs="Times New Roman"/>
          <w:noProof/>
          <w:lang w:val="en-US"/>
        </w:rPr>
        <w:tab/>
        <w:t xml:space="preserve">Orru H, Åström DO. Increases in external cause mortality due to high and low temperatures: evidence from northeastern Europe. </w:t>
      </w:r>
      <w:r w:rsidRPr="005D2313">
        <w:rPr>
          <w:rFonts w:cs="Times New Roman"/>
          <w:i/>
          <w:iCs/>
          <w:noProof/>
          <w:lang w:val="en-US"/>
        </w:rPr>
        <w:t>Int J Biometeorol</w:t>
      </w:r>
      <w:r w:rsidRPr="005D2313">
        <w:rPr>
          <w:rFonts w:cs="Times New Roman"/>
          <w:noProof/>
          <w:lang w:val="en-US"/>
        </w:rPr>
        <w:t xml:space="preserve"> 2017. DOI:10.1007/s00484-016-1270-4.</w:t>
      </w:r>
    </w:p>
    <w:p w14:paraId="2C4A6D1E"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116</w:t>
      </w:r>
      <w:r w:rsidRPr="005D2313">
        <w:rPr>
          <w:rFonts w:cs="Times New Roman"/>
          <w:noProof/>
          <w:lang w:val="en-US"/>
        </w:rPr>
        <w:tab/>
        <w:t xml:space="preserve">Rey G, Jougla E, Fouillet A, </w:t>
      </w:r>
      <w:r w:rsidRPr="005D2313">
        <w:rPr>
          <w:rFonts w:cs="Times New Roman"/>
          <w:i/>
          <w:iCs/>
          <w:noProof/>
          <w:lang w:val="en-US"/>
        </w:rPr>
        <w:t>et al.</w:t>
      </w:r>
      <w:r w:rsidRPr="005D2313">
        <w:rPr>
          <w:rFonts w:cs="Times New Roman"/>
          <w:noProof/>
          <w:lang w:val="en-US"/>
        </w:rPr>
        <w:t xml:space="preserve"> The impact of major heat waves on all-cause and cause-specific mortality in France from 1971 to 2003. </w:t>
      </w:r>
      <w:r w:rsidRPr="005D2313">
        <w:rPr>
          <w:rFonts w:cs="Times New Roman"/>
          <w:i/>
          <w:iCs/>
          <w:noProof/>
          <w:lang w:val="en-US"/>
        </w:rPr>
        <w:t>Int Arch Occup Environ Health</w:t>
      </w:r>
      <w:r w:rsidRPr="005D2313">
        <w:rPr>
          <w:rFonts w:cs="Times New Roman"/>
          <w:noProof/>
          <w:lang w:val="en-US"/>
        </w:rPr>
        <w:t xml:space="preserve"> 2007. DOI:10.1007/s00420-007-0173-4.</w:t>
      </w:r>
    </w:p>
    <w:p w14:paraId="3E48D411"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117</w:t>
      </w:r>
      <w:r w:rsidRPr="005D2313">
        <w:rPr>
          <w:rFonts w:cs="Times New Roman"/>
          <w:noProof/>
          <w:lang w:val="en-US"/>
        </w:rPr>
        <w:tab/>
        <w:t xml:space="preserve">Newell GR, Waggoner DE. Cancer mortality and environmental temperature in the United States. </w:t>
      </w:r>
      <w:r w:rsidRPr="005D2313">
        <w:rPr>
          <w:rFonts w:cs="Times New Roman"/>
          <w:i/>
          <w:iCs/>
          <w:noProof/>
          <w:lang w:val="en-US"/>
        </w:rPr>
        <w:t>Lancet</w:t>
      </w:r>
      <w:r w:rsidRPr="005D2313">
        <w:rPr>
          <w:rFonts w:cs="Times New Roman"/>
          <w:noProof/>
          <w:lang w:val="en-US"/>
        </w:rPr>
        <w:t xml:space="preserve"> 1970. DOI:10.1016/S0140-6736(70)90988-8.</w:t>
      </w:r>
    </w:p>
    <w:p w14:paraId="0AFC648C"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118</w:t>
      </w:r>
      <w:r w:rsidRPr="005D2313">
        <w:rPr>
          <w:rFonts w:cs="Times New Roman"/>
          <w:noProof/>
          <w:lang w:val="en-US"/>
        </w:rPr>
        <w:tab/>
        <w:t xml:space="preserve">Medina-Ramón M, Zanobetti A, Cavanagh DP, Schwartz J. Extreme temperatures and mortality: Assessing effect modification by personal characteristics and specific cause of death in a multi-city case-only analysis. </w:t>
      </w:r>
      <w:r w:rsidRPr="005D2313">
        <w:rPr>
          <w:rFonts w:cs="Times New Roman"/>
          <w:i/>
          <w:iCs/>
          <w:noProof/>
          <w:lang w:val="en-US"/>
        </w:rPr>
        <w:t>Environ Health Perspect</w:t>
      </w:r>
      <w:r w:rsidRPr="005D2313">
        <w:rPr>
          <w:rFonts w:cs="Times New Roman"/>
          <w:noProof/>
          <w:lang w:val="en-US"/>
        </w:rPr>
        <w:t xml:space="preserve"> 2006. DOI:10.1289/ehp.9074.</w:t>
      </w:r>
    </w:p>
    <w:p w14:paraId="0FAA1692"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119</w:t>
      </w:r>
      <w:r w:rsidRPr="005D2313">
        <w:rPr>
          <w:rFonts w:cs="Times New Roman"/>
          <w:noProof/>
          <w:lang w:val="en-US"/>
        </w:rPr>
        <w:tab/>
        <w:t xml:space="preserve">Schwartz J. Who is sensitive to extremes of temperature? A case-only analysis. </w:t>
      </w:r>
      <w:r w:rsidRPr="005D2313">
        <w:rPr>
          <w:rFonts w:cs="Times New Roman"/>
          <w:i/>
          <w:iCs/>
          <w:noProof/>
          <w:lang w:val="en-US"/>
        </w:rPr>
        <w:t>Epidemiology</w:t>
      </w:r>
      <w:r w:rsidRPr="005D2313">
        <w:rPr>
          <w:rFonts w:cs="Times New Roman"/>
          <w:noProof/>
          <w:lang w:val="en-US"/>
        </w:rPr>
        <w:t xml:space="preserve"> 2005. DOI:10.1097/01.ede.0000147114.25957.71.</w:t>
      </w:r>
    </w:p>
    <w:p w14:paraId="0B308C00"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120</w:t>
      </w:r>
      <w:r w:rsidRPr="005D2313">
        <w:rPr>
          <w:rFonts w:cs="Times New Roman"/>
          <w:noProof/>
          <w:lang w:val="en-US"/>
        </w:rPr>
        <w:tab/>
        <w:t xml:space="preserve">Dilaveris P, Synetos A, Giannopoulos G, Gialafos E, Pantazis A, Stefanadis C. CLimate impacts on Myocardial infarction deaths in the Athens Territory: The CLIMATE study. </w:t>
      </w:r>
      <w:r w:rsidRPr="005D2313">
        <w:rPr>
          <w:rFonts w:cs="Times New Roman"/>
          <w:i/>
          <w:iCs/>
          <w:noProof/>
          <w:lang w:val="en-US"/>
        </w:rPr>
        <w:t>Heart</w:t>
      </w:r>
      <w:r w:rsidRPr="005D2313">
        <w:rPr>
          <w:rFonts w:cs="Times New Roman"/>
          <w:noProof/>
          <w:lang w:val="en-US"/>
        </w:rPr>
        <w:t xml:space="preserve"> 2006. DOI:10.1136/hrt.2006.091884.</w:t>
      </w:r>
    </w:p>
    <w:p w14:paraId="60778EE0"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121</w:t>
      </w:r>
      <w:r w:rsidRPr="005D2313">
        <w:rPr>
          <w:rFonts w:cs="Times New Roman"/>
          <w:noProof/>
          <w:lang w:val="en-US"/>
        </w:rPr>
        <w:tab/>
        <w:t xml:space="preserve">Díaz J, Linares C, Tobías A. Impact of extreme temperatures on daily mortality in Madrid (Spain) among the 45-64 age-group. </w:t>
      </w:r>
      <w:r w:rsidRPr="005D2313">
        <w:rPr>
          <w:rFonts w:cs="Times New Roman"/>
          <w:i/>
          <w:iCs/>
          <w:noProof/>
          <w:lang w:val="en-US"/>
        </w:rPr>
        <w:t>Int J Biometeorol</w:t>
      </w:r>
      <w:r w:rsidRPr="005D2313">
        <w:rPr>
          <w:rFonts w:cs="Times New Roman"/>
          <w:noProof/>
          <w:lang w:val="en-US"/>
        </w:rPr>
        <w:t xml:space="preserve"> 2006. DOI:10.1007/s00484-006-0033-z.</w:t>
      </w:r>
    </w:p>
    <w:p w14:paraId="65B10E06"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122</w:t>
      </w:r>
      <w:r w:rsidRPr="005D2313">
        <w:rPr>
          <w:rFonts w:cs="Times New Roman"/>
          <w:noProof/>
          <w:lang w:val="en-US"/>
        </w:rPr>
        <w:tab/>
        <w:t xml:space="preserve">O’Neill MS, Zanobetti A, Schwartz J. Modifiers of the temperature and mortality association in seven US cities. </w:t>
      </w:r>
      <w:r w:rsidRPr="005D2313">
        <w:rPr>
          <w:rFonts w:cs="Times New Roman"/>
          <w:i/>
          <w:iCs/>
          <w:noProof/>
          <w:lang w:val="en-US"/>
        </w:rPr>
        <w:t>Am J Epidemiol</w:t>
      </w:r>
      <w:r w:rsidRPr="005D2313">
        <w:rPr>
          <w:rFonts w:cs="Times New Roman"/>
          <w:noProof/>
          <w:lang w:val="en-US"/>
        </w:rPr>
        <w:t xml:space="preserve"> 2003. DOI:10.1093/aje/kwg096.</w:t>
      </w:r>
    </w:p>
    <w:p w14:paraId="5473F689"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123</w:t>
      </w:r>
      <w:r w:rsidRPr="005D2313">
        <w:rPr>
          <w:rFonts w:cs="Times New Roman"/>
          <w:noProof/>
          <w:lang w:val="en-US"/>
        </w:rPr>
        <w:tab/>
        <w:t xml:space="preserve">Bell ML, O’Neill MS, Ranjit N, Borja-Aburto VH, Cifuentes LA, Gouveia NC. Vulnerability to heat-related mortality in Latin America: A case-crossover study in São Paulo, Brazil, Santiago, Chile and Mexico City, Mexico. </w:t>
      </w:r>
      <w:r w:rsidRPr="005D2313">
        <w:rPr>
          <w:rFonts w:cs="Times New Roman"/>
          <w:i/>
          <w:iCs/>
          <w:noProof/>
          <w:lang w:val="en-US"/>
        </w:rPr>
        <w:t>Int J Epidemiol</w:t>
      </w:r>
      <w:r w:rsidRPr="005D2313">
        <w:rPr>
          <w:rFonts w:cs="Times New Roman"/>
          <w:noProof/>
          <w:lang w:val="en-US"/>
        </w:rPr>
        <w:t xml:space="preserve"> 2008. DOI:10.1093/ije/dyn094.</w:t>
      </w:r>
    </w:p>
    <w:p w14:paraId="7FC5D75B"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124</w:t>
      </w:r>
      <w:r w:rsidRPr="005D2313">
        <w:rPr>
          <w:rFonts w:cs="Times New Roman"/>
          <w:noProof/>
          <w:lang w:val="en-US"/>
        </w:rPr>
        <w:tab/>
        <w:t xml:space="preserve">Rainham DGC, Smoyer-Tomic KE. The role of air pollution in the relationship between a heat stress index and human mortality in Toronto. </w:t>
      </w:r>
      <w:r w:rsidRPr="005D2313">
        <w:rPr>
          <w:rFonts w:cs="Times New Roman"/>
          <w:i/>
          <w:iCs/>
          <w:noProof/>
          <w:lang w:val="en-US"/>
        </w:rPr>
        <w:t>Environ Res</w:t>
      </w:r>
      <w:r w:rsidRPr="005D2313">
        <w:rPr>
          <w:rFonts w:cs="Times New Roman"/>
          <w:noProof/>
          <w:lang w:val="en-US"/>
        </w:rPr>
        <w:t xml:space="preserve"> 2003. DOI:10.1016/S0013-9351(03)00060-4.</w:t>
      </w:r>
    </w:p>
    <w:p w14:paraId="63E3CC58"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125</w:t>
      </w:r>
      <w:r w:rsidRPr="005D2313">
        <w:rPr>
          <w:rFonts w:cs="Times New Roman"/>
          <w:noProof/>
          <w:lang w:val="en-US"/>
        </w:rPr>
        <w:tab/>
        <w:t xml:space="preserve">Vaneckova P, Beggs PJ, de Dear RJ, McCracken KWJ. Effect of temperature on mortality during the six warmer months in Sydney, Australia, between 1993 and 2004. </w:t>
      </w:r>
      <w:r w:rsidRPr="005D2313">
        <w:rPr>
          <w:rFonts w:cs="Times New Roman"/>
          <w:i/>
          <w:iCs/>
          <w:noProof/>
          <w:lang w:val="en-US"/>
        </w:rPr>
        <w:t>Environ Res</w:t>
      </w:r>
      <w:r w:rsidRPr="005D2313">
        <w:rPr>
          <w:rFonts w:cs="Times New Roman"/>
          <w:noProof/>
          <w:lang w:val="en-US"/>
        </w:rPr>
        <w:t xml:space="preserve"> 2008. DOI:10.1016/j.envres.2008.07.015.</w:t>
      </w:r>
    </w:p>
    <w:p w14:paraId="352349C6"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126</w:t>
      </w:r>
      <w:r w:rsidRPr="005D2313">
        <w:rPr>
          <w:rFonts w:cs="Times New Roman"/>
          <w:noProof/>
          <w:lang w:val="en-US"/>
        </w:rPr>
        <w:tab/>
        <w:t xml:space="preserve">Hajat S, Armstrong B, Baccini M, </w:t>
      </w:r>
      <w:r w:rsidRPr="005D2313">
        <w:rPr>
          <w:rFonts w:cs="Times New Roman"/>
          <w:i/>
          <w:iCs/>
          <w:noProof/>
          <w:lang w:val="en-US"/>
        </w:rPr>
        <w:t>et al.</w:t>
      </w:r>
      <w:r w:rsidRPr="005D2313">
        <w:rPr>
          <w:rFonts w:cs="Times New Roman"/>
          <w:noProof/>
          <w:lang w:val="en-US"/>
        </w:rPr>
        <w:t xml:space="preserve"> Impact of high temperatures on mortality: Is there an added heat wave effect? </w:t>
      </w:r>
      <w:r w:rsidRPr="005D2313">
        <w:rPr>
          <w:rFonts w:cs="Times New Roman"/>
          <w:i/>
          <w:iCs/>
          <w:noProof/>
          <w:lang w:val="en-US"/>
        </w:rPr>
        <w:t>Epidemiology</w:t>
      </w:r>
      <w:r w:rsidRPr="005D2313">
        <w:rPr>
          <w:rFonts w:cs="Times New Roman"/>
          <w:noProof/>
          <w:lang w:val="en-US"/>
        </w:rPr>
        <w:t xml:space="preserve"> 2006. DOI:10.1097/01.ede.0000239688.70829.63.</w:t>
      </w:r>
    </w:p>
    <w:p w14:paraId="25D209CC"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127</w:t>
      </w:r>
      <w:r w:rsidRPr="005D2313">
        <w:rPr>
          <w:rFonts w:cs="Times New Roman"/>
          <w:noProof/>
          <w:lang w:val="en-US"/>
        </w:rPr>
        <w:tab/>
        <w:t xml:space="preserve">Hajat S, Kovats RS, Lachowycz K. Heat-related and cold-related deaths in England and Wales: Who is at risk? </w:t>
      </w:r>
      <w:r w:rsidRPr="005D2313">
        <w:rPr>
          <w:rFonts w:cs="Times New Roman"/>
          <w:i/>
          <w:iCs/>
          <w:noProof/>
          <w:lang w:val="en-US"/>
        </w:rPr>
        <w:t>Occup Environ Med</w:t>
      </w:r>
      <w:r w:rsidRPr="005D2313">
        <w:rPr>
          <w:rFonts w:cs="Times New Roman"/>
          <w:noProof/>
          <w:lang w:val="en-US"/>
        </w:rPr>
        <w:t xml:space="preserve"> 2007. DOI:10.1136/oem.2006.029017.</w:t>
      </w:r>
    </w:p>
    <w:p w14:paraId="05CE9AEC"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128</w:t>
      </w:r>
      <w:r w:rsidRPr="005D2313">
        <w:rPr>
          <w:rFonts w:cs="Times New Roman"/>
          <w:noProof/>
          <w:lang w:val="en-US"/>
        </w:rPr>
        <w:tab/>
        <w:t xml:space="preserve">Zanobetti A, O’Neill MS, Gronlund CJ, Schwartz JD. Summer temperature variability and long-term survival among elderly people with chronic disease. </w:t>
      </w:r>
      <w:r w:rsidRPr="005D2313">
        <w:rPr>
          <w:rFonts w:cs="Times New Roman"/>
          <w:i/>
          <w:iCs/>
          <w:noProof/>
          <w:lang w:val="en-US"/>
        </w:rPr>
        <w:t>Proc Natl Acad Sci</w:t>
      </w:r>
      <w:r w:rsidRPr="005D2313">
        <w:rPr>
          <w:rFonts w:cs="Times New Roman"/>
          <w:noProof/>
          <w:lang w:val="en-US"/>
        </w:rPr>
        <w:t xml:space="preserve"> 2012. DOI:10.1073/pnas.1113070109.</w:t>
      </w:r>
    </w:p>
    <w:p w14:paraId="621A11F8"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129</w:t>
      </w:r>
      <w:r w:rsidRPr="005D2313">
        <w:rPr>
          <w:rFonts w:cs="Times New Roman"/>
          <w:noProof/>
          <w:lang w:val="en-US"/>
        </w:rPr>
        <w:tab/>
        <w:t xml:space="preserve">Li T, Horton RM, Bader DA, </w:t>
      </w:r>
      <w:r w:rsidRPr="005D2313">
        <w:rPr>
          <w:rFonts w:cs="Times New Roman"/>
          <w:i/>
          <w:iCs/>
          <w:noProof/>
          <w:lang w:val="en-US"/>
        </w:rPr>
        <w:t>et al.</w:t>
      </w:r>
      <w:r w:rsidRPr="005D2313">
        <w:rPr>
          <w:rFonts w:cs="Times New Roman"/>
          <w:noProof/>
          <w:lang w:val="en-US"/>
        </w:rPr>
        <w:t xml:space="preserve"> Aging Will Amplify the Heat-related Mortality Risk under a Changing Climate: Projection for the Elderly in Beijing, China. </w:t>
      </w:r>
      <w:r w:rsidRPr="005D2313">
        <w:rPr>
          <w:rFonts w:cs="Times New Roman"/>
          <w:i/>
          <w:iCs/>
          <w:noProof/>
          <w:lang w:val="en-US"/>
        </w:rPr>
        <w:t>Sci Rep</w:t>
      </w:r>
      <w:r w:rsidRPr="005D2313">
        <w:rPr>
          <w:rFonts w:cs="Times New Roman"/>
          <w:noProof/>
          <w:lang w:val="en-US"/>
        </w:rPr>
        <w:t xml:space="preserve"> 2016. DOI:10.1038/srep28161.</w:t>
      </w:r>
    </w:p>
    <w:p w14:paraId="1D3046D0"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130</w:t>
      </w:r>
      <w:r w:rsidRPr="005D2313">
        <w:rPr>
          <w:rFonts w:cs="Times New Roman"/>
          <w:noProof/>
          <w:lang w:val="en-US"/>
        </w:rPr>
        <w:tab/>
        <w:t xml:space="preserve">Shi L, Kloog I, Zanobetti A, Liu P, Schwartz JD. Impacts of temperature and its variability on mortality in New England. </w:t>
      </w:r>
      <w:r w:rsidRPr="005D2313">
        <w:rPr>
          <w:rFonts w:cs="Times New Roman"/>
          <w:i/>
          <w:iCs/>
          <w:noProof/>
          <w:lang w:val="en-US"/>
        </w:rPr>
        <w:t>Nat Clim Chang</w:t>
      </w:r>
      <w:r w:rsidRPr="005D2313">
        <w:rPr>
          <w:rFonts w:cs="Times New Roman"/>
          <w:noProof/>
          <w:lang w:val="en-US"/>
        </w:rPr>
        <w:t xml:space="preserve"> 2015; </w:t>
      </w:r>
      <w:r w:rsidRPr="005D2313">
        <w:rPr>
          <w:rFonts w:cs="Times New Roman"/>
          <w:b/>
          <w:bCs/>
          <w:noProof/>
          <w:lang w:val="en-US"/>
        </w:rPr>
        <w:t>5</w:t>
      </w:r>
      <w:r w:rsidRPr="005D2313">
        <w:rPr>
          <w:rFonts w:cs="Times New Roman"/>
          <w:noProof/>
          <w:lang w:val="en-US"/>
        </w:rPr>
        <w:t>: 988–91.</w:t>
      </w:r>
    </w:p>
    <w:p w14:paraId="60196CBB"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131</w:t>
      </w:r>
      <w:r w:rsidRPr="005D2313">
        <w:rPr>
          <w:rFonts w:cs="Times New Roman"/>
          <w:noProof/>
          <w:lang w:val="en-US"/>
        </w:rPr>
        <w:tab/>
        <w:t xml:space="preserve">El-Zein A, Tewtel-Salem M, Nehme G. A time-series analysis of mortality and air temperature in Greater Beirut. </w:t>
      </w:r>
      <w:r w:rsidRPr="005D2313">
        <w:rPr>
          <w:rFonts w:cs="Times New Roman"/>
          <w:i/>
          <w:iCs/>
          <w:noProof/>
          <w:lang w:val="en-US"/>
        </w:rPr>
        <w:t>Sci Total Environ</w:t>
      </w:r>
      <w:r w:rsidRPr="005D2313">
        <w:rPr>
          <w:rFonts w:cs="Times New Roman"/>
          <w:noProof/>
          <w:lang w:val="en-US"/>
        </w:rPr>
        <w:t xml:space="preserve"> 2004. DOI:10.1016/j.scitotenv.2004.02.027.</w:t>
      </w:r>
    </w:p>
    <w:p w14:paraId="4A6D3399"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132</w:t>
      </w:r>
      <w:r w:rsidRPr="005D2313">
        <w:rPr>
          <w:rFonts w:cs="Times New Roman"/>
          <w:noProof/>
          <w:lang w:val="en-US"/>
        </w:rPr>
        <w:tab/>
        <w:t xml:space="preserve">Hajat S, Vardoulakis S, Heaviside C, Eggen B. Climate change effects on human health: Projections of temperature-related mortality for the UK during the 2020s, 2050s and 2080s. </w:t>
      </w:r>
      <w:r w:rsidRPr="005D2313">
        <w:rPr>
          <w:rFonts w:cs="Times New Roman"/>
          <w:i/>
          <w:iCs/>
          <w:noProof/>
          <w:lang w:val="en-US"/>
        </w:rPr>
        <w:t>J Epidemiol Community Health</w:t>
      </w:r>
      <w:r w:rsidRPr="005D2313">
        <w:rPr>
          <w:rFonts w:cs="Times New Roman"/>
          <w:noProof/>
          <w:lang w:val="en-US"/>
        </w:rPr>
        <w:t xml:space="preserve"> 2014. DOI:10.1136/jech-2013-202449.</w:t>
      </w:r>
    </w:p>
    <w:p w14:paraId="5A61637A"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133</w:t>
      </w:r>
      <w:r w:rsidRPr="005D2313">
        <w:rPr>
          <w:rFonts w:cs="Times New Roman"/>
          <w:noProof/>
          <w:lang w:val="en-US"/>
        </w:rPr>
        <w:tab/>
        <w:t xml:space="preserve">O’Neill MS, Hajat S, Zanobetti A, Ramirez-Aguilar M, Schwartz J. Impact of control for air pollution and respiratory epidemics on the estimated associations of temperature and daily mortality. </w:t>
      </w:r>
      <w:r w:rsidRPr="005D2313">
        <w:rPr>
          <w:rFonts w:cs="Times New Roman"/>
          <w:i/>
          <w:iCs/>
          <w:noProof/>
          <w:lang w:val="en-US"/>
        </w:rPr>
        <w:t>Int J Biometeorol</w:t>
      </w:r>
      <w:r w:rsidRPr="005D2313">
        <w:rPr>
          <w:rFonts w:cs="Times New Roman"/>
          <w:noProof/>
          <w:lang w:val="en-US"/>
        </w:rPr>
        <w:t xml:space="preserve"> 2005. DOI:10.1007/s00484-005-0269-z.</w:t>
      </w:r>
    </w:p>
    <w:p w14:paraId="65321290"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134</w:t>
      </w:r>
      <w:r w:rsidRPr="005D2313">
        <w:rPr>
          <w:rFonts w:cs="Times New Roman"/>
          <w:noProof/>
          <w:lang w:val="en-US"/>
        </w:rPr>
        <w:tab/>
        <w:t xml:space="preserve">Gouveia N, Hajat S, Armstrong B. Socioeconomic differentials in the temperature-mortality relationship in São Paulo, Brazil. </w:t>
      </w:r>
      <w:r w:rsidRPr="005D2313">
        <w:rPr>
          <w:rFonts w:cs="Times New Roman"/>
          <w:i/>
          <w:iCs/>
          <w:noProof/>
          <w:lang w:val="en-US"/>
        </w:rPr>
        <w:t>Int J Epidemiol</w:t>
      </w:r>
      <w:r w:rsidRPr="005D2313">
        <w:rPr>
          <w:rFonts w:cs="Times New Roman"/>
          <w:noProof/>
          <w:lang w:val="en-US"/>
        </w:rPr>
        <w:t xml:space="preserve"> 2003. DOI:10.1093/ije/dyg077.</w:t>
      </w:r>
    </w:p>
    <w:p w14:paraId="4CFF16F2"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135</w:t>
      </w:r>
      <w:r w:rsidRPr="005D2313">
        <w:rPr>
          <w:rFonts w:cs="Times New Roman"/>
          <w:noProof/>
          <w:lang w:val="en-US"/>
        </w:rPr>
        <w:tab/>
        <w:t xml:space="preserve">O’Neill MS, Zanobetti A, Schwartz J. Disparities by race in heat-related mortality in four US cities: The role of air conditioning prevalence. </w:t>
      </w:r>
      <w:r w:rsidRPr="005D2313">
        <w:rPr>
          <w:rFonts w:cs="Times New Roman"/>
          <w:i/>
          <w:iCs/>
          <w:noProof/>
          <w:lang w:val="en-US"/>
        </w:rPr>
        <w:t>J Urban Heal</w:t>
      </w:r>
      <w:r w:rsidRPr="005D2313">
        <w:rPr>
          <w:rFonts w:cs="Times New Roman"/>
          <w:noProof/>
          <w:lang w:val="en-US"/>
        </w:rPr>
        <w:t xml:space="preserve"> 2005. DOI:10.1093/jurban/jti043.</w:t>
      </w:r>
    </w:p>
    <w:p w14:paraId="71202CAF"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136</w:t>
      </w:r>
      <w:r w:rsidRPr="005D2313">
        <w:rPr>
          <w:rFonts w:cs="Times New Roman"/>
          <w:noProof/>
          <w:lang w:val="en-US"/>
        </w:rPr>
        <w:tab/>
        <w:t xml:space="preserve">Xu Y, Dadvand P, Barrera-Gómez J, </w:t>
      </w:r>
      <w:r w:rsidRPr="005D2313">
        <w:rPr>
          <w:rFonts w:cs="Times New Roman"/>
          <w:i/>
          <w:iCs/>
          <w:noProof/>
          <w:lang w:val="en-US"/>
        </w:rPr>
        <w:t>et al.</w:t>
      </w:r>
      <w:r w:rsidRPr="005D2313">
        <w:rPr>
          <w:rFonts w:cs="Times New Roman"/>
          <w:noProof/>
          <w:lang w:val="en-US"/>
        </w:rPr>
        <w:t xml:space="preserve"> Differences on the effect of heat waves on mortality by sociodemographic and urban landscape characteristics. </w:t>
      </w:r>
      <w:r w:rsidRPr="005D2313">
        <w:rPr>
          <w:rFonts w:cs="Times New Roman"/>
          <w:i/>
          <w:iCs/>
          <w:noProof/>
          <w:lang w:val="en-US"/>
        </w:rPr>
        <w:t>J Epidemiol Community Health</w:t>
      </w:r>
      <w:r w:rsidRPr="005D2313">
        <w:rPr>
          <w:rFonts w:cs="Times New Roman"/>
          <w:noProof/>
          <w:lang w:val="en-US"/>
        </w:rPr>
        <w:t xml:space="preserve"> 2013. DOI:10.1136/jech-2012-201899.</w:t>
      </w:r>
    </w:p>
    <w:p w14:paraId="7A5F2F8E"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137</w:t>
      </w:r>
      <w:r w:rsidRPr="005D2313">
        <w:rPr>
          <w:rFonts w:cs="Times New Roman"/>
          <w:noProof/>
          <w:lang w:val="en-US"/>
        </w:rPr>
        <w:tab/>
        <w:t xml:space="preserve">Rey G, Fouillet A, Bessemoulin P, </w:t>
      </w:r>
      <w:r w:rsidRPr="005D2313">
        <w:rPr>
          <w:rFonts w:cs="Times New Roman"/>
          <w:i/>
          <w:iCs/>
          <w:noProof/>
          <w:lang w:val="en-US"/>
        </w:rPr>
        <w:t>et al.</w:t>
      </w:r>
      <w:r w:rsidRPr="005D2313">
        <w:rPr>
          <w:rFonts w:cs="Times New Roman"/>
          <w:noProof/>
          <w:lang w:val="en-US"/>
        </w:rPr>
        <w:t xml:space="preserve"> Heat exposure and socio-economic vulnerability as synergistic factors in heat-wave-related mortality. </w:t>
      </w:r>
      <w:r w:rsidRPr="005D2313">
        <w:rPr>
          <w:rFonts w:cs="Times New Roman"/>
          <w:i/>
          <w:iCs/>
          <w:noProof/>
          <w:lang w:val="en-US"/>
        </w:rPr>
        <w:t>Eur J Epidemiol</w:t>
      </w:r>
      <w:r w:rsidRPr="005D2313">
        <w:rPr>
          <w:rFonts w:cs="Times New Roman"/>
          <w:noProof/>
          <w:lang w:val="en-US"/>
        </w:rPr>
        <w:t xml:space="preserve"> 2009. DOI:10.1007/s10654-009-9374-3.</w:t>
      </w:r>
    </w:p>
    <w:p w14:paraId="30B04FB3"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138</w:t>
      </w:r>
      <w:r w:rsidRPr="005D2313">
        <w:rPr>
          <w:rFonts w:cs="Times New Roman"/>
          <w:noProof/>
          <w:lang w:val="en-US"/>
        </w:rPr>
        <w:tab/>
        <w:t xml:space="preserve">Chen K, Wolf K, Breitner S, </w:t>
      </w:r>
      <w:r w:rsidRPr="005D2313">
        <w:rPr>
          <w:rFonts w:cs="Times New Roman"/>
          <w:i/>
          <w:iCs/>
          <w:noProof/>
          <w:lang w:val="en-US"/>
        </w:rPr>
        <w:t>et al.</w:t>
      </w:r>
      <w:r w:rsidRPr="005D2313">
        <w:rPr>
          <w:rFonts w:cs="Times New Roman"/>
          <w:noProof/>
          <w:lang w:val="en-US"/>
        </w:rPr>
        <w:t xml:space="preserve"> Two-way effect modifications of air pollution and air temperature on total natural and cardiovascular mortality in eight European urban areas. </w:t>
      </w:r>
      <w:r w:rsidRPr="005D2313">
        <w:rPr>
          <w:rFonts w:cs="Times New Roman"/>
          <w:i/>
          <w:iCs/>
          <w:noProof/>
          <w:lang w:val="en-US"/>
        </w:rPr>
        <w:t>Environ Int</w:t>
      </w:r>
      <w:r w:rsidRPr="005D2313">
        <w:rPr>
          <w:rFonts w:cs="Times New Roman"/>
          <w:noProof/>
          <w:lang w:val="en-US"/>
        </w:rPr>
        <w:t xml:space="preserve"> 2018. DOI:10.1016/j.envint.2018.04.021.</w:t>
      </w:r>
    </w:p>
    <w:p w14:paraId="76EE5C44"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139</w:t>
      </w:r>
      <w:r w:rsidRPr="005D2313">
        <w:rPr>
          <w:rFonts w:cs="Times New Roman"/>
          <w:noProof/>
          <w:lang w:val="en-US"/>
        </w:rPr>
        <w:tab/>
        <w:t xml:space="preserve">Gasparrini A, Armstrong B. The impact of heat waves on mortality. </w:t>
      </w:r>
      <w:r w:rsidRPr="005D2313">
        <w:rPr>
          <w:rFonts w:cs="Times New Roman"/>
          <w:i/>
          <w:iCs/>
          <w:noProof/>
          <w:lang w:val="en-US"/>
        </w:rPr>
        <w:t>Epidemiol</w:t>
      </w:r>
      <w:r w:rsidRPr="005D2313">
        <w:rPr>
          <w:rFonts w:cs="Times New Roman"/>
          <w:noProof/>
          <w:lang w:val="en-US"/>
        </w:rPr>
        <w:t xml:space="preserve"> 2011. DOI:10.1097/EDE.0b013e3181fdcd99.</w:t>
      </w:r>
    </w:p>
    <w:p w14:paraId="31569F87"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140</w:t>
      </w:r>
      <w:r w:rsidRPr="005D2313">
        <w:rPr>
          <w:rFonts w:cs="Times New Roman"/>
          <w:noProof/>
          <w:lang w:val="en-US"/>
        </w:rPr>
        <w:tab/>
        <w:t xml:space="preserve">Guo Y, Gasparrini A, Armstrong BG, </w:t>
      </w:r>
      <w:r w:rsidRPr="005D2313">
        <w:rPr>
          <w:rFonts w:cs="Times New Roman"/>
          <w:i/>
          <w:iCs/>
          <w:noProof/>
          <w:lang w:val="en-US"/>
        </w:rPr>
        <w:t>et al.</w:t>
      </w:r>
      <w:r w:rsidRPr="005D2313">
        <w:rPr>
          <w:rFonts w:cs="Times New Roman"/>
          <w:noProof/>
          <w:lang w:val="en-US"/>
        </w:rPr>
        <w:t xml:space="preserve"> Heat Wave and Mortality: A Multicountry, Multicommunity Study. </w:t>
      </w:r>
      <w:r w:rsidRPr="005D2313">
        <w:rPr>
          <w:rFonts w:cs="Times New Roman"/>
          <w:i/>
          <w:iCs/>
          <w:noProof/>
          <w:lang w:val="en-US"/>
        </w:rPr>
        <w:t>Env Heal Perspect</w:t>
      </w:r>
      <w:r w:rsidRPr="005D2313">
        <w:rPr>
          <w:rFonts w:cs="Times New Roman"/>
          <w:noProof/>
          <w:lang w:val="en-US"/>
        </w:rPr>
        <w:t xml:space="preserve"> 2017; : 1–11.</w:t>
      </w:r>
    </w:p>
    <w:p w14:paraId="6332DD93"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141</w:t>
      </w:r>
      <w:r w:rsidRPr="005D2313">
        <w:rPr>
          <w:rFonts w:cs="Times New Roman"/>
          <w:noProof/>
          <w:lang w:val="en-US"/>
        </w:rPr>
        <w:tab/>
        <w:t xml:space="preserve">Zhang Y, Yu Y, Peng M, Meng R, Hu K, Yu C. Temporal and seasonal variations of mortality burden associated with hourly temperature variability: A nationwide investigation in England and Wales. </w:t>
      </w:r>
      <w:r w:rsidRPr="005D2313">
        <w:rPr>
          <w:rFonts w:cs="Times New Roman"/>
          <w:i/>
          <w:iCs/>
          <w:noProof/>
          <w:lang w:val="en-US"/>
        </w:rPr>
        <w:t>Environ Int</w:t>
      </w:r>
      <w:r w:rsidRPr="005D2313">
        <w:rPr>
          <w:rFonts w:cs="Times New Roman"/>
          <w:noProof/>
          <w:lang w:val="en-US"/>
        </w:rPr>
        <w:t xml:space="preserve"> 2018. DOI:10.1016/j.envint.2018.03.036.</w:t>
      </w:r>
    </w:p>
    <w:p w14:paraId="316B40F2"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142</w:t>
      </w:r>
      <w:r w:rsidRPr="005D2313">
        <w:rPr>
          <w:rFonts w:cs="Times New Roman"/>
          <w:noProof/>
          <w:lang w:val="en-US"/>
        </w:rPr>
        <w:tab/>
        <w:t xml:space="preserve">Gasparrini A, Guo Y, Hashizume M, </w:t>
      </w:r>
      <w:r w:rsidRPr="005D2313">
        <w:rPr>
          <w:rFonts w:cs="Times New Roman"/>
          <w:i/>
          <w:iCs/>
          <w:noProof/>
          <w:lang w:val="en-US"/>
        </w:rPr>
        <w:t>et al.</w:t>
      </w:r>
      <w:r w:rsidRPr="005D2313">
        <w:rPr>
          <w:rFonts w:cs="Times New Roman"/>
          <w:noProof/>
          <w:lang w:val="en-US"/>
        </w:rPr>
        <w:t xml:space="preserve"> Changes in susceptibility to heat during the summer: a multicountry analysis. </w:t>
      </w:r>
      <w:r w:rsidRPr="005D2313">
        <w:rPr>
          <w:rFonts w:cs="Times New Roman"/>
          <w:i/>
          <w:iCs/>
          <w:noProof/>
          <w:lang w:val="en-US"/>
        </w:rPr>
        <w:t>Am J Epidemiol</w:t>
      </w:r>
      <w:r w:rsidRPr="005D2313">
        <w:rPr>
          <w:rFonts w:cs="Times New Roman"/>
          <w:noProof/>
          <w:lang w:val="en-US"/>
        </w:rPr>
        <w:t xml:space="preserve"> 2016; </w:t>
      </w:r>
      <w:r w:rsidRPr="005D2313">
        <w:rPr>
          <w:rFonts w:cs="Times New Roman"/>
          <w:b/>
          <w:bCs/>
          <w:noProof/>
          <w:lang w:val="en-US"/>
        </w:rPr>
        <w:t>183</w:t>
      </w:r>
      <w:r w:rsidRPr="005D2313">
        <w:rPr>
          <w:rFonts w:cs="Times New Roman"/>
          <w:noProof/>
          <w:lang w:val="en-US"/>
        </w:rPr>
        <w:t>: 1027–36.</w:t>
      </w:r>
    </w:p>
    <w:p w14:paraId="7AA75702"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143</w:t>
      </w:r>
      <w:r w:rsidRPr="005D2313">
        <w:rPr>
          <w:rFonts w:cs="Times New Roman"/>
          <w:noProof/>
          <w:lang w:val="en-US"/>
        </w:rPr>
        <w:tab/>
        <w:t xml:space="preserve">Armstrong B. Models for the relationship between ambient temperature and daily mortality. </w:t>
      </w:r>
      <w:r w:rsidRPr="005D2313">
        <w:rPr>
          <w:rFonts w:cs="Times New Roman"/>
          <w:i/>
          <w:iCs/>
          <w:noProof/>
          <w:lang w:val="en-US"/>
        </w:rPr>
        <w:t>Epidemiology</w:t>
      </w:r>
      <w:r w:rsidRPr="005D2313">
        <w:rPr>
          <w:rFonts w:cs="Times New Roman"/>
          <w:noProof/>
          <w:lang w:val="en-US"/>
        </w:rPr>
        <w:t xml:space="preserve"> 2006. DOI:10.1097/01.ede.0000239732.50999.8f.</w:t>
      </w:r>
    </w:p>
    <w:p w14:paraId="00C1D26E"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144</w:t>
      </w:r>
      <w:r w:rsidRPr="005D2313">
        <w:rPr>
          <w:rFonts w:cs="Times New Roman"/>
          <w:noProof/>
          <w:lang w:val="en-US"/>
        </w:rPr>
        <w:tab/>
        <w:t xml:space="preserve">Dominici F. Time-series analysis of air pollution and mortality: a statistical review. </w:t>
      </w:r>
      <w:r w:rsidRPr="005D2313">
        <w:rPr>
          <w:rFonts w:cs="Times New Roman"/>
          <w:i/>
          <w:iCs/>
          <w:noProof/>
          <w:lang w:val="en-US"/>
        </w:rPr>
        <w:t>Res Rep Health Eff Inst</w:t>
      </w:r>
      <w:r w:rsidRPr="005D2313">
        <w:rPr>
          <w:rFonts w:cs="Times New Roman"/>
          <w:noProof/>
          <w:lang w:val="en-US"/>
        </w:rPr>
        <w:t xml:space="preserve"> 2004.</w:t>
      </w:r>
    </w:p>
    <w:p w14:paraId="26B26C40"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145</w:t>
      </w:r>
      <w:r w:rsidRPr="005D2313">
        <w:rPr>
          <w:rFonts w:cs="Times New Roman"/>
          <w:noProof/>
          <w:lang w:val="en-US"/>
        </w:rPr>
        <w:tab/>
        <w:t xml:space="preserve">Armstrong BG, Gasparrini A, Tobias A. Conditional Poisson models: A flexible alternative to conditional logistic case cross-over analysis. </w:t>
      </w:r>
      <w:r w:rsidRPr="005D2313">
        <w:rPr>
          <w:rFonts w:cs="Times New Roman"/>
          <w:i/>
          <w:iCs/>
          <w:noProof/>
          <w:lang w:val="en-US"/>
        </w:rPr>
        <w:t>BMC Med Res Methodol</w:t>
      </w:r>
      <w:r w:rsidRPr="005D2313">
        <w:rPr>
          <w:rFonts w:cs="Times New Roman"/>
          <w:noProof/>
          <w:lang w:val="en-US"/>
        </w:rPr>
        <w:t xml:space="preserve"> 2014. DOI:10.1186/1471-2288-14-122.</w:t>
      </w:r>
    </w:p>
    <w:p w14:paraId="25EFA620"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146</w:t>
      </w:r>
      <w:r w:rsidRPr="005D2313">
        <w:rPr>
          <w:rFonts w:cs="Times New Roman"/>
          <w:noProof/>
          <w:lang w:val="en-US"/>
        </w:rPr>
        <w:tab/>
        <w:t xml:space="preserve">Maclure M. The case-crossover design: A method for studying transient effects on the risk of acute events. </w:t>
      </w:r>
      <w:r w:rsidRPr="005D2313">
        <w:rPr>
          <w:rFonts w:cs="Times New Roman"/>
          <w:i/>
          <w:iCs/>
          <w:noProof/>
          <w:lang w:val="en-US"/>
        </w:rPr>
        <w:t>Am J Epidemiol</w:t>
      </w:r>
      <w:r w:rsidRPr="005D2313">
        <w:rPr>
          <w:rFonts w:cs="Times New Roman"/>
          <w:noProof/>
          <w:lang w:val="en-US"/>
        </w:rPr>
        <w:t xml:space="preserve"> 2017. DOI:10.1093/aje/kwx105.</w:t>
      </w:r>
    </w:p>
    <w:p w14:paraId="75C4D48E"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147</w:t>
      </w:r>
      <w:r w:rsidRPr="005D2313">
        <w:rPr>
          <w:rFonts w:cs="Times New Roman"/>
          <w:noProof/>
          <w:lang w:val="en-US"/>
        </w:rPr>
        <w:tab/>
        <w:t xml:space="preserve">Stafoggia M, Schwartz J, Forastiere F, Perucci CA. Does temperature modify the association between air pollution and mortality? A multicity case-crossover analysis in Italy. </w:t>
      </w:r>
      <w:r w:rsidRPr="005D2313">
        <w:rPr>
          <w:rFonts w:cs="Times New Roman"/>
          <w:i/>
          <w:iCs/>
          <w:noProof/>
          <w:lang w:val="en-US"/>
        </w:rPr>
        <w:t>Am J Epidemiol</w:t>
      </w:r>
      <w:r w:rsidRPr="005D2313">
        <w:rPr>
          <w:rFonts w:cs="Times New Roman"/>
          <w:noProof/>
          <w:lang w:val="en-US"/>
        </w:rPr>
        <w:t xml:space="preserve"> 2008. DOI:10.1093/aje/kwn074.</w:t>
      </w:r>
    </w:p>
    <w:p w14:paraId="1B1B3340"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148</w:t>
      </w:r>
      <w:r w:rsidRPr="005D2313">
        <w:rPr>
          <w:rFonts w:cs="Times New Roman"/>
          <w:noProof/>
          <w:lang w:val="en-US"/>
        </w:rPr>
        <w:tab/>
        <w:t xml:space="preserve">Madrigano J, Jack D, Anderson GB, Bell ML, Kinney PL. Temperature, ozone, and mortality in urban and non-urban counties in the northeastern United States -No section-. </w:t>
      </w:r>
      <w:r w:rsidRPr="005D2313">
        <w:rPr>
          <w:rFonts w:cs="Times New Roman"/>
          <w:i/>
          <w:iCs/>
          <w:noProof/>
          <w:lang w:val="en-US"/>
        </w:rPr>
        <w:t>Environ Heal A Glob Access Sci Source</w:t>
      </w:r>
      <w:r w:rsidRPr="005D2313">
        <w:rPr>
          <w:rFonts w:cs="Times New Roman"/>
          <w:noProof/>
          <w:lang w:val="en-US"/>
        </w:rPr>
        <w:t xml:space="preserve"> 2015. DOI:10.1186/1476-069X-14-3.</w:t>
      </w:r>
    </w:p>
    <w:p w14:paraId="7D89F071"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149</w:t>
      </w:r>
      <w:r w:rsidRPr="005D2313">
        <w:rPr>
          <w:rFonts w:cs="Times New Roman"/>
          <w:noProof/>
          <w:lang w:val="en-US"/>
        </w:rPr>
        <w:tab/>
        <w:t xml:space="preserve">Bobb JF, Dominici F, Peng RD. A Bayesian model averaging approach for estimating the relative risk of mortality associated with heat waves in 105 U.S. cities. </w:t>
      </w:r>
      <w:r w:rsidRPr="005D2313">
        <w:rPr>
          <w:rFonts w:cs="Times New Roman"/>
          <w:i/>
          <w:iCs/>
          <w:noProof/>
          <w:lang w:val="en-US"/>
        </w:rPr>
        <w:t>Biometrics</w:t>
      </w:r>
      <w:r w:rsidRPr="005D2313">
        <w:rPr>
          <w:rFonts w:cs="Times New Roman"/>
          <w:noProof/>
          <w:lang w:val="en-US"/>
        </w:rPr>
        <w:t xml:space="preserve"> 2011. DOI:10.1111/j.1541-0420.2011.01583.x.</w:t>
      </w:r>
    </w:p>
    <w:p w14:paraId="2FDA2938"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150</w:t>
      </w:r>
      <w:r w:rsidRPr="005D2313">
        <w:rPr>
          <w:rFonts w:cs="Times New Roman"/>
          <w:noProof/>
          <w:lang w:val="en-US"/>
        </w:rPr>
        <w:tab/>
        <w:t xml:space="preserve">Gasparrini A. Distributed Lag Linear and Non-Linear Models in R: The Package dlnm. </w:t>
      </w:r>
      <w:r w:rsidRPr="005D2313">
        <w:rPr>
          <w:rFonts w:cs="Times New Roman"/>
          <w:i/>
          <w:iCs/>
          <w:noProof/>
          <w:lang w:val="en-US"/>
        </w:rPr>
        <w:t>J Stat Softw</w:t>
      </w:r>
      <w:r w:rsidRPr="005D2313">
        <w:rPr>
          <w:rFonts w:cs="Times New Roman"/>
          <w:noProof/>
          <w:lang w:val="en-US"/>
        </w:rPr>
        <w:t xml:space="preserve"> 2011.</w:t>
      </w:r>
    </w:p>
    <w:p w14:paraId="5F6C2115"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151</w:t>
      </w:r>
      <w:r w:rsidRPr="005D2313">
        <w:rPr>
          <w:rFonts w:cs="Times New Roman"/>
          <w:noProof/>
          <w:lang w:val="en-US"/>
        </w:rPr>
        <w:tab/>
        <w:t xml:space="preserve">Larsen U. The effects of monthly temperature fluctuations on mortality in the United States from 1921 to 1985. </w:t>
      </w:r>
      <w:r w:rsidRPr="005D2313">
        <w:rPr>
          <w:rFonts w:cs="Times New Roman"/>
          <w:i/>
          <w:iCs/>
          <w:noProof/>
          <w:lang w:val="en-US"/>
        </w:rPr>
        <w:t>Int J Biometeorol</w:t>
      </w:r>
      <w:r w:rsidRPr="005D2313">
        <w:rPr>
          <w:rFonts w:cs="Times New Roman"/>
          <w:noProof/>
          <w:lang w:val="en-US"/>
        </w:rPr>
        <w:t xml:space="preserve"> 1990. DOI:10.1007/bf01048710.</w:t>
      </w:r>
    </w:p>
    <w:p w14:paraId="523E175E"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152</w:t>
      </w:r>
      <w:r w:rsidRPr="005D2313">
        <w:rPr>
          <w:rFonts w:cs="Times New Roman"/>
          <w:noProof/>
          <w:lang w:val="en-US"/>
        </w:rPr>
        <w:tab/>
        <w:t>Aykroyd RG. Bayesian modeling of temperature-related mortality with latent functional relationships. Commun. Stat. - Theory Methods. 2018. DOI:10.1080/03610926.2017.1421223.</w:t>
      </w:r>
    </w:p>
    <w:p w14:paraId="33134AD7"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153</w:t>
      </w:r>
      <w:r w:rsidRPr="005D2313">
        <w:rPr>
          <w:rFonts w:cs="Times New Roman"/>
          <w:noProof/>
          <w:lang w:val="en-US"/>
        </w:rPr>
        <w:tab/>
        <w:t xml:space="preserve">Baccini M, Kosatsky T, Analitis A, </w:t>
      </w:r>
      <w:r w:rsidRPr="005D2313">
        <w:rPr>
          <w:rFonts w:cs="Times New Roman"/>
          <w:i/>
          <w:iCs/>
          <w:noProof/>
          <w:lang w:val="en-US"/>
        </w:rPr>
        <w:t>et al.</w:t>
      </w:r>
      <w:r w:rsidRPr="005D2313">
        <w:rPr>
          <w:rFonts w:cs="Times New Roman"/>
          <w:noProof/>
          <w:lang w:val="en-US"/>
        </w:rPr>
        <w:t xml:space="preserve"> Impact of heat on mortality in 15 European cities: attributable deaths under different weather scenarios. </w:t>
      </w:r>
      <w:r w:rsidRPr="005D2313">
        <w:rPr>
          <w:rFonts w:cs="Times New Roman"/>
          <w:i/>
          <w:iCs/>
          <w:noProof/>
          <w:lang w:val="en-US"/>
        </w:rPr>
        <w:t>J Epidemiol Community Heal</w:t>
      </w:r>
      <w:r w:rsidRPr="005D2313">
        <w:rPr>
          <w:rFonts w:cs="Times New Roman"/>
          <w:noProof/>
          <w:lang w:val="en-US"/>
        </w:rPr>
        <w:t xml:space="preserve"> 2011; </w:t>
      </w:r>
      <w:r w:rsidRPr="005D2313">
        <w:rPr>
          <w:rFonts w:cs="Times New Roman"/>
          <w:b/>
          <w:bCs/>
          <w:noProof/>
          <w:lang w:val="en-US"/>
        </w:rPr>
        <w:t>65</w:t>
      </w:r>
      <w:r w:rsidRPr="005D2313">
        <w:rPr>
          <w:rFonts w:cs="Times New Roman"/>
          <w:noProof/>
          <w:lang w:val="en-US"/>
        </w:rPr>
        <w:t>: 64–70.</w:t>
      </w:r>
    </w:p>
    <w:p w14:paraId="062ADDD8"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154</w:t>
      </w:r>
      <w:r w:rsidRPr="005D2313">
        <w:rPr>
          <w:rFonts w:cs="Times New Roman"/>
          <w:noProof/>
          <w:lang w:val="en-US"/>
        </w:rPr>
        <w:tab/>
        <w:t xml:space="preserve">Yu W, Mengersen K, Wang X, </w:t>
      </w:r>
      <w:r w:rsidRPr="005D2313">
        <w:rPr>
          <w:rFonts w:cs="Times New Roman"/>
          <w:i/>
          <w:iCs/>
          <w:noProof/>
          <w:lang w:val="en-US"/>
        </w:rPr>
        <w:t>et al.</w:t>
      </w:r>
      <w:r w:rsidRPr="005D2313">
        <w:rPr>
          <w:rFonts w:cs="Times New Roman"/>
          <w:noProof/>
          <w:lang w:val="en-US"/>
        </w:rPr>
        <w:t xml:space="preserve"> Daily average temperature and mortality among the elderly: A meta-analysis and systematic review of epidemiological evidence. Int. J. Biometeorol. 2012. DOI:10.1007/s00484-011-0497-3.</w:t>
      </w:r>
    </w:p>
    <w:p w14:paraId="358D62BD"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155</w:t>
      </w:r>
      <w:r w:rsidRPr="005D2313">
        <w:rPr>
          <w:rFonts w:cs="Times New Roman"/>
          <w:noProof/>
          <w:lang w:val="en-US"/>
        </w:rPr>
        <w:tab/>
        <w:t xml:space="preserve">Thomas A, Best N, Way R, </w:t>
      </w:r>
      <w:r w:rsidRPr="005D2313">
        <w:rPr>
          <w:rFonts w:cs="Times New Roman"/>
          <w:i/>
          <w:iCs/>
          <w:noProof/>
          <w:lang w:val="en-US"/>
        </w:rPr>
        <w:t>et al.</w:t>
      </w:r>
      <w:r w:rsidRPr="005D2313">
        <w:rPr>
          <w:rFonts w:cs="Times New Roman"/>
          <w:noProof/>
          <w:lang w:val="en-US"/>
        </w:rPr>
        <w:t xml:space="preserve"> WinBUGS User Manual. </w:t>
      </w:r>
      <w:r w:rsidRPr="005D2313">
        <w:rPr>
          <w:rFonts w:cs="Times New Roman"/>
          <w:i/>
          <w:iCs/>
          <w:noProof/>
          <w:lang w:val="en-US"/>
        </w:rPr>
        <w:t>Components</w:t>
      </w:r>
      <w:r w:rsidRPr="005D2313">
        <w:rPr>
          <w:rFonts w:cs="Times New Roman"/>
          <w:noProof/>
          <w:lang w:val="en-US"/>
        </w:rPr>
        <w:t xml:space="preserve"> 2003. DOI:http://www.mrc-bsu.cam.ac.uk/wp-content/uploads/manual14.pdf.</w:t>
      </w:r>
    </w:p>
    <w:p w14:paraId="0C11BA24"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156</w:t>
      </w:r>
      <w:r w:rsidRPr="005D2313">
        <w:rPr>
          <w:rFonts w:cs="Times New Roman"/>
          <w:noProof/>
          <w:lang w:val="en-US"/>
        </w:rPr>
        <w:tab/>
        <w:t xml:space="preserve">Depaoli S, Clifton JP, Cobb PR. Just Another Gibbs Sampler (JAGS): Flexible Software for MCMC Implementation. </w:t>
      </w:r>
      <w:r w:rsidRPr="005D2313">
        <w:rPr>
          <w:rFonts w:cs="Times New Roman"/>
          <w:i/>
          <w:iCs/>
          <w:noProof/>
          <w:lang w:val="en-US"/>
        </w:rPr>
        <w:t>J Educ Behav Stat</w:t>
      </w:r>
      <w:r w:rsidRPr="005D2313">
        <w:rPr>
          <w:rFonts w:cs="Times New Roman"/>
          <w:noProof/>
          <w:lang w:val="en-US"/>
        </w:rPr>
        <w:t xml:space="preserve"> 2016. DOI:10.3102/1076998616664876.</w:t>
      </w:r>
    </w:p>
    <w:p w14:paraId="1F1EA383"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157</w:t>
      </w:r>
      <w:r w:rsidRPr="005D2313">
        <w:rPr>
          <w:rFonts w:cs="Times New Roman"/>
          <w:noProof/>
          <w:lang w:val="en-US"/>
        </w:rPr>
        <w:tab/>
        <w:t>Stan Development Team. Stan: A C++ Library for Probability and Sampling. 2014.</w:t>
      </w:r>
    </w:p>
    <w:p w14:paraId="7573A769"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158</w:t>
      </w:r>
      <w:r w:rsidRPr="005D2313">
        <w:rPr>
          <w:rFonts w:cs="Times New Roman"/>
          <w:noProof/>
          <w:lang w:val="en-US"/>
        </w:rPr>
        <w:tab/>
        <w:t xml:space="preserve">Rue H, Martino S, Chopin N. Approximate Bayesian inference for latent Gaussian models by using integrated nested Laplace approximations. </w:t>
      </w:r>
      <w:r w:rsidRPr="005D2313">
        <w:rPr>
          <w:rFonts w:cs="Times New Roman"/>
          <w:i/>
          <w:iCs/>
          <w:noProof/>
          <w:lang w:val="en-US"/>
        </w:rPr>
        <w:t>J R Stat Soc Ser B Stat Methodol</w:t>
      </w:r>
      <w:r w:rsidRPr="005D2313">
        <w:rPr>
          <w:rFonts w:cs="Times New Roman"/>
          <w:noProof/>
          <w:lang w:val="en-US"/>
        </w:rPr>
        <w:t xml:space="preserve"> 2009. DOI:10.1111/j.1467-9868.2008.00700.x.</w:t>
      </w:r>
    </w:p>
    <w:p w14:paraId="70EA6AA4"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159</w:t>
      </w:r>
      <w:r w:rsidRPr="005D2313">
        <w:rPr>
          <w:rFonts w:cs="Times New Roman"/>
          <w:noProof/>
          <w:lang w:val="en-US"/>
        </w:rPr>
        <w:tab/>
        <w:t xml:space="preserve">Kristensen K, Nielsen A, Berg CW, Skaug H, Bell BM. TMB: Automatic Differentiation and Laplace Approximation. </w:t>
      </w:r>
      <w:r w:rsidRPr="005D2313">
        <w:rPr>
          <w:rFonts w:cs="Times New Roman"/>
          <w:i/>
          <w:iCs/>
          <w:noProof/>
          <w:lang w:val="en-US"/>
        </w:rPr>
        <w:t>J Stat Softw</w:t>
      </w:r>
      <w:r w:rsidRPr="005D2313">
        <w:rPr>
          <w:rFonts w:cs="Times New Roman"/>
          <w:noProof/>
          <w:lang w:val="en-US"/>
        </w:rPr>
        <w:t xml:space="preserve"> 2016.</w:t>
      </w:r>
    </w:p>
    <w:p w14:paraId="6C0A0D63" w14:textId="77777777" w:rsidR="005D2313" w:rsidRPr="005D2313" w:rsidRDefault="005D2313" w:rsidP="005D2313">
      <w:pPr>
        <w:widowControl w:val="0"/>
        <w:autoSpaceDE w:val="0"/>
        <w:autoSpaceDN w:val="0"/>
        <w:adjustRightInd w:val="0"/>
        <w:spacing w:line="240" w:lineRule="auto"/>
        <w:ind w:left="640" w:hanging="640"/>
        <w:rPr>
          <w:rFonts w:cs="Times New Roman"/>
          <w:noProof/>
          <w:lang w:val="en-US"/>
        </w:rPr>
      </w:pPr>
      <w:r w:rsidRPr="005D2313">
        <w:rPr>
          <w:rFonts w:cs="Times New Roman"/>
          <w:noProof/>
          <w:lang w:val="en-US"/>
        </w:rPr>
        <w:t>160</w:t>
      </w:r>
      <w:r w:rsidRPr="005D2313">
        <w:rPr>
          <w:rFonts w:cs="Times New Roman"/>
          <w:noProof/>
          <w:lang w:val="en-US"/>
        </w:rPr>
        <w:tab/>
        <w:t>WHO Europe. Improving public health responses to extreme weather/heat waves – EuroHEAT. 2007.</w:t>
      </w:r>
    </w:p>
    <w:p w14:paraId="58B079E3" w14:textId="77777777" w:rsidR="005D2313" w:rsidRPr="005D2313" w:rsidRDefault="005D2313" w:rsidP="005D2313">
      <w:pPr>
        <w:widowControl w:val="0"/>
        <w:autoSpaceDE w:val="0"/>
        <w:autoSpaceDN w:val="0"/>
        <w:adjustRightInd w:val="0"/>
        <w:spacing w:line="240" w:lineRule="auto"/>
        <w:ind w:left="640" w:hanging="640"/>
        <w:rPr>
          <w:rFonts w:cs="Times New Roman"/>
          <w:noProof/>
        </w:rPr>
      </w:pPr>
      <w:r w:rsidRPr="005D2313">
        <w:rPr>
          <w:rFonts w:cs="Times New Roman"/>
          <w:noProof/>
          <w:lang w:val="en-US"/>
        </w:rPr>
        <w:t>161</w:t>
      </w:r>
      <w:r w:rsidRPr="005D2313">
        <w:rPr>
          <w:rFonts w:cs="Times New Roman"/>
          <w:noProof/>
          <w:lang w:val="en-US"/>
        </w:rPr>
        <w:tab/>
        <w:t xml:space="preserve">Hewitt C, Mason S, Walland D. The Global Framework for Climate Services. </w:t>
      </w:r>
      <w:r w:rsidRPr="005D2313">
        <w:rPr>
          <w:rFonts w:cs="Times New Roman"/>
          <w:i/>
          <w:iCs/>
          <w:noProof/>
          <w:lang w:val="en-US"/>
        </w:rPr>
        <w:t>Nat Clim Chang</w:t>
      </w:r>
      <w:r w:rsidRPr="005D2313">
        <w:rPr>
          <w:rFonts w:cs="Times New Roman"/>
          <w:noProof/>
          <w:lang w:val="en-US"/>
        </w:rPr>
        <w:t xml:space="preserve"> 2012. DOI:10.1038/nclimate1745.</w:t>
      </w:r>
    </w:p>
    <w:p w14:paraId="14D0E6E5" w14:textId="1779FB99" w:rsidR="009011C5" w:rsidRPr="00636C9B" w:rsidRDefault="00A55581" w:rsidP="005D2313">
      <w:pPr>
        <w:widowControl w:val="0"/>
        <w:autoSpaceDE w:val="0"/>
        <w:autoSpaceDN w:val="0"/>
        <w:adjustRightInd w:val="0"/>
        <w:spacing w:line="240" w:lineRule="auto"/>
        <w:ind w:left="640" w:hanging="640"/>
        <w:rPr>
          <w:b/>
          <w:szCs w:val="24"/>
        </w:rPr>
      </w:pPr>
      <w:r w:rsidRPr="001E6D66">
        <w:rPr>
          <w:b/>
          <w:szCs w:val="24"/>
        </w:rPr>
        <w:fldChar w:fldCharType="end"/>
      </w:r>
    </w:p>
    <w:sectPr w:rsidR="009011C5" w:rsidRPr="00636C9B" w:rsidSect="0000041C">
      <w:footerReference w:type="even" r:id="rId8"/>
      <w:footerReference w:type="default" r:id="rId9"/>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33E379" w14:textId="77777777" w:rsidR="00CA6CD3" w:rsidRDefault="00CA6CD3">
      <w:pPr>
        <w:spacing w:after="0" w:line="240" w:lineRule="auto"/>
      </w:pPr>
      <w:r>
        <w:separator/>
      </w:r>
    </w:p>
  </w:endnote>
  <w:endnote w:type="continuationSeparator" w:id="0">
    <w:p w14:paraId="14AA08D0" w14:textId="77777777" w:rsidR="00CA6CD3" w:rsidRDefault="00CA6C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Yu Mincho">
    <w:panose1 w:val="02020400000000000000"/>
    <w:charset w:val="80"/>
    <w:family w:val="roman"/>
    <w:notTrueType/>
    <w:pitch w:val="variable"/>
    <w:sig w:usb0="800002E7" w:usb1="2AC7FCFF" w:usb2="00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Yu Gothic Light">
    <w:panose1 w:val="020B0300000000000000"/>
    <w:charset w:val="80"/>
    <w:family w:val="swiss"/>
    <w:notTrueType/>
    <w:pitch w:val="variable"/>
    <w:sig w:usb0="E00002FF" w:usb1="2AC7FDFF" w:usb2="00000016" w:usb3="00000000" w:csb0="0002009F"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B76892" w:rsidRDefault="00B76892"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B76892" w:rsidRDefault="00B76892"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B76892" w:rsidRDefault="00B76892"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B76892" w:rsidRDefault="00B76892"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BF4D374" w14:textId="77777777" w:rsidR="00CA6CD3" w:rsidRDefault="00CA6CD3">
      <w:pPr>
        <w:spacing w:after="0" w:line="240" w:lineRule="auto"/>
      </w:pPr>
      <w:r>
        <w:separator/>
      </w:r>
    </w:p>
  </w:footnote>
  <w:footnote w:type="continuationSeparator" w:id="0">
    <w:p w14:paraId="746F235F" w14:textId="77777777" w:rsidR="00CA6CD3" w:rsidRDefault="00CA6CD3">
      <w:pPr>
        <w:spacing w:after="0" w:line="240" w:lineRule="auto"/>
      </w:pPr>
      <w:r>
        <w:continuationSeparator/>
      </w:r>
    </w:p>
  </w:footnote>
  <w:footnote w:id="1">
    <w:p w14:paraId="6DCC85BC" w14:textId="6E13171D" w:rsidR="00B76892" w:rsidRPr="00883042" w:rsidRDefault="00B76892" w:rsidP="00883042">
      <w:pPr>
        <w:spacing w:after="0" w:line="240" w:lineRule="auto"/>
        <w:jc w:val="left"/>
        <w:rPr>
          <w:rFonts w:eastAsia="Times New Roman"/>
          <w:szCs w:val="24"/>
          <w:lang w:eastAsia="en-US"/>
        </w:rPr>
      </w:pPr>
      <w:r w:rsidRPr="0039305D">
        <w:rPr>
          <w:rStyle w:val="FootnoteReference"/>
        </w:rPr>
        <w:footnoteRef/>
      </w:r>
      <w:r>
        <w:t xml:space="preserve"> </w:t>
      </w:r>
      <w:r w:rsidRPr="00883042">
        <w:t>http://ghhin.org</w:t>
      </w:r>
    </w:p>
  </w:footnote>
  <w:footnote w:id="2">
    <w:p w14:paraId="6B7884A3" w14:textId="436EF643" w:rsidR="00B76892" w:rsidRPr="004811DF" w:rsidRDefault="00B76892" w:rsidP="004811DF">
      <w:pPr>
        <w:spacing w:after="0" w:line="240" w:lineRule="auto"/>
        <w:jc w:val="left"/>
        <w:rPr>
          <w:rFonts w:eastAsia="Times New Roman"/>
          <w:szCs w:val="24"/>
          <w:lang w:eastAsia="en-US"/>
        </w:rPr>
      </w:pPr>
      <w:r w:rsidRPr="0039305D">
        <w:rPr>
          <w:rStyle w:val="FootnoteReference"/>
        </w:rPr>
        <w:footnoteRef/>
      </w:r>
      <w:r>
        <w:t xml:space="preserve"> </w:t>
      </w:r>
      <w:r w:rsidRPr="004811DF">
        <w:t>http://ghhin.org/events/ghhin-forum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20CDB"/>
    <w:multiLevelType w:val="hybridMultilevel"/>
    <w:tmpl w:val="D0806FC8"/>
    <w:lvl w:ilvl="0" w:tplc="285A768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3A30CB"/>
    <w:multiLevelType w:val="hybridMultilevel"/>
    <w:tmpl w:val="888E24C2"/>
    <w:lvl w:ilvl="0" w:tplc="CC8A760E">
      <w:start w:val="2"/>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A0D6EEC"/>
    <w:multiLevelType w:val="hybridMultilevel"/>
    <w:tmpl w:val="65CA7652"/>
    <w:lvl w:ilvl="0" w:tplc="FE6AE25C">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5A5777A6"/>
    <w:multiLevelType w:val="hybridMultilevel"/>
    <w:tmpl w:val="A3323390"/>
    <w:lvl w:ilvl="0" w:tplc="5FDA83F4">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8"/>
  </w:num>
  <w:num w:numId="2">
    <w:abstractNumId w:val="18"/>
  </w:num>
  <w:num w:numId="3">
    <w:abstractNumId w:val="15"/>
  </w:num>
  <w:num w:numId="4">
    <w:abstractNumId w:val="17"/>
  </w:num>
  <w:num w:numId="5">
    <w:abstractNumId w:val="3"/>
  </w:num>
  <w:num w:numId="6">
    <w:abstractNumId w:val="4"/>
  </w:num>
  <w:num w:numId="7">
    <w:abstractNumId w:val="2"/>
  </w:num>
  <w:num w:numId="8">
    <w:abstractNumId w:val="11"/>
  </w:num>
  <w:num w:numId="9">
    <w:abstractNumId w:val="16"/>
  </w:num>
  <w:num w:numId="10">
    <w:abstractNumId w:val="10"/>
  </w:num>
  <w:num w:numId="11">
    <w:abstractNumId w:val="12"/>
  </w:num>
  <w:num w:numId="12">
    <w:abstractNumId w:val="9"/>
  </w:num>
  <w:num w:numId="13">
    <w:abstractNumId w:val="7"/>
  </w:num>
  <w:num w:numId="14">
    <w:abstractNumId w:val="5"/>
  </w:num>
  <w:num w:numId="15">
    <w:abstractNumId w:val="13"/>
  </w:num>
  <w:num w:numId="16">
    <w:abstractNumId w:val="13"/>
  </w:num>
  <w:num w:numId="17">
    <w:abstractNumId w:val="13"/>
  </w:num>
  <w:num w:numId="18">
    <w:abstractNumId w:val="13"/>
  </w:num>
  <w:num w:numId="19">
    <w:abstractNumId w:val="13"/>
  </w:num>
  <w:num w:numId="20">
    <w:abstractNumId w:val="0"/>
  </w:num>
  <w:num w:numId="21">
    <w:abstractNumId w:val="1"/>
  </w:num>
  <w:num w:numId="22">
    <w:abstractNumId w:val="14"/>
  </w:num>
  <w:num w:numId="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3EF"/>
    <w:rsid w:val="0000041C"/>
    <w:rsid w:val="0000078D"/>
    <w:rsid w:val="0000176E"/>
    <w:rsid w:val="000020EE"/>
    <w:rsid w:val="00002A6D"/>
    <w:rsid w:val="00002D30"/>
    <w:rsid w:val="000031E3"/>
    <w:rsid w:val="00003680"/>
    <w:rsid w:val="00003799"/>
    <w:rsid w:val="00003A27"/>
    <w:rsid w:val="00003D82"/>
    <w:rsid w:val="0000416A"/>
    <w:rsid w:val="0000446B"/>
    <w:rsid w:val="00004851"/>
    <w:rsid w:val="00004888"/>
    <w:rsid w:val="00004B84"/>
    <w:rsid w:val="00004B85"/>
    <w:rsid w:val="00004F5B"/>
    <w:rsid w:val="00005021"/>
    <w:rsid w:val="00005365"/>
    <w:rsid w:val="00005639"/>
    <w:rsid w:val="00005AE7"/>
    <w:rsid w:val="000060C8"/>
    <w:rsid w:val="00006214"/>
    <w:rsid w:val="00010646"/>
    <w:rsid w:val="000112A5"/>
    <w:rsid w:val="00011D62"/>
    <w:rsid w:val="000125C5"/>
    <w:rsid w:val="00012A43"/>
    <w:rsid w:val="00012A91"/>
    <w:rsid w:val="00012E7D"/>
    <w:rsid w:val="00012EF7"/>
    <w:rsid w:val="00012F17"/>
    <w:rsid w:val="00012FB9"/>
    <w:rsid w:val="0001322E"/>
    <w:rsid w:val="00013477"/>
    <w:rsid w:val="000135F4"/>
    <w:rsid w:val="00013786"/>
    <w:rsid w:val="0001432A"/>
    <w:rsid w:val="0001468B"/>
    <w:rsid w:val="000149E6"/>
    <w:rsid w:val="00014A3D"/>
    <w:rsid w:val="00015AFF"/>
    <w:rsid w:val="0001662B"/>
    <w:rsid w:val="00016713"/>
    <w:rsid w:val="00016E6B"/>
    <w:rsid w:val="0001712A"/>
    <w:rsid w:val="000171C4"/>
    <w:rsid w:val="000177DB"/>
    <w:rsid w:val="00017B34"/>
    <w:rsid w:val="00017C7E"/>
    <w:rsid w:val="00017CBC"/>
    <w:rsid w:val="00020C6F"/>
    <w:rsid w:val="000210D1"/>
    <w:rsid w:val="00021206"/>
    <w:rsid w:val="00021221"/>
    <w:rsid w:val="000212F9"/>
    <w:rsid w:val="0002178B"/>
    <w:rsid w:val="00021BDE"/>
    <w:rsid w:val="00022155"/>
    <w:rsid w:val="000237D9"/>
    <w:rsid w:val="00023FB5"/>
    <w:rsid w:val="000246AA"/>
    <w:rsid w:val="00024980"/>
    <w:rsid w:val="00025255"/>
    <w:rsid w:val="00025580"/>
    <w:rsid w:val="000259CD"/>
    <w:rsid w:val="00025CAF"/>
    <w:rsid w:val="00026162"/>
    <w:rsid w:val="00026EFB"/>
    <w:rsid w:val="00027630"/>
    <w:rsid w:val="0002782B"/>
    <w:rsid w:val="0002786B"/>
    <w:rsid w:val="00027DFE"/>
    <w:rsid w:val="00027F75"/>
    <w:rsid w:val="00030690"/>
    <w:rsid w:val="00030C36"/>
    <w:rsid w:val="00031324"/>
    <w:rsid w:val="00031D95"/>
    <w:rsid w:val="000330E9"/>
    <w:rsid w:val="00033124"/>
    <w:rsid w:val="00033175"/>
    <w:rsid w:val="000331F8"/>
    <w:rsid w:val="0003365F"/>
    <w:rsid w:val="000338D0"/>
    <w:rsid w:val="00033A02"/>
    <w:rsid w:val="00033DDF"/>
    <w:rsid w:val="000340B4"/>
    <w:rsid w:val="000343F6"/>
    <w:rsid w:val="00034610"/>
    <w:rsid w:val="00034AA3"/>
    <w:rsid w:val="00034AC0"/>
    <w:rsid w:val="00034CBF"/>
    <w:rsid w:val="000355A4"/>
    <w:rsid w:val="00036509"/>
    <w:rsid w:val="0003657E"/>
    <w:rsid w:val="000372D3"/>
    <w:rsid w:val="00040054"/>
    <w:rsid w:val="00040A0E"/>
    <w:rsid w:val="00040D7A"/>
    <w:rsid w:val="00040FE5"/>
    <w:rsid w:val="00041002"/>
    <w:rsid w:val="0004175B"/>
    <w:rsid w:val="00042173"/>
    <w:rsid w:val="00042319"/>
    <w:rsid w:val="0004250C"/>
    <w:rsid w:val="00042FB2"/>
    <w:rsid w:val="0004316E"/>
    <w:rsid w:val="00043D68"/>
    <w:rsid w:val="00044630"/>
    <w:rsid w:val="00044D40"/>
    <w:rsid w:val="0004506E"/>
    <w:rsid w:val="0004516A"/>
    <w:rsid w:val="00045CC4"/>
    <w:rsid w:val="00045D18"/>
    <w:rsid w:val="0004630A"/>
    <w:rsid w:val="00046318"/>
    <w:rsid w:val="00046D2C"/>
    <w:rsid w:val="00047A51"/>
    <w:rsid w:val="00047AE4"/>
    <w:rsid w:val="00047E22"/>
    <w:rsid w:val="000504A9"/>
    <w:rsid w:val="00050593"/>
    <w:rsid w:val="00050AAB"/>
    <w:rsid w:val="00050D70"/>
    <w:rsid w:val="000512E4"/>
    <w:rsid w:val="00051433"/>
    <w:rsid w:val="00051502"/>
    <w:rsid w:val="0005183C"/>
    <w:rsid w:val="00051A12"/>
    <w:rsid w:val="0005321C"/>
    <w:rsid w:val="00053283"/>
    <w:rsid w:val="00053518"/>
    <w:rsid w:val="00053748"/>
    <w:rsid w:val="00054124"/>
    <w:rsid w:val="000541E2"/>
    <w:rsid w:val="000543FC"/>
    <w:rsid w:val="000545FB"/>
    <w:rsid w:val="00054AB7"/>
    <w:rsid w:val="000554B6"/>
    <w:rsid w:val="00055B65"/>
    <w:rsid w:val="00056C5A"/>
    <w:rsid w:val="00056E78"/>
    <w:rsid w:val="00057527"/>
    <w:rsid w:val="000577D5"/>
    <w:rsid w:val="00060B8E"/>
    <w:rsid w:val="00060BED"/>
    <w:rsid w:val="0006104B"/>
    <w:rsid w:val="00061AAA"/>
    <w:rsid w:val="00061C7F"/>
    <w:rsid w:val="00061E82"/>
    <w:rsid w:val="000620CC"/>
    <w:rsid w:val="00062E22"/>
    <w:rsid w:val="00062E8A"/>
    <w:rsid w:val="000632BD"/>
    <w:rsid w:val="00063EAB"/>
    <w:rsid w:val="00064236"/>
    <w:rsid w:val="00064B13"/>
    <w:rsid w:val="00064EEB"/>
    <w:rsid w:val="000651A2"/>
    <w:rsid w:val="00065C0B"/>
    <w:rsid w:val="00065E50"/>
    <w:rsid w:val="00066139"/>
    <w:rsid w:val="0006625F"/>
    <w:rsid w:val="000663B0"/>
    <w:rsid w:val="00066C53"/>
    <w:rsid w:val="00066D9C"/>
    <w:rsid w:val="00066E6A"/>
    <w:rsid w:val="00067038"/>
    <w:rsid w:val="000671A8"/>
    <w:rsid w:val="000672C7"/>
    <w:rsid w:val="00067319"/>
    <w:rsid w:val="00067984"/>
    <w:rsid w:val="00067A04"/>
    <w:rsid w:val="00067A14"/>
    <w:rsid w:val="000702D8"/>
    <w:rsid w:val="000711BB"/>
    <w:rsid w:val="00071652"/>
    <w:rsid w:val="00071951"/>
    <w:rsid w:val="00071979"/>
    <w:rsid w:val="00071F79"/>
    <w:rsid w:val="000721B3"/>
    <w:rsid w:val="00072C38"/>
    <w:rsid w:val="00072CAE"/>
    <w:rsid w:val="00072E24"/>
    <w:rsid w:val="00073060"/>
    <w:rsid w:val="000732FB"/>
    <w:rsid w:val="00073ADC"/>
    <w:rsid w:val="00073B07"/>
    <w:rsid w:val="00073C2A"/>
    <w:rsid w:val="00073F1B"/>
    <w:rsid w:val="000752A7"/>
    <w:rsid w:val="00075402"/>
    <w:rsid w:val="00075501"/>
    <w:rsid w:val="0007648C"/>
    <w:rsid w:val="000765BB"/>
    <w:rsid w:val="00076B2C"/>
    <w:rsid w:val="00077792"/>
    <w:rsid w:val="0008116E"/>
    <w:rsid w:val="000811CC"/>
    <w:rsid w:val="00081296"/>
    <w:rsid w:val="00081455"/>
    <w:rsid w:val="000818D3"/>
    <w:rsid w:val="000819BC"/>
    <w:rsid w:val="000822D3"/>
    <w:rsid w:val="00082C81"/>
    <w:rsid w:val="0008315C"/>
    <w:rsid w:val="000842A7"/>
    <w:rsid w:val="0008437C"/>
    <w:rsid w:val="00084466"/>
    <w:rsid w:val="000844F7"/>
    <w:rsid w:val="000845C8"/>
    <w:rsid w:val="000852B4"/>
    <w:rsid w:val="00085345"/>
    <w:rsid w:val="000858BC"/>
    <w:rsid w:val="0008595D"/>
    <w:rsid w:val="00085A4E"/>
    <w:rsid w:val="00085B74"/>
    <w:rsid w:val="0008612A"/>
    <w:rsid w:val="0008617C"/>
    <w:rsid w:val="00086317"/>
    <w:rsid w:val="000866E8"/>
    <w:rsid w:val="00087CF0"/>
    <w:rsid w:val="00087FCF"/>
    <w:rsid w:val="0009095B"/>
    <w:rsid w:val="00090A3A"/>
    <w:rsid w:val="00091562"/>
    <w:rsid w:val="00091721"/>
    <w:rsid w:val="00091B94"/>
    <w:rsid w:val="00091C98"/>
    <w:rsid w:val="00091E48"/>
    <w:rsid w:val="00092224"/>
    <w:rsid w:val="000927E4"/>
    <w:rsid w:val="000929B0"/>
    <w:rsid w:val="00092FD6"/>
    <w:rsid w:val="000937AB"/>
    <w:rsid w:val="000938C0"/>
    <w:rsid w:val="00093E1B"/>
    <w:rsid w:val="00093F25"/>
    <w:rsid w:val="0009449E"/>
    <w:rsid w:val="0009464D"/>
    <w:rsid w:val="00094BAA"/>
    <w:rsid w:val="00094CCD"/>
    <w:rsid w:val="00094F74"/>
    <w:rsid w:val="000950FF"/>
    <w:rsid w:val="0009529A"/>
    <w:rsid w:val="00095490"/>
    <w:rsid w:val="00095503"/>
    <w:rsid w:val="0009586D"/>
    <w:rsid w:val="00095915"/>
    <w:rsid w:val="00095F25"/>
    <w:rsid w:val="00096135"/>
    <w:rsid w:val="000962A3"/>
    <w:rsid w:val="00097348"/>
    <w:rsid w:val="00097EE3"/>
    <w:rsid w:val="000A0768"/>
    <w:rsid w:val="000A084D"/>
    <w:rsid w:val="000A0A5E"/>
    <w:rsid w:val="000A0BD8"/>
    <w:rsid w:val="000A0EF6"/>
    <w:rsid w:val="000A1061"/>
    <w:rsid w:val="000A1507"/>
    <w:rsid w:val="000A156F"/>
    <w:rsid w:val="000A199A"/>
    <w:rsid w:val="000A1F07"/>
    <w:rsid w:val="000A2462"/>
    <w:rsid w:val="000A25B1"/>
    <w:rsid w:val="000A2637"/>
    <w:rsid w:val="000A311E"/>
    <w:rsid w:val="000A38D2"/>
    <w:rsid w:val="000A476B"/>
    <w:rsid w:val="000A4A19"/>
    <w:rsid w:val="000A4BC4"/>
    <w:rsid w:val="000A4E90"/>
    <w:rsid w:val="000A5ABC"/>
    <w:rsid w:val="000A6108"/>
    <w:rsid w:val="000A698D"/>
    <w:rsid w:val="000A6BC8"/>
    <w:rsid w:val="000A6C26"/>
    <w:rsid w:val="000A709C"/>
    <w:rsid w:val="000A7A27"/>
    <w:rsid w:val="000B0206"/>
    <w:rsid w:val="000B0766"/>
    <w:rsid w:val="000B0D4A"/>
    <w:rsid w:val="000B1A42"/>
    <w:rsid w:val="000B1E93"/>
    <w:rsid w:val="000B2512"/>
    <w:rsid w:val="000B26E4"/>
    <w:rsid w:val="000B2BE8"/>
    <w:rsid w:val="000B2C93"/>
    <w:rsid w:val="000B3227"/>
    <w:rsid w:val="000B35CD"/>
    <w:rsid w:val="000B3932"/>
    <w:rsid w:val="000B3E86"/>
    <w:rsid w:val="000B49C7"/>
    <w:rsid w:val="000B523F"/>
    <w:rsid w:val="000B57F2"/>
    <w:rsid w:val="000B5BB0"/>
    <w:rsid w:val="000B5D70"/>
    <w:rsid w:val="000B6075"/>
    <w:rsid w:val="000B608D"/>
    <w:rsid w:val="000B634E"/>
    <w:rsid w:val="000B6495"/>
    <w:rsid w:val="000B6A17"/>
    <w:rsid w:val="000B6BE6"/>
    <w:rsid w:val="000B6D63"/>
    <w:rsid w:val="000B6E73"/>
    <w:rsid w:val="000B7055"/>
    <w:rsid w:val="000B72F7"/>
    <w:rsid w:val="000B7625"/>
    <w:rsid w:val="000B7A12"/>
    <w:rsid w:val="000B7F6A"/>
    <w:rsid w:val="000C02F5"/>
    <w:rsid w:val="000C030E"/>
    <w:rsid w:val="000C07D3"/>
    <w:rsid w:val="000C0A3E"/>
    <w:rsid w:val="000C177A"/>
    <w:rsid w:val="000C1EC3"/>
    <w:rsid w:val="000C2D7D"/>
    <w:rsid w:val="000C3434"/>
    <w:rsid w:val="000C36FE"/>
    <w:rsid w:val="000C3F6D"/>
    <w:rsid w:val="000C51C6"/>
    <w:rsid w:val="000C564D"/>
    <w:rsid w:val="000C5C3A"/>
    <w:rsid w:val="000C6935"/>
    <w:rsid w:val="000C7277"/>
    <w:rsid w:val="000C791A"/>
    <w:rsid w:val="000C79CE"/>
    <w:rsid w:val="000C7E66"/>
    <w:rsid w:val="000D10D8"/>
    <w:rsid w:val="000D1253"/>
    <w:rsid w:val="000D17C1"/>
    <w:rsid w:val="000D2919"/>
    <w:rsid w:val="000D2AE0"/>
    <w:rsid w:val="000D2D7D"/>
    <w:rsid w:val="000D3019"/>
    <w:rsid w:val="000D3380"/>
    <w:rsid w:val="000D4116"/>
    <w:rsid w:val="000D4E37"/>
    <w:rsid w:val="000D5E5E"/>
    <w:rsid w:val="000D6273"/>
    <w:rsid w:val="000D6649"/>
    <w:rsid w:val="000D7078"/>
    <w:rsid w:val="000D7491"/>
    <w:rsid w:val="000D7718"/>
    <w:rsid w:val="000E0A8A"/>
    <w:rsid w:val="000E0B58"/>
    <w:rsid w:val="000E0B8D"/>
    <w:rsid w:val="000E0D9F"/>
    <w:rsid w:val="000E1812"/>
    <w:rsid w:val="000E1B12"/>
    <w:rsid w:val="000E1DDA"/>
    <w:rsid w:val="000E260B"/>
    <w:rsid w:val="000E2FBB"/>
    <w:rsid w:val="000E4433"/>
    <w:rsid w:val="000E4726"/>
    <w:rsid w:val="000E48D7"/>
    <w:rsid w:val="000E49E0"/>
    <w:rsid w:val="000E60FC"/>
    <w:rsid w:val="000E6236"/>
    <w:rsid w:val="000E665B"/>
    <w:rsid w:val="000E7935"/>
    <w:rsid w:val="000F0627"/>
    <w:rsid w:val="000F07BB"/>
    <w:rsid w:val="000F0913"/>
    <w:rsid w:val="000F09F9"/>
    <w:rsid w:val="000F0C79"/>
    <w:rsid w:val="000F1035"/>
    <w:rsid w:val="000F1DF7"/>
    <w:rsid w:val="000F3189"/>
    <w:rsid w:val="000F386F"/>
    <w:rsid w:val="000F3D4D"/>
    <w:rsid w:val="000F3D7A"/>
    <w:rsid w:val="000F401E"/>
    <w:rsid w:val="000F44C0"/>
    <w:rsid w:val="000F4625"/>
    <w:rsid w:val="000F4B39"/>
    <w:rsid w:val="000F503A"/>
    <w:rsid w:val="000F57B9"/>
    <w:rsid w:val="000F58BA"/>
    <w:rsid w:val="000F5DC3"/>
    <w:rsid w:val="000F6333"/>
    <w:rsid w:val="000F6677"/>
    <w:rsid w:val="000F7914"/>
    <w:rsid w:val="00100327"/>
    <w:rsid w:val="00100FF8"/>
    <w:rsid w:val="0010194E"/>
    <w:rsid w:val="00101AAE"/>
    <w:rsid w:val="00101D5D"/>
    <w:rsid w:val="00101DB4"/>
    <w:rsid w:val="00102040"/>
    <w:rsid w:val="00102468"/>
    <w:rsid w:val="00102B74"/>
    <w:rsid w:val="00102C9E"/>
    <w:rsid w:val="00102EE5"/>
    <w:rsid w:val="00103979"/>
    <w:rsid w:val="00104231"/>
    <w:rsid w:val="0010440D"/>
    <w:rsid w:val="00104AF1"/>
    <w:rsid w:val="00105420"/>
    <w:rsid w:val="00105569"/>
    <w:rsid w:val="00105731"/>
    <w:rsid w:val="0010581C"/>
    <w:rsid w:val="001063E9"/>
    <w:rsid w:val="001066F3"/>
    <w:rsid w:val="0010673A"/>
    <w:rsid w:val="001067A9"/>
    <w:rsid w:val="00107C70"/>
    <w:rsid w:val="00110568"/>
    <w:rsid w:val="0011086C"/>
    <w:rsid w:val="00110EA5"/>
    <w:rsid w:val="00111694"/>
    <w:rsid w:val="00112077"/>
    <w:rsid w:val="00112085"/>
    <w:rsid w:val="001121F5"/>
    <w:rsid w:val="00112CB4"/>
    <w:rsid w:val="00112F7C"/>
    <w:rsid w:val="00113023"/>
    <w:rsid w:val="0011363C"/>
    <w:rsid w:val="0011397B"/>
    <w:rsid w:val="00113FD5"/>
    <w:rsid w:val="00114168"/>
    <w:rsid w:val="00114B42"/>
    <w:rsid w:val="00114F3F"/>
    <w:rsid w:val="001151EB"/>
    <w:rsid w:val="00115D29"/>
    <w:rsid w:val="00115F35"/>
    <w:rsid w:val="001163C5"/>
    <w:rsid w:val="0011649A"/>
    <w:rsid w:val="001167CB"/>
    <w:rsid w:val="00117150"/>
    <w:rsid w:val="001171AC"/>
    <w:rsid w:val="001174F6"/>
    <w:rsid w:val="00117750"/>
    <w:rsid w:val="0012057D"/>
    <w:rsid w:val="001209A6"/>
    <w:rsid w:val="00120C95"/>
    <w:rsid w:val="00120F44"/>
    <w:rsid w:val="001212B3"/>
    <w:rsid w:val="001221A0"/>
    <w:rsid w:val="00122769"/>
    <w:rsid w:val="00123742"/>
    <w:rsid w:val="00123D04"/>
    <w:rsid w:val="00123DA5"/>
    <w:rsid w:val="001242F1"/>
    <w:rsid w:val="00124496"/>
    <w:rsid w:val="0012466F"/>
    <w:rsid w:val="00124AAF"/>
    <w:rsid w:val="00124C5A"/>
    <w:rsid w:val="00124F13"/>
    <w:rsid w:val="00126338"/>
    <w:rsid w:val="001266B6"/>
    <w:rsid w:val="00126D97"/>
    <w:rsid w:val="00126FD8"/>
    <w:rsid w:val="001273EA"/>
    <w:rsid w:val="0012798D"/>
    <w:rsid w:val="001279A6"/>
    <w:rsid w:val="00130C47"/>
    <w:rsid w:val="00130EA5"/>
    <w:rsid w:val="00130F9A"/>
    <w:rsid w:val="00131404"/>
    <w:rsid w:val="00131442"/>
    <w:rsid w:val="00131628"/>
    <w:rsid w:val="0013173C"/>
    <w:rsid w:val="00131AC1"/>
    <w:rsid w:val="00131AE8"/>
    <w:rsid w:val="00131B20"/>
    <w:rsid w:val="00132C6C"/>
    <w:rsid w:val="0013308F"/>
    <w:rsid w:val="00133B87"/>
    <w:rsid w:val="001343C0"/>
    <w:rsid w:val="00134480"/>
    <w:rsid w:val="0013459C"/>
    <w:rsid w:val="00134B28"/>
    <w:rsid w:val="00135AB0"/>
    <w:rsid w:val="001361BA"/>
    <w:rsid w:val="00136284"/>
    <w:rsid w:val="00136BA9"/>
    <w:rsid w:val="0013717B"/>
    <w:rsid w:val="001377C7"/>
    <w:rsid w:val="00137C16"/>
    <w:rsid w:val="00140E4C"/>
    <w:rsid w:val="00141129"/>
    <w:rsid w:val="0014190F"/>
    <w:rsid w:val="00141E26"/>
    <w:rsid w:val="00141FA2"/>
    <w:rsid w:val="001429B3"/>
    <w:rsid w:val="00143121"/>
    <w:rsid w:val="00143E18"/>
    <w:rsid w:val="00143E2D"/>
    <w:rsid w:val="00144387"/>
    <w:rsid w:val="00144A77"/>
    <w:rsid w:val="00144CB1"/>
    <w:rsid w:val="001455E1"/>
    <w:rsid w:val="00145784"/>
    <w:rsid w:val="00145E04"/>
    <w:rsid w:val="00145FEB"/>
    <w:rsid w:val="0014646A"/>
    <w:rsid w:val="00146A44"/>
    <w:rsid w:val="00146E70"/>
    <w:rsid w:val="00146F26"/>
    <w:rsid w:val="00150515"/>
    <w:rsid w:val="001505CF"/>
    <w:rsid w:val="001515EC"/>
    <w:rsid w:val="00151901"/>
    <w:rsid w:val="00151951"/>
    <w:rsid w:val="001519F2"/>
    <w:rsid w:val="00151D3C"/>
    <w:rsid w:val="00151F63"/>
    <w:rsid w:val="00152658"/>
    <w:rsid w:val="00152F5E"/>
    <w:rsid w:val="001550D3"/>
    <w:rsid w:val="00155970"/>
    <w:rsid w:val="0015686D"/>
    <w:rsid w:val="00156958"/>
    <w:rsid w:val="00156FC7"/>
    <w:rsid w:val="001574D6"/>
    <w:rsid w:val="00160389"/>
    <w:rsid w:val="0016044D"/>
    <w:rsid w:val="0016077E"/>
    <w:rsid w:val="00160AE2"/>
    <w:rsid w:val="00160CE4"/>
    <w:rsid w:val="0016134B"/>
    <w:rsid w:val="00161E98"/>
    <w:rsid w:val="00162988"/>
    <w:rsid w:val="00162F6E"/>
    <w:rsid w:val="001633B8"/>
    <w:rsid w:val="0016379A"/>
    <w:rsid w:val="00163BF7"/>
    <w:rsid w:val="00164237"/>
    <w:rsid w:val="001659E1"/>
    <w:rsid w:val="00165B58"/>
    <w:rsid w:val="00165D7D"/>
    <w:rsid w:val="00166430"/>
    <w:rsid w:val="0016666B"/>
    <w:rsid w:val="001668BC"/>
    <w:rsid w:val="00166BDD"/>
    <w:rsid w:val="00166E88"/>
    <w:rsid w:val="00166F4A"/>
    <w:rsid w:val="00167053"/>
    <w:rsid w:val="0016714C"/>
    <w:rsid w:val="0016746F"/>
    <w:rsid w:val="00167A90"/>
    <w:rsid w:val="00167FBF"/>
    <w:rsid w:val="00170917"/>
    <w:rsid w:val="00170AE6"/>
    <w:rsid w:val="00170EAB"/>
    <w:rsid w:val="0017106C"/>
    <w:rsid w:val="00171799"/>
    <w:rsid w:val="001734E9"/>
    <w:rsid w:val="00173BA7"/>
    <w:rsid w:val="00173F4A"/>
    <w:rsid w:val="00174BA9"/>
    <w:rsid w:val="00174FAE"/>
    <w:rsid w:val="001754B1"/>
    <w:rsid w:val="00175744"/>
    <w:rsid w:val="00176529"/>
    <w:rsid w:val="00176845"/>
    <w:rsid w:val="0017687E"/>
    <w:rsid w:val="00176ABA"/>
    <w:rsid w:val="00176D12"/>
    <w:rsid w:val="00177445"/>
    <w:rsid w:val="0017762F"/>
    <w:rsid w:val="0017784F"/>
    <w:rsid w:val="00177C63"/>
    <w:rsid w:val="001800B1"/>
    <w:rsid w:val="001805FD"/>
    <w:rsid w:val="00180791"/>
    <w:rsid w:val="00180893"/>
    <w:rsid w:val="00180945"/>
    <w:rsid w:val="00180C6D"/>
    <w:rsid w:val="001810A3"/>
    <w:rsid w:val="00181542"/>
    <w:rsid w:val="0018191A"/>
    <w:rsid w:val="00181C14"/>
    <w:rsid w:val="00181E01"/>
    <w:rsid w:val="0018256F"/>
    <w:rsid w:val="00182817"/>
    <w:rsid w:val="0018293F"/>
    <w:rsid w:val="00182A4C"/>
    <w:rsid w:val="00182B08"/>
    <w:rsid w:val="00182DA9"/>
    <w:rsid w:val="00183120"/>
    <w:rsid w:val="0018328F"/>
    <w:rsid w:val="001832C3"/>
    <w:rsid w:val="00183359"/>
    <w:rsid w:val="00183545"/>
    <w:rsid w:val="00183B98"/>
    <w:rsid w:val="00184DF3"/>
    <w:rsid w:val="00185708"/>
    <w:rsid w:val="00185879"/>
    <w:rsid w:val="00185CB7"/>
    <w:rsid w:val="001867FF"/>
    <w:rsid w:val="001876DA"/>
    <w:rsid w:val="00187D66"/>
    <w:rsid w:val="00190108"/>
    <w:rsid w:val="00190861"/>
    <w:rsid w:val="001910F8"/>
    <w:rsid w:val="0019142A"/>
    <w:rsid w:val="001915BA"/>
    <w:rsid w:val="001918BF"/>
    <w:rsid w:val="00192127"/>
    <w:rsid w:val="001921F1"/>
    <w:rsid w:val="00192959"/>
    <w:rsid w:val="00193BEB"/>
    <w:rsid w:val="00194696"/>
    <w:rsid w:val="00194A92"/>
    <w:rsid w:val="00195543"/>
    <w:rsid w:val="00195693"/>
    <w:rsid w:val="001956B1"/>
    <w:rsid w:val="0019611E"/>
    <w:rsid w:val="0019644B"/>
    <w:rsid w:val="00196C4A"/>
    <w:rsid w:val="00196C5E"/>
    <w:rsid w:val="00196E66"/>
    <w:rsid w:val="001A0466"/>
    <w:rsid w:val="001A053D"/>
    <w:rsid w:val="001A19F2"/>
    <w:rsid w:val="001A1F00"/>
    <w:rsid w:val="001A251A"/>
    <w:rsid w:val="001A2BB2"/>
    <w:rsid w:val="001A2CFE"/>
    <w:rsid w:val="001A330C"/>
    <w:rsid w:val="001A335D"/>
    <w:rsid w:val="001A3453"/>
    <w:rsid w:val="001A3594"/>
    <w:rsid w:val="001A3870"/>
    <w:rsid w:val="001A3A57"/>
    <w:rsid w:val="001A4AD3"/>
    <w:rsid w:val="001A4BDC"/>
    <w:rsid w:val="001A505D"/>
    <w:rsid w:val="001A545E"/>
    <w:rsid w:val="001A57FD"/>
    <w:rsid w:val="001A59CB"/>
    <w:rsid w:val="001A5A92"/>
    <w:rsid w:val="001A5AD8"/>
    <w:rsid w:val="001A6067"/>
    <w:rsid w:val="001A61E0"/>
    <w:rsid w:val="001A625C"/>
    <w:rsid w:val="001A661D"/>
    <w:rsid w:val="001A6EA2"/>
    <w:rsid w:val="001A74D3"/>
    <w:rsid w:val="001A7900"/>
    <w:rsid w:val="001B07C8"/>
    <w:rsid w:val="001B0FEB"/>
    <w:rsid w:val="001B1614"/>
    <w:rsid w:val="001B1822"/>
    <w:rsid w:val="001B1DDB"/>
    <w:rsid w:val="001B225E"/>
    <w:rsid w:val="001B23D1"/>
    <w:rsid w:val="001B246F"/>
    <w:rsid w:val="001B2BE0"/>
    <w:rsid w:val="001B31F4"/>
    <w:rsid w:val="001B365D"/>
    <w:rsid w:val="001B4116"/>
    <w:rsid w:val="001B41BA"/>
    <w:rsid w:val="001B4AE9"/>
    <w:rsid w:val="001B4DD6"/>
    <w:rsid w:val="001B50DF"/>
    <w:rsid w:val="001B5646"/>
    <w:rsid w:val="001B6834"/>
    <w:rsid w:val="001B7D9F"/>
    <w:rsid w:val="001B7FB3"/>
    <w:rsid w:val="001C1104"/>
    <w:rsid w:val="001C157D"/>
    <w:rsid w:val="001C1730"/>
    <w:rsid w:val="001C2178"/>
    <w:rsid w:val="001C250A"/>
    <w:rsid w:val="001C2721"/>
    <w:rsid w:val="001C274A"/>
    <w:rsid w:val="001C27D1"/>
    <w:rsid w:val="001C2D6F"/>
    <w:rsid w:val="001C3690"/>
    <w:rsid w:val="001C3766"/>
    <w:rsid w:val="001C38C2"/>
    <w:rsid w:val="001C3E28"/>
    <w:rsid w:val="001C4796"/>
    <w:rsid w:val="001C540F"/>
    <w:rsid w:val="001C608C"/>
    <w:rsid w:val="001C613C"/>
    <w:rsid w:val="001C61A2"/>
    <w:rsid w:val="001C658C"/>
    <w:rsid w:val="001C765E"/>
    <w:rsid w:val="001C7BBA"/>
    <w:rsid w:val="001D01A6"/>
    <w:rsid w:val="001D03D9"/>
    <w:rsid w:val="001D0A2C"/>
    <w:rsid w:val="001D0B06"/>
    <w:rsid w:val="001D0D5E"/>
    <w:rsid w:val="001D1463"/>
    <w:rsid w:val="001D21BD"/>
    <w:rsid w:val="001D2501"/>
    <w:rsid w:val="001D2D90"/>
    <w:rsid w:val="001D2E79"/>
    <w:rsid w:val="001D32FE"/>
    <w:rsid w:val="001D341F"/>
    <w:rsid w:val="001D36DD"/>
    <w:rsid w:val="001D384B"/>
    <w:rsid w:val="001D450B"/>
    <w:rsid w:val="001D5083"/>
    <w:rsid w:val="001D52C0"/>
    <w:rsid w:val="001D54A6"/>
    <w:rsid w:val="001D57D9"/>
    <w:rsid w:val="001D5918"/>
    <w:rsid w:val="001D662D"/>
    <w:rsid w:val="001D6A01"/>
    <w:rsid w:val="001D6E21"/>
    <w:rsid w:val="001D6F80"/>
    <w:rsid w:val="001D78FC"/>
    <w:rsid w:val="001D7BA9"/>
    <w:rsid w:val="001E06D5"/>
    <w:rsid w:val="001E0F71"/>
    <w:rsid w:val="001E0FAC"/>
    <w:rsid w:val="001E184E"/>
    <w:rsid w:val="001E1EEA"/>
    <w:rsid w:val="001E298C"/>
    <w:rsid w:val="001E2DDB"/>
    <w:rsid w:val="001E367B"/>
    <w:rsid w:val="001E3C37"/>
    <w:rsid w:val="001E4030"/>
    <w:rsid w:val="001E428E"/>
    <w:rsid w:val="001E5AFB"/>
    <w:rsid w:val="001E5C03"/>
    <w:rsid w:val="001E5CD7"/>
    <w:rsid w:val="001E5E44"/>
    <w:rsid w:val="001E611A"/>
    <w:rsid w:val="001E6D66"/>
    <w:rsid w:val="001E6FA9"/>
    <w:rsid w:val="001E738D"/>
    <w:rsid w:val="001E73A0"/>
    <w:rsid w:val="001E7732"/>
    <w:rsid w:val="001E7996"/>
    <w:rsid w:val="001F0274"/>
    <w:rsid w:val="001F07A4"/>
    <w:rsid w:val="001F0FFF"/>
    <w:rsid w:val="001F1767"/>
    <w:rsid w:val="001F2160"/>
    <w:rsid w:val="001F2807"/>
    <w:rsid w:val="001F3665"/>
    <w:rsid w:val="001F37C4"/>
    <w:rsid w:val="001F4153"/>
    <w:rsid w:val="001F45F1"/>
    <w:rsid w:val="001F475B"/>
    <w:rsid w:val="001F5256"/>
    <w:rsid w:val="001F5749"/>
    <w:rsid w:val="001F5A2E"/>
    <w:rsid w:val="001F5BBA"/>
    <w:rsid w:val="001F6770"/>
    <w:rsid w:val="001F6E49"/>
    <w:rsid w:val="001F704E"/>
    <w:rsid w:val="001F7DDE"/>
    <w:rsid w:val="002001DE"/>
    <w:rsid w:val="00200749"/>
    <w:rsid w:val="0020087A"/>
    <w:rsid w:val="00201066"/>
    <w:rsid w:val="00201510"/>
    <w:rsid w:val="002016BA"/>
    <w:rsid w:val="00202290"/>
    <w:rsid w:val="00202963"/>
    <w:rsid w:val="00202CBA"/>
    <w:rsid w:val="00203488"/>
    <w:rsid w:val="00203599"/>
    <w:rsid w:val="0020366C"/>
    <w:rsid w:val="00204249"/>
    <w:rsid w:val="002043AB"/>
    <w:rsid w:val="0020482E"/>
    <w:rsid w:val="0020498A"/>
    <w:rsid w:val="0020521A"/>
    <w:rsid w:val="0020532C"/>
    <w:rsid w:val="002057E4"/>
    <w:rsid w:val="00205A33"/>
    <w:rsid w:val="00205AEF"/>
    <w:rsid w:val="00206A3E"/>
    <w:rsid w:val="00206EE5"/>
    <w:rsid w:val="00207B14"/>
    <w:rsid w:val="00207F3E"/>
    <w:rsid w:val="00210564"/>
    <w:rsid w:val="002106A0"/>
    <w:rsid w:val="00211334"/>
    <w:rsid w:val="00211D61"/>
    <w:rsid w:val="00212141"/>
    <w:rsid w:val="002126B3"/>
    <w:rsid w:val="0021306D"/>
    <w:rsid w:val="002132C6"/>
    <w:rsid w:val="002136E5"/>
    <w:rsid w:val="00215290"/>
    <w:rsid w:val="00216466"/>
    <w:rsid w:val="00216546"/>
    <w:rsid w:val="002166AE"/>
    <w:rsid w:val="00216745"/>
    <w:rsid w:val="00217120"/>
    <w:rsid w:val="002172AF"/>
    <w:rsid w:val="002172DD"/>
    <w:rsid w:val="00217529"/>
    <w:rsid w:val="002175BA"/>
    <w:rsid w:val="00217B7C"/>
    <w:rsid w:val="00217F61"/>
    <w:rsid w:val="002203EA"/>
    <w:rsid w:val="00220930"/>
    <w:rsid w:val="00220C4B"/>
    <w:rsid w:val="00221A47"/>
    <w:rsid w:val="00222168"/>
    <w:rsid w:val="00222524"/>
    <w:rsid w:val="00222534"/>
    <w:rsid w:val="00222A32"/>
    <w:rsid w:val="00222E2C"/>
    <w:rsid w:val="002231AC"/>
    <w:rsid w:val="00223D8A"/>
    <w:rsid w:val="002242C8"/>
    <w:rsid w:val="00225657"/>
    <w:rsid w:val="002261DC"/>
    <w:rsid w:val="00226B11"/>
    <w:rsid w:val="0022709B"/>
    <w:rsid w:val="002276B6"/>
    <w:rsid w:val="00227BD9"/>
    <w:rsid w:val="00227D5B"/>
    <w:rsid w:val="00230CC9"/>
    <w:rsid w:val="0023102E"/>
    <w:rsid w:val="00231803"/>
    <w:rsid w:val="002322ED"/>
    <w:rsid w:val="00232690"/>
    <w:rsid w:val="002328EC"/>
    <w:rsid w:val="00232F40"/>
    <w:rsid w:val="00233082"/>
    <w:rsid w:val="00233194"/>
    <w:rsid w:val="0023343A"/>
    <w:rsid w:val="002339FB"/>
    <w:rsid w:val="00233C77"/>
    <w:rsid w:val="00234DFE"/>
    <w:rsid w:val="00234E19"/>
    <w:rsid w:val="00235035"/>
    <w:rsid w:val="002351FA"/>
    <w:rsid w:val="002356DB"/>
    <w:rsid w:val="0023590B"/>
    <w:rsid w:val="00235CE2"/>
    <w:rsid w:val="00235F49"/>
    <w:rsid w:val="00236869"/>
    <w:rsid w:val="00236F2F"/>
    <w:rsid w:val="00237319"/>
    <w:rsid w:val="00237B6F"/>
    <w:rsid w:val="00237CA3"/>
    <w:rsid w:val="00237CD0"/>
    <w:rsid w:val="002406B4"/>
    <w:rsid w:val="0024077D"/>
    <w:rsid w:val="00240A26"/>
    <w:rsid w:val="00241289"/>
    <w:rsid w:val="002412E5"/>
    <w:rsid w:val="002414E9"/>
    <w:rsid w:val="0024175D"/>
    <w:rsid w:val="0024198F"/>
    <w:rsid w:val="0024207B"/>
    <w:rsid w:val="0024218D"/>
    <w:rsid w:val="00242AFB"/>
    <w:rsid w:val="00242F17"/>
    <w:rsid w:val="00242FCA"/>
    <w:rsid w:val="00243549"/>
    <w:rsid w:val="00243E2C"/>
    <w:rsid w:val="002452E3"/>
    <w:rsid w:val="00245657"/>
    <w:rsid w:val="0024593C"/>
    <w:rsid w:val="00246B2D"/>
    <w:rsid w:val="0025016C"/>
    <w:rsid w:val="00250C08"/>
    <w:rsid w:val="00250C33"/>
    <w:rsid w:val="00250D8A"/>
    <w:rsid w:val="0025156E"/>
    <w:rsid w:val="00252185"/>
    <w:rsid w:val="002522D1"/>
    <w:rsid w:val="00252896"/>
    <w:rsid w:val="00252CB9"/>
    <w:rsid w:val="0025351B"/>
    <w:rsid w:val="00254130"/>
    <w:rsid w:val="00254160"/>
    <w:rsid w:val="002541F6"/>
    <w:rsid w:val="002545CA"/>
    <w:rsid w:val="002545FD"/>
    <w:rsid w:val="00254AB4"/>
    <w:rsid w:val="00254B2A"/>
    <w:rsid w:val="00254CA9"/>
    <w:rsid w:val="00255125"/>
    <w:rsid w:val="002551CF"/>
    <w:rsid w:val="002554A9"/>
    <w:rsid w:val="002554C0"/>
    <w:rsid w:val="00255814"/>
    <w:rsid w:val="002558CB"/>
    <w:rsid w:val="002562E2"/>
    <w:rsid w:val="0025677F"/>
    <w:rsid w:val="0025682D"/>
    <w:rsid w:val="00256DC3"/>
    <w:rsid w:val="00257B8E"/>
    <w:rsid w:val="0026020D"/>
    <w:rsid w:val="0026033D"/>
    <w:rsid w:val="0026048D"/>
    <w:rsid w:val="00260B02"/>
    <w:rsid w:val="00261069"/>
    <w:rsid w:val="00261076"/>
    <w:rsid w:val="002611BE"/>
    <w:rsid w:val="00261320"/>
    <w:rsid w:val="00261E04"/>
    <w:rsid w:val="0026224F"/>
    <w:rsid w:val="002623C9"/>
    <w:rsid w:val="00262BC5"/>
    <w:rsid w:val="002633F6"/>
    <w:rsid w:val="00263DC1"/>
    <w:rsid w:val="00263F7E"/>
    <w:rsid w:val="00264EE8"/>
    <w:rsid w:val="00265AD9"/>
    <w:rsid w:val="002664FE"/>
    <w:rsid w:val="002667D3"/>
    <w:rsid w:val="00266F8F"/>
    <w:rsid w:val="002673A2"/>
    <w:rsid w:val="0026776A"/>
    <w:rsid w:val="0026791B"/>
    <w:rsid w:val="00267A9F"/>
    <w:rsid w:val="00267F5F"/>
    <w:rsid w:val="002701A7"/>
    <w:rsid w:val="00270AAC"/>
    <w:rsid w:val="00270B0F"/>
    <w:rsid w:val="00270C3E"/>
    <w:rsid w:val="002717C1"/>
    <w:rsid w:val="00273273"/>
    <w:rsid w:val="002733F3"/>
    <w:rsid w:val="002736F5"/>
    <w:rsid w:val="00273CDD"/>
    <w:rsid w:val="00273FC0"/>
    <w:rsid w:val="00274032"/>
    <w:rsid w:val="00274FC3"/>
    <w:rsid w:val="002754D2"/>
    <w:rsid w:val="00276494"/>
    <w:rsid w:val="00276CF3"/>
    <w:rsid w:val="00276ED3"/>
    <w:rsid w:val="00277143"/>
    <w:rsid w:val="0027734B"/>
    <w:rsid w:val="002773C7"/>
    <w:rsid w:val="00277E2F"/>
    <w:rsid w:val="00280E5B"/>
    <w:rsid w:val="0028102F"/>
    <w:rsid w:val="00281454"/>
    <w:rsid w:val="00282769"/>
    <w:rsid w:val="002833DC"/>
    <w:rsid w:val="00283C48"/>
    <w:rsid w:val="00283E06"/>
    <w:rsid w:val="00283E6C"/>
    <w:rsid w:val="00283F75"/>
    <w:rsid w:val="0028476C"/>
    <w:rsid w:val="00284846"/>
    <w:rsid w:val="002849BA"/>
    <w:rsid w:val="00284C2E"/>
    <w:rsid w:val="00284DC4"/>
    <w:rsid w:val="00284EE0"/>
    <w:rsid w:val="00284F25"/>
    <w:rsid w:val="0028518E"/>
    <w:rsid w:val="002855D6"/>
    <w:rsid w:val="00285791"/>
    <w:rsid w:val="00286225"/>
    <w:rsid w:val="00286CFB"/>
    <w:rsid w:val="00287229"/>
    <w:rsid w:val="00287584"/>
    <w:rsid w:val="00287775"/>
    <w:rsid w:val="00290E98"/>
    <w:rsid w:val="002912D9"/>
    <w:rsid w:val="00292A75"/>
    <w:rsid w:val="0029420D"/>
    <w:rsid w:val="002949ED"/>
    <w:rsid w:val="00294B24"/>
    <w:rsid w:val="00294C1D"/>
    <w:rsid w:val="00294F37"/>
    <w:rsid w:val="002953F0"/>
    <w:rsid w:val="00295451"/>
    <w:rsid w:val="002964A1"/>
    <w:rsid w:val="00296A5E"/>
    <w:rsid w:val="00296B1D"/>
    <w:rsid w:val="002970B8"/>
    <w:rsid w:val="00297C0C"/>
    <w:rsid w:val="002A0005"/>
    <w:rsid w:val="002A020D"/>
    <w:rsid w:val="002A08CC"/>
    <w:rsid w:val="002A0C66"/>
    <w:rsid w:val="002A0D68"/>
    <w:rsid w:val="002A17EC"/>
    <w:rsid w:val="002A1857"/>
    <w:rsid w:val="002A21AF"/>
    <w:rsid w:val="002A2B91"/>
    <w:rsid w:val="002A2B94"/>
    <w:rsid w:val="002A2FF6"/>
    <w:rsid w:val="002A40C9"/>
    <w:rsid w:val="002A4118"/>
    <w:rsid w:val="002A4597"/>
    <w:rsid w:val="002A4698"/>
    <w:rsid w:val="002A4CEA"/>
    <w:rsid w:val="002A4FB3"/>
    <w:rsid w:val="002A5534"/>
    <w:rsid w:val="002A58AD"/>
    <w:rsid w:val="002A58D9"/>
    <w:rsid w:val="002A5C8B"/>
    <w:rsid w:val="002A658E"/>
    <w:rsid w:val="002A6F2D"/>
    <w:rsid w:val="002A73E8"/>
    <w:rsid w:val="002A7720"/>
    <w:rsid w:val="002A772A"/>
    <w:rsid w:val="002B09EE"/>
    <w:rsid w:val="002B13F7"/>
    <w:rsid w:val="002B1B6F"/>
    <w:rsid w:val="002B1FA7"/>
    <w:rsid w:val="002B2162"/>
    <w:rsid w:val="002B2E37"/>
    <w:rsid w:val="002B2FD2"/>
    <w:rsid w:val="002B3409"/>
    <w:rsid w:val="002B3A4F"/>
    <w:rsid w:val="002B3EDB"/>
    <w:rsid w:val="002B40EE"/>
    <w:rsid w:val="002B42BF"/>
    <w:rsid w:val="002B4504"/>
    <w:rsid w:val="002B5115"/>
    <w:rsid w:val="002B5412"/>
    <w:rsid w:val="002B5DCD"/>
    <w:rsid w:val="002B5DDD"/>
    <w:rsid w:val="002B626A"/>
    <w:rsid w:val="002B6BF0"/>
    <w:rsid w:val="002B7879"/>
    <w:rsid w:val="002B7B9B"/>
    <w:rsid w:val="002B7F08"/>
    <w:rsid w:val="002C083C"/>
    <w:rsid w:val="002C0846"/>
    <w:rsid w:val="002C15F8"/>
    <w:rsid w:val="002C19A3"/>
    <w:rsid w:val="002C1B3A"/>
    <w:rsid w:val="002C1DFB"/>
    <w:rsid w:val="002C2244"/>
    <w:rsid w:val="002C2541"/>
    <w:rsid w:val="002C2D96"/>
    <w:rsid w:val="002C3C82"/>
    <w:rsid w:val="002C4371"/>
    <w:rsid w:val="002C45C7"/>
    <w:rsid w:val="002C47D0"/>
    <w:rsid w:val="002C48C2"/>
    <w:rsid w:val="002C4C73"/>
    <w:rsid w:val="002C5216"/>
    <w:rsid w:val="002C5217"/>
    <w:rsid w:val="002C53DA"/>
    <w:rsid w:val="002C5537"/>
    <w:rsid w:val="002C5765"/>
    <w:rsid w:val="002C5BFE"/>
    <w:rsid w:val="002C6259"/>
    <w:rsid w:val="002C6B73"/>
    <w:rsid w:val="002C7237"/>
    <w:rsid w:val="002C78AF"/>
    <w:rsid w:val="002C7D12"/>
    <w:rsid w:val="002C7D8D"/>
    <w:rsid w:val="002D00AF"/>
    <w:rsid w:val="002D1682"/>
    <w:rsid w:val="002D1F5C"/>
    <w:rsid w:val="002D23EC"/>
    <w:rsid w:val="002D24E6"/>
    <w:rsid w:val="002D2A7C"/>
    <w:rsid w:val="002D30B2"/>
    <w:rsid w:val="002D3368"/>
    <w:rsid w:val="002D3397"/>
    <w:rsid w:val="002D3D16"/>
    <w:rsid w:val="002D4543"/>
    <w:rsid w:val="002D45B8"/>
    <w:rsid w:val="002D4EED"/>
    <w:rsid w:val="002D5342"/>
    <w:rsid w:val="002D7420"/>
    <w:rsid w:val="002D7562"/>
    <w:rsid w:val="002D7AC2"/>
    <w:rsid w:val="002E0397"/>
    <w:rsid w:val="002E0CA0"/>
    <w:rsid w:val="002E0FBB"/>
    <w:rsid w:val="002E1438"/>
    <w:rsid w:val="002E2D77"/>
    <w:rsid w:val="002E3038"/>
    <w:rsid w:val="002E33EC"/>
    <w:rsid w:val="002E3961"/>
    <w:rsid w:val="002E3F81"/>
    <w:rsid w:val="002E44F0"/>
    <w:rsid w:val="002E4C60"/>
    <w:rsid w:val="002E4CDE"/>
    <w:rsid w:val="002E4DE2"/>
    <w:rsid w:val="002E4E62"/>
    <w:rsid w:val="002E4FAE"/>
    <w:rsid w:val="002E538B"/>
    <w:rsid w:val="002E5598"/>
    <w:rsid w:val="002E5E3A"/>
    <w:rsid w:val="002E6037"/>
    <w:rsid w:val="002E6923"/>
    <w:rsid w:val="002E7D09"/>
    <w:rsid w:val="002F11FA"/>
    <w:rsid w:val="002F14D2"/>
    <w:rsid w:val="002F18EE"/>
    <w:rsid w:val="002F2478"/>
    <w:rsid w:val="002F2B80"/>
    <w:rsid w:val="002F39C9"/>
    <w:rsid w:val="002F3DCF"/>
    <w:rsid w:val="002F3EA9"/>
    <w:rsid w:val="002F3F68"/>
    <w:rsid w:val="002F4658"/>
    <w:rsid w:val="002F47DF"/>
    <w:rsid w:val="002F49F5"/>
    <w:rsid w:val="002F4A6E"/>
    <w:rsid w:val="002F4DC5"/>
    <w:rsid w:val="002F512B"/>
    <w:rsid w:val="002F565A"/>
    <w:rsid w:val="002F5785"/>
    <w:rsid w:val="002F58A3"/>
    <w:rsid w:val="002F5B38"/>
    <w:rsid w:val="002F5CE7"/>
    <w:rsid w:val="002F5FDC"/>
    <w:rsid w:val="002F6A0C"/>
    <w:rsid w:val="002F6BE8"/>
    <w:rsid w:val="002F6D34"/>
    <w:rsid w:val="002F6D8A"/>
    <w:rsid w:val="002F7093"/>
    <w:rsid w:val="002F753E"/>
    <w:rsid w:val="00300282"/>
    <w:rsid w:val="003007A1"/>
    <w:rsid w:val="00300CD8"/>
    <w:rsid w:val="003015D6"/>
    <w:rsid w:val="003018AC"/>
    <w:rsid w:val="003027A9"/>
    <w:rsid w:val="003030BF"/>
    <w:rsid w:val="00303180"/>
    <w:rsid w:val="003037F3"/>
    <w:rsid w:val="00304262"/>
    <w:rsid w:val="003048D6"/>
    <w:rsid w:val="00304B03"/>
    <w:rsid w:val="00304C0D"/>
    <w:rsid w:val="00305856"/>
    <w:rsid w:val="0030587D"/>
    <w:rsid w:val="00306685"/>
    <w:rsid w:val="00306763"/>
    <w:rsid w:val="00306A2A"/>
    <w:rsid w:val="00306C6A"/>
    <w:rsid w:val="003075B4"/>
    <w:rsid w:val="0031065F"/>
    <w:rsid w:val="003108C5"/>
    <w:rsid w:val="00310A68"/>
    <w:rsid w:val="00310C65"/>
    <w:rsid w:val="00310F2B"/>
    <w:rsid w:val="003116E1"/>
    <w:rsid w:val="0031275F"/>
    <w:rsid w:val="00312E9A"/>
    <w:rsid w:val="003141A2"/>
    <w:rsid w:val="00314295"/>
    <w:rsid w:val="0031463F"/>
    <w:rsid w:val="0031601F"/>
    <w:rsid w:val="003161F2"/>
    <w:rsid w:val="003165B1"/>
    <w:rsid w:val="00316A4C"/>
    <w:rsid w:val="00317024"/>
    <w:rsid w:val="003171DD"/>
    <w:rsid w:val="00317407"/>
    <w:rsid w:val="00317839"/>
    <w:rsid w:val="00317B47"/>
    <w:rsid w:val="00317BE3"/>
    <w:rsid w:val="00317E1B"/>
    <w:rsid w:val="00320071"/>
    <w:rsid w:val="0032081E"/>
    <w:rsid w:val="00321373"/>
    <w:rsid w:val="00321411"/>
    <w:rsid w:val="00321590"/>
    <w:rsid w:val="0032195B"/>
    <w:rsid w:val="00321DA9"/>
    <w:rsid w:val="00321F04"/>
    <w:rsid w:val="00321FF7"/>
    <w:rsid w:val="0032273D"/>
    <w:rsid w:val="00322794"/>
    <w:rsid w:val="003229DA"/>
    <w:rsid w:val="00322B2B"/>
    <w:rsid w:val="003231BD"/>
    <w:rsid w:val="003239BA"/>
    <w:rsid w:val="00324699"/>
    <w:rsid w:val="003257E0"/>
    <w:rsid w:val="003257F8"/>
    <w:rsid w:val="003259BF"/>
    <w:rsid w:val="00325C23"/>
    <w:rsid w:val="0032703B"/>
    <w:rsid w:val="0032776A"/>
    <w:rsid w:val="0032795E"/>
    <w:rsid w:val="00327C97"/>
    <w:rsid w:val="00330130"/>
    <w:rsid w:val="003301C2"/>
    <w:rsid w:val="003306B1"/>
    <w:rsid w:val="00330FBE"/>
    <w:rsid w:val="00331274"/>
    <w:rsid w:val="0033166A"/>
    <w:rsid w:val="00332383"/>
    <w:rsid w:val="0033298B"/>
    <w:rsid w:val="0033375D"/>
    <w:rsid w:val="003340AF"/>
    <w:rsid w:val="00334A02"/>
    <w:rsid w:val="00334A3C"/>
    <w:rsid w:val="00334CAF"/>
    <w:rsid w:val="00334F2A"/>
    <w:rsid w:val="00335B57"/>
    <w:rsid w:val="00335EA4"/>
    <w:rsid w:val="003360B0"/>
    <w:rsid w:val="00336B3C"/>
    <w:rsid w:val="00336CBD"/>
    <w:rsid w:val="00336EA8"/>
    <w:rsid w:val="00337ABD"/>
    <w:rsid w:val="00337BF7"/>
    <w:rsid w:val="00340CD0"/>
    <w:rsid w:val="0034334E"/>
    <w:rsid w:val="00343BB7"/>
    <w:rsid w:val="00343EBC"/>
    <w:rsid w:val="00344446"/>
    <w:rsid w:val="003446F8"/>
    <w:rsid w:val="00344D7E"/>
    <w:rsid w:val="00345A02"/>
    <w:rsid w:val="003462A6"/>
    <w:rsid w:val="0034640E"/>
    <w:rsid w:val="003464A7"/>
    <w:rsid w:val="003467F3"/>
    <w:rsid w:val="003469E0"/>
    <w:rsid w:val="0034749E"/>
    <w:rsid w:val="0034774F"/>
    <w:rsid w:val="00347A19"/>
    <w:rsid w:val="00347B7D"/>
    <w:rsid w:val="00347C53"/>
    <w:rsid w:val="00347D81"/>
    <w:rsid w:val="003504DB"/>
    <w:rsid w:val="00350B39"/>
    <w:rsid w:val="00350BA9"/>
    <w:rsid w:val="003510BB"/>
    <w:rsid w:val="00351B6E"/>
    <w:rsid w:val="003521CB"/>
    <w:rsid w:val="00352D62"/>
    <w:rsid w:val="003530D4"/>
    <w:rsid w:val="003536AD"/>
    <w:rsid w:val="00353C9F"/>
    <w:rsid w:val="00353D25"/>
    <w:rsid w:val="003542CE"/>
    <w:rsid w:val="0035438E"/>
    <w:rsid w:val="0035533D"/>
    <w:rsid w:val="00356025"/>
    <w:rsid w:val="0035659D"/>
    <w:rsid w:val="00356D3F"/>
    <w:rsid w:val="00357A10"/>
    <w:rsid w:val="00357D07"/>
    <w:rsid w:val="00357D26"/>
    <w:rsid w:val="00360A89"/>
    <w:rsid w:val="0036143F"/>
    <w:rsid w:val="00361EAF"/>
    <w:rsid w:val="003624EA"/>
    <w:rsid w:val="003625E9"/>
    <w:rsid w:val="00362889"/>
    <w:rsid w:val="00362961"/>
    <w:rsid w:val="00363012"/>
    <w:rsid w:val="00363362"/>
    <w:rsid w:val="00363934"/>
    <w:rsid w:val="00363A45"/>
    <w:rsid w:val="003649ED"/>
    <w:rsid w:val="00364E5E"/>
    <w:rsid w:val="0036553B"/>
    <w:rsid w:val="00365E85"/>
    <w:rsid w:val="00365F79"/>
    <w:rsid w:val="003665D8"/>
    <w:rsid w:val="0036664E"/>
    <w:rsid w:val="00366D51"/>
    <w:rsid w:val="00367067"/>
    <w:rsid w:val="0036742A"/>
    <w:rsid w:val="00367C12"/>
    <w:rsid w:val="00370A14"/>
    <w:rsid w:val="0037235F"/>
    <w:rsid w:val="0037321E"/>
    <w:rsid w:val="00373407"/>
    <w:rsid w:val="00373ACD"/>
    <w:rsid w:val="00374280"/>
    <w:rsid w:val="003747E1"/>
    <w:rsid w:val="0037567B"/>
    <w:rsid w:val="00375FB3"/>
    <w:rsid w:val="00376963"/>
    <w:rsid w:val="00376EFE"/>
    <w:rsid w:val="00376F60"/>
    <w:rsid w:val="003770F7"/>
    <w:rsid w:val="003774B4"/>
    <w:rsid w:val="00377557"/>
    <w:rsid w:val="00377DAC"/>
    <w:rsid w:val="0038007B"/>
    <w:rsid w:val="003800D1"/>
    <w:rsid w:val="00380F48"/>
    <w:rsid w:val="00381317"/>
    <w:rsid w:val="0038144F"/>
    <w:rsid w:val="003817E8"/>
    <w:rsid w:val="0038180A"/>
    <w:rsid w:val="00381B16"/>
    <w:rsid w:val="003822BB"/>
    <w:rsid w:val="00382760"/>
    <w:rsid w:val="00382E72"/>
    <w:rsid w:val="003830D8"/>
    <w:rsid w:val="00383A6D"/>
    <w:rsid w:val="003841EC"/>
    <w:rsid w:val="00384336"/>
    <w:rsid w:val="00384AC9"/>
    <w:rsid w:val="00385306"/>
    <w:rsid w:val="00385E81"/>
    <w:rsid w:val="00386251"/>
    <w:rsid w:val="003874DB"/>
    <w:rsid w:val="00387781"/>
    <w:rsid w:val="00387A9C"/>
    <w:rsid w:val="003906BD"/>
    <w:rsid w:val="00390783"/>
    <w:rsid w:val="00390950"/>
    <w:rsid w:val="0039106C"/>
    <w:rsid w:val="00391807"/>
    <w:rsid w:val="00392648"/>
    <w:rsid w:val="00392C44"/>
    <w:rsid w:val="00392CC0"/>
    <w:rsid w:val="0039305D"/>
    <w:rsid w:val="0039358E"/>
    <w:rsid w:val="003939B4"/>
    <w:rsid w:val="00393C87"/>
    <w:rsid w:val="00394635"/>
    <w:rsid w:val="00394D30"/>
    <w:rsid w:val="00395BA5"/>
    <w:rsid w:val="00395CB4"/>
    <w:rsid w:val="00396217"/>
    <w:rsid w:val="00396351"/>
    <w:rsid w:val="003966D2"/>
    <w:rsid w:val="00397387"/>
    <w:rsid w:val="0039751B"/>
    <w:rsid w:val="0039796B"/>
    <w:rsid w:val="00397BAF"/>
    <w:rsid w:val="003A006B"/>
    <w:rsid w:val="003A02EB"/>
    <w:rsid w:val="003A20CE"/>
    <w:rsid w:val="003A239F"/>
    <w:rsid w:val="003A36B7"/>
    <w:rsid w:val="003A3983"/>
    <w:rsid w:val="003A3A3F"/>
    <w:rsid w:val="003A3D1B"/>
    <w:rsid w:val="003A3DF2"/>
    <w:rsid w:val="003A4583"/>
    <w:rsid w:val="003A470E"/>
    <w:rsid w:val="003A4EF1"/>
    <w:rsid w:val="003A50CF"/>
    <w:rsid w:val="003A52B4"/>
    <w:rsid w:val="003A5B07"/>
    <w:rsid w:val="003A6365"/>
    <w:rsid w:val="003A6601"/>
    <w:rsid w:val="003A6E74"/>
    <w:rsid w:val="003A7C72"/>
    <w:rsid w:val="003B07E1"/>
    <w:rsid w:val="003B1420"/>
    <w:rsid w:val="003B1470"/>
    <w:rsid w:val="003B1697"/>
    <w:rsid w:val="003B1ED3"/>
    <w:rsid w:val="003B22D7"/>
    <w:rsid w:val="003B2A22"/>
    <w:rsid w:val="003B3A5E"/>
    <w:rsid w:val="003B456F"/>
    <w:rsid w:val="003B4E27"/>
    <w:rsid w:val="003B545B"/>
    <w:rsid w:val="003B5478"/>
    <w:rsid w:val="003B5498"/>
    <w:rsid w:val="003B6034"/>
    <w:rsid w:val="003B6079"/>
    <w:rsid w:val="003B6AB9"/>
    <w:rsid w:val="003B71E2"/>
    <w:rsid w:val="003B71FE"/>
    <w:rsid w:val="003B75C4"/>
    <w:rsid w:val="003C0448"/>
    <w:rsid w:val="003C11CD"/>
    <w:rsid w:val="003C1333"/>
    <w:rsid w:val="003C153C"/>
    <w:rsid w:val="003C1C54"/>
    <w:rsid w:val="003C1EEF"/>
    <w:rsid w:val="003C214C"/>
    <w:rsid w:val="003C28C6"/>
    <w:rsid w:val="003C2D6E"/>
    <w:rsid w:val="003C32BB"/>
    <w:rsid w:val="003C34DC"/>
    <w:rsid w:val="003C363E"/>
    <w:rsid w:val="003C3DF4"/>
    <w:rsid w:val="003C46F0"/>
    <w:rsid w:val="003C4BC5"/>
    <w:rsid w:val="003C4C97"/>
    <w:rsid w:val="003C4E90"/>
    <w:rsid w:val="003C4FE4"/>
    <w:rsid w:val="003C52FC"/>
    <w:rsid w:val="003C565B"/>
    <w:rsid w:val="003C5B03"/>
    <w:rsid w:val="003C5E97"/>
    <w:rsid w:val="003C626B"/>
    <w:rsid w:val="003C6277"/>
    <w:rsid w:val="003C6C93"/>
    <w:rsid w:val="003C7830"/>
    <w:rsid w:val="003C7C3F"/>
    <w:rsid w:val="003C7D02"/>
    <w:rsid w:val="003C7DBB"/>
    <w:rsid w:val="003D0A6C"/>
    <w:rsid w:val="003D1392"/>
    <w:rsid w:val="003D1FAC"/>
    <w:rsid w:val="003D20F2"/>
    <w:rsid w:val="003D33A5"/>
    <w:rsid w:val="003D393F"/>
    <w:rsid w:val="003D4196"/>
    <w:rsid w:val="003D4A66"/>
    <w:rsid w:val="003D4BCA"/>
    <w:rsid w:val="003D564F"/>
    <w:rsid w:val="003D6226"/>
    <w:rsid w:val="003D65B9"/>
    <w:rsid w:val="003D71A7"/>
    <w:rsid w:val="003D7847"/>
    <w:rsid w:val="003E0964"/>
    <w:rsid w:val="003E0E93"/>
    <w:rsid w:val="003E0FB3"/>
    <w:rsid w:val="003E0FBA"/>
    <w:rsid w:val="003E140C"/>
    <w:rsid w:val="003E15DC"/>
    <w:rsid w:val="003E1981"/>
    <w:rsid w:val="003E1EF4"/>
    <w:rsid w:val="003E23EB"/>
    <w:rsid w:val="003E296F"/>
    <w:rsid w:val="003E2E6E"/>
    <w:rsid w:val="003E2F68"/>
    <w:rsid w:val="003E31E1"/>
    <w:rsid w:val="003E36B4"/>
    <w:rsid w:val="003E383D"/>
    <w:rsid w:val="003E38C6"/>
    <w:rsid w:val="003E45E6"/>
    <w:rsid w:val="003E46C5"/>
    <w:rsid w:val="003E4B21"/>
    <w:rsid w:val="003E4C99"/>
    <w:rsid w:val="003E4FBA"/>
    <w:rsid w:val="003E5691"/>
    <w:rsid w:val="003E576C"/>
    <w:rsid w:val="003E5865"/>
    <w:rsid w:val="003E5DE5"/>
    <w:rsid w:val="003E5E3B"/>
    <w:rsid w:val="003E664F"/>
    <w:rsid w:val="003E78CA"/>
    <w:rsid w:val="003E797B"/>
    <w:rsid w:val="003F0041"/>
    <w:rsid w:val="003F0B6D"/>
    <w:rsid w:val="003F1027"/>
    <w:rsid w:val="003F187F"/>
    <w:rsid w:val="003F197D"/>
    <w:rsid w:val="003F1A11"/>
    <w:rsid w:val="003F1BCE"/>
    <w:rsid w:val="003F1E76"/>
    <w:rsid w:val="003F22B3"/>
    <w:rsid w:val="003F25C7"/>
    <w:rsid w:val="003F2879"/>
    <w:rsid w:val="003F2A65"/>
    <w:rsid w:val="003F2DE8"/>
    <w:rsid w:val="003F34FB"/>
    <w:rsid w:val="003F383A"/>
    <w:rsid w:val="003F4B5A"/>
    <w:rsid w:val="003F4F8A"/>
    <w:rsid w:val="003F50A5"/>
    <w:rsid w:val="003F55E2"/>
    <w:rsid w:val="003F57FF"/>
    <w:rsid w:val="003F5A68"/>
    <w:rsid w:val="003F5B03"/>
    <w:rsid w:val="003F5F47"/>
    <w:rsid w:val="003F66F7"/>
    <w:rsid w:val="003F6983"/>
    <w:rsid w:val="003F7230"/>
    <w:rsid w:val="003F72AF"/>
    <w:rsid w:val="003F75AF"/>
    <w:rsid w:val="004000D5"/>
    <w:rsid w:val="00400172"/>
    <w:rsid w:val="004001DC"/>
    <w:rsid w:val="00400851"/>
    <w:rsid w:val="00400C90"/>
    <w:rsid w:val="0040113C"/>
    <w:rsid w:val="004012E9"/>
    <w:rsid w:val="00401731"/>
    <w:rsid w:val="004018CB"/>
    <w:rsid w:val="00401E00"/>
    <w:rsid w:val="00402519"/>
    <w:rsid w:val="0040261A"/>
    <w:rsid w:val="00402D6F"/>
    <w:rsid w:val="00402F47"/>
    <w:rsid w:val="0040311B"/>
    <w:rsid w:val="00403D93"/>
    <w:rsid w:val="0040449F"/>
    <w:rsid w:val="004048E4"/>
    <w:rsid w:val="00404D16"/>
    <w:rsid w:val="004059E2"/>
    <w:rsid w:val="00405A48"/>
    <w:rsid w:val="0040623A"/>
    <w:rsid w:val="004063A0"/>
    <w:rsid w:val="00406720"/>
    <w:rsid w:val="00406943"/>
    <w:rsid w:val="00406F06"/>
    <w:rsid w:val="0040727A"/>
    <w:rsid w:val="0040735E"/>
    <w:rsid w:val="00407700"/>
    <w:rsid w:val="004077EB"/>
    <w:rsid w:val="00407942"/>
    <w:rsid w:val="004100F6"/>
    <w:rsid w:val="00410654"/>
    <w:rsid w:val="00411019"/>
    <w:rsid w:val="004110D5"/>
    <w:rsid w:val="00411159"/>
    <w:rsid w:val="0041265F"/>
    <w:rsid w:val="0041272D"/>
    <w:rsid w:val="004127F2"/>
    <w:rsid w:val="00412B84"/>
    <w:rsid w:val="00413062"/>
    <w:rsid w:val="00413D51"/>
    <w:rsid w:val="004150F8"/>
    <w:rsid w:val="00415957"/>
    <w:rsid w:val="004163C4"/>
    <w:rsid w:val="004163E8"/>
    <w:rsid w:val="00416A32"/>
    <w:rsid w:val="00416AF3"/>
    <w:rsid w:val="00416B2F"/>
    <w:rsid w:val="0041730C"/>
    <w:rsid w:val="00417CF6"/>
    <w:rsid w:val="00420BDC"/>
    <w:rsid w:val="00420EA0"/>
    <w:rsid w:val="00421218"/>
    <w:rsid w:val="00421888"/>
    <w:rsid w:val="00422A12"/>
    <w:rsid w:val="00422D34"/>
    <w:rsid w:val="00423243"/>
    <w:rsid w:val="0042400B"/>
    <w:rsid w:val="00424574"/>
    <w:rsid w:val="00424A0D"/>
    <w:rsid w:val="00424D01"/>
    <w:rsid w:val="00425658"/>
    <w:rsid w:val="00425D77"/>
    <w:rsid w:val="0042639E"/>
    <w:rsid w:val="00426492"/>
    <w:rsid w:val="004264D7"/>
    <w:rsid w:val="00426BE3"/>
    <w:rsid w:val="0042722E"/>
    <w:rsid w:val="00427AF6"/>
    <w:rsid w:val="00427E7B"/>
    <w:rsid w:val="00427EA4"/>
    <w:rsid w:val="00430B68"/>
    <w:rsid w:val="004312AF"/>
    <w:rsid w:val="004313A3"/>
    <w:rsid w:val="004314DF"/>
    <w:rsid w:val="00431761"/>
    <w:rsid w:val="00431E3F"/>
    <w:rsid w:val="00431E5E"/>
    <w:rsid w:val="00431F3D"/>
    <w:rsid w:val="004337CB"/>
    <w:rsid w:val="00433EDB"/>
    <w:rsid w:val="00434C0F"/>
    <w:rsid w:val="00434F33"/>
    <w:rsid w:val="00435210"/>
    <w:rsid w:val="0043541D"/>
    <w:rsid w:val="00435FBB"/>
    <w:rsid w:val="0043664C"/>
    <w:rsid w:val="004366E7"/>
    <w:rsid w:val="00436D20"/>
    <w:rsid w:val="00436EFD"/>
    <w:rsid w:val="00437A1A"/>
    <w:rsid w:val="00437DE6"/>
    <w:rsid w:val="00440177"/>
    <w:rsid w:val="0044079D"/>
    <w:rsid w:val="00441DFA"/>
    <w:rsid w:val="004428B5"/>
    <w:rsid w:val="00442AF2"/>
    <w:rsid w:val="00443903"/>
    <w:rsid w:val="00443AA8"/>
    <w:rsid w:val="00443B71"/>
    <w:rsid w:val="00444D1A"/>
    <w:rsid w:val="00444DFC"/>
    <w:rsid w:val="00445372"/>
    <w:rsid w:val="004453B7"/>
    <w:rsid w:val="004455F1"/>
    <w:rsid w:val="004455F6"/>
    <w:rsid w:val="00445B89"/>
    <w:rsid w:val="004468EB"/>
    <w:rsid w:val="00446A46"/>
    <w:rsid w:val="00446AAD"/>
    <w:rsid w:val="00446D7F"/>
    <w:rsid w:val="00447BDD"/>
    <w:rsid w:val="004508FE"/>
    <w:rsid w:val="00450FA1"/>
    <w:rsid w:val="00451021"/>
    <w:rsid w:val="004515F7"/>
    <w:rsid w:val="00452755"/>
    <w:rsid w:val="00452769"/>
    <w:rsid w:val="00452C20"/>
    <w:rsid w:val="00452DCF"/>
    <w:rsid w:val="004531AC"/>
    <w:rsid w:val="00453854"/>
    <w:rsid w:val="00453A14"/>
    <w:rsid w:val="00453A9A"/>
    <w:rsid w:val="004540BA"/>
    <w:rsid w:val="00454832"/>
    <w:rsid w:val="004553E4"/>
    <w:rsid w:val="004555D3"/>
    <w:rsid w:val="004556E7"/>
    <w:rsid w:val="0045595C"/>
    <w:rsid w:val="00455A7D"/>
    <w:rsid w:val="00455EC1"/>
    <w:rsid w:val="0045613E"/>
    <w:rsid w:val="004565A7"/>
    <w:rsid w:val="004565A9"/>
    <w:rsid w:val="004566FC"/>
    <w:rsid w:val="0045681E"/>
    <w:rsid w:val="00457B55"/>
    <w:rsid w:val="00457F80"/>
    <w:rsid w:val="0046002E"/>
    <w:rsid w:val="00460101"/>
    <w:rsid w:val="00461014"/>
    <w:rsid w:val="00461017"/>
    <w:rsid w:val="004610E6"/>
    <w:rsid w:val="004613C7"/>
    <w:rsid w:val="00461892"/>
    <w:rsid w:val="0046191A"/>
    <w:rsid w:val="00462144"/>
    <w:rsid w:val="00462AFB"/>
    <w:rsid w:val="00462CD5"/>
    <w:rsid w:val="00463270"/>
    <w:rsid w:val="00463979"/>
    <w:rsid w:val="00463A1C"/>
    <w:rsid w:val="00464B7F"/>
    <w:rsid w:val="00465E77"/>
    <w:rsid w:val="00465FE6"/>
    <w:rsid w:val="004663B7"/>
    <w:rsid w:val="00466690"/>
    <w:rsid w:val="00466764"/>
    <w:rsid w:val="004668F4"/>
    <w:rsid w:val="00466E86"/>
    <w:rsid w:val="00467302"/>
    <w:rsid w:val="004674FA"/>
    <w:rsid w:val="00467F67"/>
    <w:rsid w:val="004703D8"/>
    <w:rsid w:val="00470703"/>
    <w:rsid w:val="00470EA5"/>
    <w:rsid w:val="00470F84"/>
    <w:rsid w:val="00471233"/>
    <w:rsid w:val="00472234"/>
    <w:rsid w:val="00472D21"/>
    <w:rsid w:val="0047305D"/>
    <w:rsid w:val="00474579"/>
    <w:rsid w:val="00475073"/>
    <w:rsid w:val="004752C7"/>
    <w:rsid w:val="00475442"/>
    <w:rsid w:val="00475471"/>
    <w:rsid w:val="004756CE"/>
    <w:rsid w:val="00475B09"/>
    <w:rsid w:val="00475FD8"/>
    <w:rsid w:val="00476A7F"/>
    <w:rsid w:val="0047730B"/>
    <w:rsid w:val="0047730E"/>
    <w:rsid w:val="004773E7"/>
    <w:rsid w:val="00477879"/>
    <w:rsid w:val="00477ABC"/>
    <w:rsid w:val="004811DF"/>
    <w:rsid w:val="004814FB"/>
    <w:rsid w:val="004817DF"/>
    <w:rsid w:val="00481829"/>
    <w:rsid w:val="00481D07"/>
    <w:rsid w:val="00483196"/>
    <w:rsid w:val="0048319E"/>
    <w:rsid w:val="00483E58"/>
    <w:rsid w:val="0048481D"/>
    <w:rsid w:val="00484C13"/>
    <w:rsid w:val="0048517A"/>
    <w:rsid w:val="00485674"/>
    <w:rsid w:val="00485799"/>
    <w:rsid w:val="00486F73"/>
    <w:rsid w:val="00487898"/>
    <w:rsid w:val="00487A6E"/>
    <w:rsid w:val="0049016E"/>
    <w:rsid w:val="004905A3"/>
    <w:rsid w:val="00492074"/>
    <w:rsid w:val="00492230"/>
    <w:rsid w:val="00492386"/>
    <w:rsid w:val="00492CC4"/>
    <w:rsid w:val="0049494F"/>
    <w:rsid w:val="00494A58"/>
    <w:rsid w:val="00494FE8"/>
    <w:rsid w:val="00495116"/>
    <w:rsid w:val="0049545B"/>
    <w:rsid w:val="004960CC"/>
    <w:rsid w:val="00496846"/>
    <w:rsid w:val="00496B6E"/>
    <w:rsid w:val="00497030"/>
    <w:rsid w:val="00497553"/>
    <w:rsid w:val="004979A1"/>
    <w:rsid w:val="004A01F7"/>
    <w:rsid w:val="004A04FD"/>
    <w:rsid w:val="004A0635"/>
    <w:rsid w:val="004A0AAB"/>
    <w:rsid w:val="004A0EDB"/>
    <w:rsid w:val="004A1077"/>
    <w:rsid w:val="004A11D9"/>
    <w:rsid w:val="004A176D"/>
    <w:rsid w:val="004A1BC7"/>
    <w:rsid w:val="004A2303"/>
    <w:rsid w:val="004A2551"/>
    <w:rsid w:val="004A2B2B"/>
    <w:rsid w:val="004A2E0F"/>
    <w:rsid w:val="004A31C5"/>
    <w:rsid w:val="004A3366"/>
    <w:rsid w:val="004A35D9"/>
    <w:rsid w:val="004A3DAF"/>
    <w:rsid w:val="004A3EC4"/>
    <w:rsid w:val="004A4077"/>
    <w:rsid w:val="004A48F3"/>
    <w:rsid w:val="004A5074"/>
    <w:rsid w:val="004A5369"/>
    <w:rsid w:val="004A5A2E"/>
    <w:rsid w:val="004A5D5B"/>
    <w:rsid w:val="004A5D7D"/>
    <w:rsid w:val="004A5FF9"/>
    <w:rsid w:val="004A7EFA"/>
    <w:rsid w:val="004B0064"/>
    <w:rsid w:val="004B00E2"/>
    <w:rsid w:val="004B031E"/>
    <w:rsid w:val="004B0668"/>
    <w:rsid w:val="004B0A34"/>
    <w:rsid w:val="004B0F18"/>
    <w:rsid w:val="004B16A0"/>
    <w:rsid w:val="004B2216"/>
    <w:rsid w:val="004B2C0D"/>
    <w:rsid w:val="004B2D82"/>
    <w:rsid w:val="004B349C"/>
    <w:rsid w:val="004B3563"/>
    <w:rsid w:val="004B428D"/>
    <w:rsid w:val="004B43D4"/>
    <w:rsid w:val="004B46E5"/>
    <w:rsid w:val="004B4C65"/>
    <w:rsid w:val="004B5345"/>
    <w:rsid w:val="004B5A13"/>
    <w:rsid w:val="004B5D18"/>
    <w:rsid w:val="004B6281"/>
    <w:rsid w:val="004B65B9"/>
    <w:rsid w:val="004B66E9"/>
    <w:rsid w:val="004B6C03"/>
    <w:rsid w:val="004B711E"/>
    <w:rsid w:val="004B7BC9"/>
    <w:rsid w:val="004C0459"/>
    <w:rsid w:val="004C0E63"/>
    <w:rsid w:val="004C2047"/>
    <w:rsid w:val="004C244F"/>
    <w:rsid w:val="004C2A1B"/>
    <w:rsid w:val="004C3449"/>
    <w:rsid w:val="004C3F52"/>
    <w:rsid w:val="004C407F"/>
    <w:rsid w:val="004C40E0"/>
    <w:rsid w:val="004C44F5"/>
    <w:rsid w:val="004C4565"/>
    <w:rsid w:val="004C47D5"/>
    <w:rsid w:val="004C67C0"/>
    <w:rsid w:val="004C7DC5"/>
    <w:rsid w:val="004C7EE7"/>
    <w:rsid w:val="004D0498"/>
    <w:rsid w:val="004D0519"/>
    <w:rsid w:val="004D0817"/>
    <w:rsid w:val="004D1163"/>
    <w:rsid w:val="004D116C"/>
    <w:rsid w:val="004D134D"/>
    <w:rsid w:val="004D1462"/>
    <w:rsid w:val="004D14C7"/>
    <w:rsid w:val="004D157A"/>
    <w:rsid w:val="004D2039"/>
    <w:rsid w:val="004D2342"/>
    <w:rsid w:val="004D280A"/>
    <w:rsid w:val="004D2983"/>
    <w:rsid w:val="004D2A3F"/>
    <w:rsid w:val="004D2A65"/>
    <w:rsid w:val="004D3AAB"/>
    <w:rsid w:val="004D3C7F"/>
    <w:rsid w:val="004D4882"/>
    <w:rsid w:val="004D4C88"/>
    <w:rsid w:val="004D5642"/>
    <w:rsid w:val="004D5A8E"/>
    <w:rsid w:val="004D618C"/>
    <w:rsid w:val="004D6840"/>
    <w:rsid w:val="004D68DE"/>
    <w:rsid w:val="004D6D31"/>
    <w:rsid w:val="004D6DF0"/>
    <w:rsid w:val="004D7526"/>
    <w:rsid w:val="004D76D5"/>
    <w:rsid w:val="004E2224"/>
    <w:rsid w:val="004E2671"/>
    <w:rsid w:val="004E2756"/>
    <w:rsid w:val="004E31A7"/>
    <w:rsid w:val="004E39EF"/>
    <w:rsid w:val="004E3A79"/>
    <w:rsid w:val="004E3C0D"/>
    <w:rsid w:val="004E46AE"/>
    <w:rsid w:val="004E46DC"/>
    <w:rsid w:val="004E4B87"/>
    <w:rsid w:val="004E4C9A"/>
    <w:rsid w:val="004E531E"/>
    <w:rsid w:val="004E5FB1"/>
    <w:rsid w:val="004E68C5"/>
    <w:rsid w:val="004E697F"/>
    <w:rsid w:val="004E6C06"/>
    <w:rsid w:val="004E6D90"/>
    <w:rsid w:val="004E6E35"/>
    <w:rsid w:val="004E7ADB"/>
    <w:rsid w:val="004E7DE8"/>
    <w:rsid w:val="004F00F2"/>
    <w:rsid w:val="004F0554"/>
    <w:rsid w:val="004F0626"/>
    <w:rsid w:val="004F06A9"/>
    <w:rsid w:val="004F1610"/>
    <w:rsid w:val="004F17BD"/>
    <w:rsid w:val="004F225A"/>
    <w:rsid w:val="004F27C8"/>
    <w:rsid w:val="004F2DED"/>
    <w:rsid w:val="004F3685"/>
    <w:rsid w:val="004F3C1E"/>
    <w:rsid w:val="004F404D"/>
    <w:rsid w:val="004F42B5"/>
    <w:rsid w:val="004F4EDC"/>
    <w:rsid w:val="004F5C2E"/>
    <w:rsid w:val="004F5DA8"/>
    <w:rsid w:val="004F5E26"/>
    <w:rsid w:val="004F60F9"/>
    <w:rsid w:val="004F6600"/>
    <w:rsid w:val="004F688A"/>
    <w:rsid w:val="004F6928"/>
    <w:rsid w:val="004F6D6F"/>
    <w:rsid w:val="004F6D96"/>
    <w:rsid w:val="004F757A"/>
    <w:rsid w:val="004F7A9A"/>
    <w:rsid w:val="004F7B5D"/>
    <w:rsid w:val="004F7F15"/>
    <w:rsid w:val="004F7FD8"/>
    <w:rsid w:val="005002E9"/>
    <w:rsid w:val="0050154B"/>
    <w:rsid w:val="00501B0E"/>
    <w:rsid w:val="00501C21"/>
    <w:rsid w:val="00501DC4"/>
    <w:rsid w:val="00501ED2"/>
    <w:rsid w:val="00502274"/>
    <w:rsid w:val="005024A4"/>
    <w:rsid w:val="005024AE"/>
    <w:rsid w:val="005025D1"/>
    <w:rsid w:val="005025D3"/>
    <w:rsid w:val="005028B3"/>
    <w:rsid w:val="00502DC7"/>
    <w:rsid w:val="00503D1A"/>
    <w:rsid w:val="00503D85"/>
    <w:rsid w:val="00503DE0"/>
    <w:rsid w:val="005050EC"/>
    <w:rsid w:val="00505130"/>
    <w:rsid w:val="00505972"/>
    <w:rsid w:val="00505D1F"/>
    <w:rsid w:val="0050634D"/>
    <w:rsid w:val="00506358"/>
    <w:rsid w:val="00506AF4"/>
    <w:rsid w:val="00506E2A"/>
    <w:rsid w:val="00507D53"/>
    <w:rsid w:val="00510397"/>
    <w:rsid w:val="00510463"/>
    <w:rsid w:val="0051092E"/>
    <w:rsid w:val="00510CB5"/>
    <w:rsid w:val="00510FD2"/>
    <w:rsid w:val="0051105A"/>
    <w:rsid w:val="0051175E"/>
    <w:rsid w:val="0051208B"/>
    <w:rsid w:val="005125DB"/>
    <w:rsid w:val="00512708"/>
    <w:rsid w:val="00512D4C"/>
    <w:rsid w:val="00512FD2"/>
    <w:rsid w:val="005130C5"/>
    <w:rsid w:val="00513F0D"/>
    <w:rsid w:val="00514115"/>
    <w:rsid w:val="00514A85"/>
    <w:rsid w:val="00515DBA"/>
    <w:rsid w:val="00516469"/>
    <w:rsid w:val="005166E6"/>
    <w:rsid w:val="00516C02"/>
    <w:rsid w:val="005179F4"/>
    <w:rsid w:val="00517A53"/>
    <w:rsid w:val="00520742"/>
    <w:rsid w:val="005207BC"/>
    <w:rsid w:val="00520B9C"/>
    <w:rsid w:val="00520DBE"/>
    <w:rsid w:val="0052102A"/>
    <w:rsid w:val="00521EEA"/>
    <w:rsid w:val="00522FCC"/>
    <w:rsid w:val="00523A19"/>
    <w:rsid w:val="00523C75"/>
    <w:rsid w:val="00523EC8"/>
    <w:rsid w:val="005249CC"/>
    <w:rsid w:val="005258DE"/>
    <w:rsid w:val="005259CD"/>
    <w:rsid w:val="00526044"/>
    <w:rsid w:val="005271B4"/>
    <w:rsid w:val="00527229"/>
    <w:rsid w:val="005272ED"/>
    <w:rsid w:val="00527362"/>
    <w:rsid w:val="005274AF"/>
    <w:rsid w:val="005276F5"/>
    <w:rsid w:val="00527BBD"/>
    <w:rsid w:val="00530793"/>
    <w:rsid w:val="00530F84"/>
    <w:rsid w:val="0053140E"/>
    <w:rsid w:val="0053282B"/>
    <w:rsid w:val="00533129"/>
    <w:rsid w:val="0053325B"/>
    <w:rsid w:val="00533BA0"/>
    <w:rsid w:val="00534095"/>
    <w:rsid w:val="0053420F"/>
    <w:rsid w:val="005347F7"/>
    <w:rsid w:val="0053484F"/>
    <w:rsid w:val="0053508A"/>
    <w:rsid w:val="00535171"/>
    <w:rsid w:val="005357E1"/>
    <w:rsid w:val="00535822"/>
    <w:rsid w:val="00536A95"/>
    <w:rsid w:val="00537542"/>
    <w:rsid w:val="00537C20"/>
    <w:rsid w:val="00537E4B"/>
    <w:rsid w:val="00540977"/>
    <w:rsid w:val="00541571"/>
    <w:rsid w:val="005418EA"/>
    <w:rsid w:val="00541DF9"/>
    <w:rsid w:val="0054215F"/>
    <w:rsid w:val="005424BC"/>
    <w:rsid w:val="00542646"/>
    <w:rsid w:val="00542702"/>
    <w:rsid w:val="00542862"/>
    <w:rsid w:val="00542DD5"/>
    <w:rsid w:val="00542FA8"/>
    <w:rsid w:val="005431BE"/>
    <w:rsid w:val="0054451F"/>
    <w:rsid w:val="0054464C"/>
    <w:rsid w:val="00544668"/>
    <w:rsid w:val="005450E2"/>
    <w:rsid w:val="00545503"/>
    <w:rsid w:val="00545ABE"/>
    <w:rsid w:val="005472F1"/>
    <w:rsid w:val="00547A83"/>
    <w:rsid w:val="00550361"/>
    <w:rsid w:val="00551404"/>
    <w:rsid w:val="00551DC0"/>
    <w:rsid w:val="005524D8"/>
    <w:rsid w:val="00552A75"/>
    <w:rsid w:val="00552C1A"/>
    <w:rsid w:val="005534BB"/>
    <w:rsid w:val="005537B0"/>
    <w:rsid w:val="00553BFB"/>
    <w:rsid w:val="00553F05"/>
    <w:rsid w:val="005545F3"/>
    <w:rsid w:val="00554728"/>
    <w:rsid w:val="00554C35"/>
    <w:rsid w:val="00554F1E"/>
    <w:rsid w:val="005553AF"/>
    <w:rsid w:val="0055543E"/>
    <w:rsid w:val="005559FE"/>
    <w:rsid w:val="00555F8C"/>
    <w:rsid w:val="0055622E"/>
    <w:rsid w:val="005564B4"/>
    <w:rsid w:val="005568F2"/>
    <w:rsid w:val="00556BCB"/>
    <w:rsid w:val="00556DC9"/>
    <w:rsid w:val="005570AC"/>
    <w:rsid w:val="00557131"/>
    <w:rsid w:val="00557198"/>
    <w:rsid w:val="005571B3"/>
    <w:rsid w:val="0056020B"/>
    <w:rsid w:val="005602E4"/>
    <w:rsid w:val="0056051E"/>
    <w:rsid w:val="005605C1"/>
    <w:rsid w:val="005614DB"/>
    <w:rsid w:val="00561617"/>
    <w:rsid w:val="00561C87"/>
    <w:rsid w:val="00561E45"/>
    <w:rsid w:val="005633D8"/>
    <w:rsid w:val="00563464"/>
    <w:rsid w:val="005643F0"/>
    <w:rsid w:val="00564890"/>
    <w:rsid w:val="00564CB9"/>
    <w:rsid w:val="00564FC2"/>
    <w:rsid w:val="005651E1"/>
    <w:rsid w:val="00565748"/>
    <w:rsid w:val="00565B41"/>
    <w:rsid w:val="0056638E"/>
    <w:rsid w:val="00566487"/>
    <w:rsid w:val="005665F9"/>
    <w:rsid w:val="00566B97"/>
    <w:rsid w:val="00566B9F"/>
    <w:rsid w:val="00566BC9"/>
    <w:rsid w:val="00567205"/>
    <w:rsid w:val="00567A03"/>
    <w:rsid w:val="00567E26"/>
    <w:rsid w:val="00567F88"/>
    <w:rsid w:val="00570D06"/>
    <w:rsid w:val="00571673"/>
    <w:rsid w:val="0057215B"/>
    <w:rsid w:val="0057228F"/>
    <w:rsid w:val="005725BE"/>
    <w:rsid w:val="00572A30"/>
    <w:rsid w:val="00572C2D"/>
    <w:rsid w:val="005738F2"/>
    <w:rsid w:val="00573AE9"/>
    <w:rsid w:val="00574F3C"/>
    <w:rsid w:val="00576F95"/>
    <w:rsid w:val="005776AE"/>
    <w:rsid w:val="00577AB6"/>
    <w:rsid w:val="00577C4A"/>
    <w:rsid w:val="00577F33"/>
    <w:rsid w:val="00581388"/>
    <w:rsid w:val="0058211A"/>
    <w:rsid w:val="00582B8F"/>
    <w:rsid w:val="0058338A"/>
    <w:rsid w:val="00583476"/>
    <w:rsid w:val="00584286"/>
    <w:rsid w:val="0058439A"/>
    <w:rsid w:val="00584476"/>
    <w:rsid w:val="00584A5E"/>
    <w:rsid w:val="00584D18"/>
    <w:rsid w:val="00584D1F"/>
    <w:rsid w:val="00584EF8"/>
    <w:rsid w:val="00585001"/>
    <w:rsid w:val="00586943"/>
    <w:rsid w:val="00586D31"/>
    <w:rsid w:val="005870DD"/>
    <w:rsid w:val="00587150"/>
    <w:rsid w:val="005879E8"/>
    <w:rsid w:val="00587B56"/>
    <w:rsid w:val="00587C76"/>
    <w:rsid w:val="00590527"/>
    <w:rsid w:val="0059166B"/>
    <w:rsid w:val="005916D9"/>
    <w:rsid w:val="005920BA"/>
    <w:rsid w:val="00592D17"/>
    <w:rsid w:val="005930B7"/>
    <w:rsid w:val="005932B1"/>
    <w:rsid w:val="00593592"/>
    <w:rsid w:val="00593810"/>
    <w:rsid w:val="005938EB"/>
    <w:rsid w:val="00593BEC"/>
    <w:rsid w:val="00593EAA"/>
    <w:rsid w:val="00594338"/>
    <w:rsid w:val="0059454C"/>
    <w:rsid w:val="005946A9"/>
    <w:rsid w:val="0059496D"/>
    <w:rsid w:val="00594B8C"/>
    <w:rsid w:val="005950DE"/>
    <w:rsid w:val="00595227"/>
    <w:rsid w:val="00595DD1"/>
    <w:rsid w:val="00596525"/>
    <w:rsid w:val="00596569"/>
    <w:rsid w:val="00596653"/>
    <w:rsid w:val="005968A9"/>
    <w:rsid w:val="005969AE"/>
    <w:rsid w:val="005970AB"/>
    <w:rsid w:val="00597519"/>
    <w:rsid w:val="005975FE"/>
    <w:rsid w:val="005976AB"/>
    <w:rsid w:val="00597FC9"/>
    <w:rsid w:val="005A0483"/>
    <w:rsid w:val="005A0FE5"/>
    <w:rsid w:val="005A2445"/>
    <w:rsid w:val="005A2455"/>
    <w:rsid w:val="005A2933"/>
    <w:rsid w:val="005A3530"/>
    <w:rsid w:val="005A3B20"/>
    <w:rsid w:val="005A3EE6"/>
    <w:rsid w:val="005A3FD0"/>
    <w:rsid w:val="005A490F"/>
    <w:rsid w:val="005A4AB4"/>
    <w:rsid w:val="005A5D77"/>
    <w:rsid w:val="005A602B"/>
    <w:rsid w:val="005A60EE"/>
    <w:rsid w:val="005A6AE5"/>
    <w:rsid w:val="005A6D1A"/>
    <w:rsid w:val="005A6DD1"/>
    <w:rsid w:val="005A7068"/>
    <w:rsid w:val="005A7329"/>
    <w:rsid w:val="005A7A30"/>
    <w:rsid w:val="005B00A0"/>
    <w:rsid w:val="005B0307"/>
    <w:rsid w:val="005B03DF"/>
    <w:rsid w:val="005B041B"/>
    <w:rsid w:val="005B0A2B"/>
    <w:rsid w:val="005B0FB1"/>
    <w:rsid w:val="005B1103"/>
    <w:rsid w:val="005B1855"/>
    <w:rsid w:val="005B1C01"/>
    <w:rsid w:val="005B1CF9"/>
    <w:rsid w:val="005B25ED"/>
    <w:rsid w:val="005B2808"/>
    <w:rsid w:val="005B29CA"/>
    <w:rsid w:val="005B3366"/>
    <w:rsid w:val="005B35E6"/>
    <w:rsid w:val="005B36C6"/>
    <w:rsid w:val="005B38BA"/>
    <w:rsid w:val="005B39FC"/>
    <w:rsid w:val="005B3ACD"/>
    <w:rsid w:val="005B3C4B"/>
    <w:rsid w:val="005B40DC"/>
    <w:rsid w:val="005B4166"/>
    <w:rsid w:val="005B41D8"/>
    <w:rsid w:val="005B4B00"/>
    <w:rsid w:val="005B4DFF"/>
    <w:rsid w:val="005B5156"/>
    <w:rsid w:val="005B5A84"/>
    <w:rsid w:val="005B69E7"/>
    <w:rsid w:val="005B71EA"/>
    <w:rsid w:val="005B725C"/>
    <w:rsid w:val="005B744E"/>
    <w:rsid w:val="005B76C1"/>
    <w:rsid w:val="005B771B"/>
    <w:rsid w:val="005B7981"/>
    <w:rsid w:val="005B7B1D"/>
    <w:rsid w:val="005C07C6"/>
    <w:rsid w:val="005C08F7"/>
    <w:rsid w:val="005C0A3A"/>
    <w:rsid w:val="005C0DEE"/>
    <w:rsid w:val="005C0F5B"/>
    <w:rsid w:val="005C2298"/>
    <w:rsid w:val="005C262C"/>
    <w:rsid w:val="005C2688"/>
    <w:rsid w:val="005C26CB"/>
    <w:rsid w:val="005C2D9A"/>
    <w:rsid w:val="005C41BF"/>
    <w:rsid w:val="005C42A2"/>
    <w:rsid w:val="005C42CF"/>
    <w:rsid w:val="005C5137"/>
    <w:rsid w:val="005C543C"/>
    <w:rsid w:val="005C5FCB"/>
    <w:rsid w:val="005C6E29"/>
    <w:rsid w:val="005C734A"/>
    <w:rsid w:val="005C776A"/>
    <w:rsid w:val="005C778F"/>
    <w:rsid w:val="005C77C4"/>
    <w:rsid w:val="005C7A53"/>
    <w:rsid w:val="005D03DB"/>
    <w:rsid w:val="005D0899"/>
    <w:rsid w:val="005D09D9"/>
    <w:rsid w:val="005D0E66"/>
    <w:rsid w:val="005D0FB3"/>
    <w:rsid w:val="005D1ECF"/>
    <w:rsid w:val="005D1ED5"/>
    <w:rsid w:val="005D1FD7"/>
    <w:rsid w:val="005D2313"/>
    <w:rsid w:val="005D2340"/>
    <w:rsid w:val="005D23BE"/>
    <w:rsid w:val="005D2669"/>
    <w:rsid w:val="005D3110"/>
    <w:rsid w:val="005D34D9"/>
    <w:rsid w:val="005D379A"/>
    <w:rsid w:val="005D3960"/>
    <w:rsid w:val="005D40B6"/>
    <w:rsid w:val="005D4299"/>
    <w:rsid w:val="005D462E"/>
    <w:rsid w:val="005D4926"/>
    <w:rsid w:val="005D57F0"/>
    <w:rsid w:val="005D5BB7"/>
    <w:rsid w:val="005D6443"/>
    <w:rsid w:val="005D73D0"/>
    <w:rsid w:val="005D75D9"/>
    <w:rsid w:val="005D7922"/>
    <w:rsid w:val="005D7A85"/>
    <w:rsid w:val="005E01C1"/>
    <w:rsid w:val="005E051B"/>
    <w:rsid w:val="005E0C1E"/>
    <w:rsid w:val="005E0DB0"/>
    <w:rsid w:val="005E0E67"/>
    <w:rsid w:val="005E1410"/>
    <w:rsid w:val="005E2481"/>
    <w:rsid w:val="005E260D"/>
    <w:rsid w:val="005E2E4E"/>
    <w:rsid w:val="005E3005"/>
    <w:rsid w:val="005E329F"/>
    <w:rsid w:val="005E32A5"/>
    <w:rsid w:val="005E3707"/>
    <w:rsid w:val="005E39E4"/>
    <w:rsid w:val="005E420C"/>
    <w:rsid w:val="005E4E2B"/>
    <w:rsid w:val="005E4F41"/>
    <w:rsid w:val="005E5281"/>
    <w:rsid w:val="005E5557"/>
    <w:rsid w:val="005E5690"/>
    <w:rsid w:val="005E607B"/>
    <w:rsid w:val="005E65AD"/>
    <w:rsid w:val="005E69CF"/>
    <w:rsid w:val="005E7132"/>
    <w:rsid w:val="005E752C"/>
    <w:rsid w:val="005E7BD1"/>
    <w:rsid w:val="005F0409"/>
    <w:rsid w:val="005F12EF"/>
    <w:rsid w:val="005F13B3"/>
    <w:rsid w:val="005F29BC"/>
    <w:rsid w:val="005F2A56"/>
    <w:rsid w:val="005F2B9B"/>
    <w:rsid w:val="005F2F3B"/>
    <w:rsid w:val="005F3783"/>
    <w:rsid w:val="005F37D8"/>
    <w:rsid w:val="005F3838"/>
    <w:rsid w:val="005F3851"/>
    <w:rsid w:val="005F3F6E"/>
    <w:rsid w:val="005F4556"/>
    <w:rsid w:val="005F479A"/>
    <w:rsid w:val="005F513A"/>
    <w:rsid w:val="005F54DC"/>
    <w:rsid w:val="005F561D"/>
    <w:rsid w:val="005F6563"/>
    <w:rsid w:val="005F65A1"/>
    <w:rsid w:val="005F68DD"/>
    <w:rsid w:val="005F7E2C"/>
    <w:rsid w:val="00600D04"/>
    <w:rsid w:val="00600F1C"/>
    <w:rsid w:val="0060104D"/>
    <w:rsid w:val="0060130A"/>
    <w:rsid w:val="006020D7"/>
    <w:rsid w:val="006021A0"/>
    <w:rsid w:val="00602B35"/>
    <w:rsid w:val="00602B6B"/>
    <w:rsid w:val="00603B57"/>
    <w:rsid w:val="00603BCA"/>
    <w:rsid w:val="00603BD6"/>
    <w:rsid w:val="00603C91"/>
    <w:rsid w:val="00603CCE"/>
    <w:rsid w:val="006040F4"/>
    <w:rsid w:val="006040FA"/>
    <w:rsid w:val="00604782"/>
    <w:rsid w:val="00604B53"/>
    <w:rsid w:val="0060525A"/>
    <w:rsid w:val="0060531B"/>
    <w:rsid w:val="00605BD6"/>
    <w:rsid w:val="00606AED"/>
    <w:rsid w:val="0060743F"/>
    <w:rsid w:val="00607D56"/>
    <w:rsid w:val="00610641"/>
    <w:rsid w:val="00610AD2"/>
    <w:rsid w:val="00611F58"/>
    <w:rsid w:val="00611F5E"/>
    <w:rsid w:val="006124E6"/>
    <w:rsid w:val="006126B3"/>
    <w:rsid w:val="00612A70"/>
    <w:rsid w:val="00612AD9"/>
    <w:rsid w:val="006149A4"/>
    <w:rsid w:val="006151EC"/>
    <w:rsid w:val="00615594"/>
    <w:rsid w:val="00615A63"/>
    <w:rsid w:val="00615B5E"/>
    <w:rsid w:val="00615CE7"/>
    <w:rsid w:val="00616990"/>
    <w:rsid w:val="006169DE"/>
    <w:rsid w:val="00617238"/>
    <w:rsid w:val="00617630"/>
    <w:rsid w:val="0061798B"/>
    <w:rsid w:val="00617A22"/>
    <w:rsid w:val="00621CCD"/>
    <w:rsid w:val="00621F7C"/>
    <w:rsid w:val="00622361"/>
    <w:rsid w:val="00622443"/>
    <w:rsid w:val="0062271A"/>
    <w:rsid w:val="006231C1"/>
    <w:rsid w:val="006233AE"/>
    <w:rsid w:val="00623A22"/>
    <w:rsid w:val="00623B0A"/>
    <w:rsid w:val="00624C72"/>
    <w:rsid w:val="00625055"/>
    <w:rsid w:val="00625138"/>
    <w:rsid w:val="00625474"/>
    <w:rsid w:val="00625880"/>
    <w:rsid w:val="00625B27"/>
    <w:rsid w:val="00626906"/>
    <w:rsid w:val="00626907"/>
    <w:rsid w:val="00627DDC"/>
    <w:rsid w:val="00630583"/>
    <w:rsid w:val="00630617"/>
    <w:rsid w:val="006306EA"/>
    <w:rsid w:val="00630AD8"/>
    <w:rsid w:val="00630BA9"/>
    <w:rsid w:val="00631546"/>
    <w:rsid w:val="0063232C"/>
    <w:rsid w:val="00632709"/>
    <w:rsid w:val="0063378A"/>
    <w:rsid w:val="0063454B"/>
    <w:rsid w:val="006346B3"/>
    <w:rsid w:val="0063545F"/>
    <w:rsid w:val="006356EB"/>
    <w:rsid w:val="00636C9B"/>
    <w:rsid w:val="00636ED8"/>
    <w:rsid w:val="00637323"/>
    <w:rsid w:val="0063760E"/>
    <w:rsid w:val="00637748"/>
    <w:rsid w:val="00637860"/>
    <w:rsid w:val="00637B58"/>
    <w:rsid w:val="0064050E"/>
    <w:rsid w:val="006405F4"/>
    <w:rsid w:val="006410BD"/>
    <w:rsid w:val="00641AF0"/>
    <w:rsid w:val="00641BA9"/>
    <w:rsid w:val="00641DBA"/>
    <w:rsid w:val="00642672"/>
    <w:rsid w:val="00643684"/>
    <w:rsid w:val="00643BB4"/>
    <w:rsid w:val="00643F95"/>
    <w:rsid w:val="00644452"/>
    <w:rsid w:val="0064457B"/>
    <w:rsid w:val="00644C34"/>
    <w:rsid w:val="006452BC"/>
    <w:rsid w:val="0064533B"/>
    <w:rsid w:val="0064577E"/>
    <w:rsid w:val="00645955"/>
    <w:rsid w:val="00645C3A"/>
    <w:rsid w:val="0064674D"/>
    <w:rsid w:val="00646BDF"/>
    <w:rsid w:val="00646E20"/>
    <w:rsid w:val="00646EB3"/>
    <w:rsid w:val="00646FEE"/>
    <w:rsid w:val="00647252"/>
    <w:rsid w:val="00647483"/>
    <w:rsid w:val="00647F0F"/>
    <w:rsid w:val="00647F14"/>
    <w:rsid w:val="0065029D"/>
    <w:rsid w:val="00650702"/>
    <w:rsid w:val="00650B40"/>
    <w:rsid w:val="00650CDF"/>
    <w:rsid w:val="00650D76"/>
    <w:rsid w:val="00651062"/>
    <w:rsid w:val="00651123"/>
    <w:rsid w:val="00651278"/>
    <w:rsid w:val="006513D2"/>
    <w:rsid w:val="00651564"/>
    <w:rsid w:val="00651B40"/>
    <w:rsid w:val="00651E08"/>
    <w:rsid w:val="00651E45"/>
    <w:rsid w:val="00651FB2"/>
    <w:rsid w:val="00652AC7"/>
    <w:rsid w:val="006542C5"/>
    <w:rsid w:val="00654669"/>
    <w:rsid w:val="006546F0"/>
    <w:rsid w:val="00654895"/>
    <w:rsid w:val="00655358"/>
    <w:rsid w:val="00656457"/>
    <w:rsid w:val="006567DD"/>
    <w:rsid w:val="006573E5"/>
    <w:rsid w:val="00657572"/>
    <w:rsid w:val="00657952"/>
    <w:rsid w:val="00657B91"/>
    <w:rsid w:val="00657CEE"/>
    <w:rsid w:val="006603E3"/>
    <w:rsid w:val="00660C7D"/>
    <w:rsid w:val="00660D5C"/>
    <w:rsid w:val="00660FA9"/>
    <w:rsid w:val="00661B1E"/>
    <w:rsid w:val="00661BB4"/>
    <w:rsid w:val="00662D9A"/>
    <w:rsid w:val="0066306F"/>
    <w:rsid w:val="006633AD"/>
    <w:rsid w:val="0066400A"/>
    <w:rsid w:val="00664921"/>
    <w:rsid w:val="00664C7F"/>
    <w:rsid w:val="00664E7F"/>
    <w:rsid w:val="00665BF4"/>
    <w:rsid w:val="00666194"/>
    <w:rsid w:val="006661FE"/>
    <w:rsid w:val="00666376"/>
    <w:rsid w:val="006670B0"/>
    <w:rsid w:val="00670146"/>
    <w:rsid w:val="00670CE3"/>
    <w:rsid w:val="00670E5A"/>
    <w:rsid w:val="00670EC7"/>
    <w:rsid w:val="0067114C"/>
    <w:rsid w:val="00671218"/>
    <w:rsid w:val="006714E4"/>
    <w:rsid w:val="00671DC6"/>
    <w:rsid w:val="00671E7D"/>
    <w:rsid w:val="00672C97"/>
    <w:rsid w:val="00673042"/>
    <w:rsid w:val="00673416"/>
    <w:rsid w:val="00674EF1"/>
    <w:rsid w:val="0067551E"/>
    <w:rsid w:val="00675CCF"/>
    <w:rsid w:val="00675D69"/>
    <w:rsid w:val="00675E39"/>
    <w:rsid w:val="00675F82"/>
    <w:rsid w:val="006761AB"/>
    <w:rsid w:val="0067689E"/>
    <w:rsid w:val="00676F7E"/>
    <w:rsid w:val="00677D8C"/>
    <w:rsid w:val="00680088"/>
    <w:rsid w:val="006800AB"/>
    <w:rsid w:val="00680CEC"/>
    <w:rsid w:val="00680E5C"/>
    <w:rsid w:val="00680FBB"/>
    <w:rsid w:val="0068134B"/>
    <w:rsid w:val="00681DAE"/>
    <w:rsid w:val="00681F09"/>
    <w:rsid w:val="00682218"/>
    <w:rsid w:val="006824BA"/>
    <w:rsid w:val="00682572"/>
    <w:rsid w:val="006827E4"/>
    <w:rsid w:val="006828DD"/>
    <w:rsid w:val="00682B9B"/>
    <w:rsid w:val="00682E67"/>
    <w:rsid w:val="00682EB0"/>
    <w:rsid w:val="006831FA"/>
    <w:rsid w:val="006838D1"/>
    <w:rsid w:val="006839ED"/>
    <w:rsid w:val="00683C45"/>
    <w:rsid w:val="00685115"/>
    <w:rsid w:val="00685383"/>
    <w:rsid w:val="006854A4"/>
    <w:rsid w:val="006861AC"/>
    <w:rsid w:val="006864B0"/>
    <w:rsid w:val="00686509"/>
    <w:rsid w:val="0068650B"/>
    <w:rsid w:val="0068682F"/>
    <w:rsid w:val="006876F2"/>
    <w:rsid w:val="00687ECB"/>
    <w:rsid w:val="00690396"/>
    <w:rsid w:val="006905D6"/>
    <w:rsid w:val="0069109D"/>
    <w:rsid w:val="00692653"/>
    <w:rsid w:val="00692768"/>
    <w:rsid w:val="006929D9"/>
    <w:rsid w:val="00692D95"/>
    <w:rsid w:val="00692E8C"/>
    <w:rsid w:val="006934E5"/>
    <w:rsid w:val="006941A5"/>
    <w:rsid w:val="00694955"/>
    <w:rsid w:val="00694A73"/>
    <w:rsid w:val="00695198"/>
    <w:rsid w:val="00695322"/>
    <w:rsid w:val="006953BD"/>
    <w:rsid w:val="00695FB6"/>
    <w:rsid w:val="00696193"/>
    <w:rsid w:val="006965AD"/>
    <w:rsid w:val="00696668"/>
    <w:rsid w:val="00696DE6"/>
    <w:rsid w:val="006970A9"/>
    <w:rsid w:val="0069733D"/>
    <w:rsid w:val="00697ADB"/>
    <w:rsid w:val="00697B34"/>
    <w:rsid w:val="00697BF5"/>
    <w:rsid w:val="006A01CE"/>
    <w:rsid w:val="006A059D"/>
    <w:rsid w:val="006A09FB"/>
    <w:rsid w:val="006A0A4C"/>
    <w:rsid w:val="006A0E09"/>
    <w:rsid w:val="006A1340"/>
    <w:rsid w:val="006A1F9B"/>
    <w:rsid w:val="006A2128"/>
    <w:rsid w:val="006A2185"/>
    <w:rsid w:val="006A291E"/>
    <w:rsid w:val="006A2965"/>
    <w:rsid w:val="006A2979"/>
    <w:rsid w:val="006A39F6"/>
    <w:rsid w:val="006A41D8"/>
    <w:rsid w:val="006A4710"/>
    <w:rsid w:val="006A473F"/>
    <w:rsid w:val="006A48B4"/>
    <w:rsid w:val="006A4914"/>
    <w:rsid w:val="006A539F"/>
    <w:rsid w:val="006A58EB"/>
    <w:rsid w:val="006A5B04"/>
    <w:rsid w:val="006A6828"/>
    <w:rsid w:val="006A6877"/>
    <w:rsid w:val="006A707A"/>
    <w:rsid w:val="006A74CE"/>
    <w:rsid w:val="006B09B0"/>
    <w:rsid w:val="006B2E8D"/>
    <w:rsid w:val="006B2EB8"/>
    <w:rsid w:val="006B362F"/>
    <w:rsid w:val="006B38EE"/>
    <w:rsid w:val="006B3A57"/>
    <w:rsid w:val="006B4494"/>
    <w:rsid w:val="006B5A9D"/>
    <w:rsid w:val="006B5B17"/>
    <w:rsid w:val="006B69F8"/>
    <w:rsid w:val="006B76BA"/>
    <w:rsid w:val="006B7E8C"/>
    <w:rsid w:val="006C022C"/>
    <w:rsid w:val="006C0235"/>
    <w:rsid w:val="006C049E"/>
    <w:rsid w:val="006C1049"/>
    <w:rsid w:val="006C10F2"/>
    <w:rsid w:val="006C11D1"/>
    <w:rsid w:val="006C19F5"/>
    <w:rsid w:val="006C1DBA"/>
    <w:rsid w:val="006C213B"/>
    <w:rsid w:val="006C30B0"/>
    <w:rsid w:val="006C3AFE"/>
    <w:rsid w:val="006C43A4"/>
    <w:rsid w:val="006C4D3F"/>
    <w:rsid w:val="006C50E6"/>
    <w:rsid w:val="006C518A"/>
    <w:rsid w:val="006C5526"/>
    <w:rsid w:val="006C5870"/>
    <w:rsid w:val="006C58FE"/>
    <w:rsid w:val="006C6D0F"/>
    <w:rsid w:val="006C6FE4"/>
    <w:rsid w:val="006C74C1"/>
    <w:rsid w:val="006C7884"/>
    <w:rsid w:val="006C7C0B"/>
    <w:rsid w:val="006C7D35"/>
    <w:rsid w:val="006C7FE8"/>
    <w:rsid w:val="006D0B0D"/>
    <w:rsid w:val="006D0BF8"/>
    <w:rsid w:val="006D0DFC"/>
    <w:rsid w:val="006D0E48"/>
    <w:rsid w:val="006D115E"/>
    <w:rsid w:val="006D1187"/>
    <w:rsid w:val="006D11B4"/>
    <w:rsid w:val="006D1A39"/>
    <w:rsid w:val="006D1CDB"/>
    <w:rsid w:val="006D1F52"/>
    <w:rsid w:val="006D2083"/>
    <w:rsid w:val="006D2DB9"/>
    <w:rsid w:val="006D3143"/>
    <w:rsid w:val="006D410D"/>
    <w:rsid w:val="006D42B5"/>
    <w:rsid w:val="006D4DB9"/>
    <w:rsid w:val="006D5A86"/>
    <w:rsid w:val="006D5B32"/>
    <w:rsid w:val="006D5F1D"/>
    <w:rsid w:val="006D6775"/>
    <w:rsid w:val="006D7A1E"/>
    <w:rsid w:val="006D7E94"/>
    <w:rsid w:val="006D7FA4"/>
    <w:rsid w:val="006E0233"/>
    <w:rsid w:val="006E0899"/>
    <w:rsid w:val="006E0C35"/>
    <w:rsid w:val="006E1035"/>
    <w:rsid w:val="006E1126"/>
    <w:rsid w:val="006E17A8"/>
    <w:rsid w:val="006E1AD9"/>
    <w:rsid w:val="006E247C"/>
    <w:rsid w:val="006E27C6"/>
    <w:rsid w:val="006E2954"/>
    <w:rsid w:val="006E2CEE"/>
    <w:rsid w:val="006E353B"/>
    <w:rsid w:val="006E3C8E"/>
    <w:rsid w:val="006E4318"/>
    <w:rsid w:val="006E4504"/>
    <w:rsid w:val="006E509D"/>
    <w:rsid w:val="006E52CE"/>
    <w:rsid w:val="006E59F6"/>
    <w:rsid w:val="006E5C67"/>
    <w:rsid w:val="006E5D25"/>
    <w:rsid w:val="006E6001"/>
    <w:rsid w:val="006E60EF"/>
    <w:rsid w:val="006E6426"/>
    <w:rsid w:val="006E6609"/>
    <w:rsid w:val="006E6916"/>
    <w:rsid w:val="006E6A6C"/>
    <w:rsid w:val="006E730D"/>
    <w:rsid w:val="006E756A"/>
    <w:rsid w:val="006E7DD8"/>
    <w:rsid w:val="006F0542"/>
    <w:rsid w:val="006F0BFA"/>
    <w:rsid w:val="006F0E5F"/>
    <w:rsid w:val="006F0E88"/>
    <w:rsid w:val="006F1504"/>
    <w:rsid w:val="006F168A"/>
    <w:rsid w:val="006F1EA9"/>
    <w:rsid w:val="006F2217"/>
    <w:rsid w:val="006F230D"/>
    <w:rsid w:val="006F382C"/>
    <w:rsid w:val="006F42DD"/>
    <w:rsid w:val="006F4805"/>
    <w:rsid w:val="006F4ACA"/>
    <w:rsid w:val="006F4CA6"/>
    <w:rsid w:val="006F5020"/>
    <w:rsid w:val="006F5480"/>
    <w:rsid w:val="006F56D4"/>
    <w:rsid w:val="006F580F"/>
    <w:rsid w:val="006F585D"/>
    <w:rsid w:val="006F59ED"/>
    <w:rsid w:val="006F5A9B"/>
    <w:rsid w:val="006F5C3F"/>
    <w:rsid w:val="006F5E73"/>
    <w:rsid w:val="006F5EAD"/>
    <w:rsid w:val="006F6A55"/>
    <w:rsid w:val="006F7396"/>
    <w:rsid w:val="006F7B1D"/>
    <w:rsid w:val="006F7C26"/>
    <w:rsid w:val="006F7FD4"/>
    <w:rsid w:val="006F7FE8"/>
    <w:rsid w:val="00700950"/>
    <w:rsid w:val="00701412"/>
    <w:rsid w:val="0070154E"/>
    <w:rsid w:val="00701927"/>
    <w:rsid w:val="00701E61"/>
    <w:rsid w:val="00701FB2"/>
    <w:rsid w:val="00702978"/>
    <w:rsid w:val="00704082"/>
    <w:rsid w:val="00704188"/>
    <w:rsid w:val="0070469D"/>
    <w:rsid w:val="007048AF"/>
    <w:rsid w:val="007051C3"/>
    <w:rsid w:val="0070581C"/>
    <w:rsid w:val="007059DA"/>
    <w:rsid w:val="00705B84"/>
    <w:rsid w:val="007066FE"/>
    <w:rsid w:val="007077B2"/>
    <w:rsid w:val="00707847"/>
    <w:rsid w:val="00707A42"/>
    <w:rsid w:val="00707AA7"/>
    <w:rsid w:val="00707E3F"/>
    <w:rsid w:val="0071081F"/>
    <w:rsid w:val="0071103D"/>
    <w:rsid w:val="00711208"/>
    <w:rsid w:val="00712E39"/>
    <w:rsid w:val="00713F87"/>
    <w:rsid w:val="0071475B"/>
    <w:rsid w:val="00714847"/>
    <w:rsid w:val="00714F58"/>
    <w:rsid w:val="0071557B"/>
    <w:rsid w:val="007158D5"/>
    <w:rsid w:val="00716B4E"/>
    <w:rsid w:val="00716EFC"/>
    <w:rsid w:val="007172F3"/>
    <w:rsid w:val="007175A1"/>
    <w:rsid w:val="007175CF"/>
    <w:rsid w:val="00720540"/>
    <w:rsid w:val="00720950"/>
    <w:rsid w:val="007217A9"/>
    <w:rsid w:val="007219B7"/>
    <w:rsid w:val="00721ED8"/>
    <w:rsid w:val="00722346"/>
    <w:rsid w:val="007223F0"/>
    <w:rsid w:val="00722F8D"/>
    <w:rsid w:val="00723026"/>
    <w:rsid w:val="007233D6"/>
    <w:rsid w:val="0072419D"/>
    <w:rsid w:val="00724217"/>
    <w:rsid w:val="00724226"/>
    <w:rsid w:val="007243BC"/>
    <w:rsid w:val="00724680"/>
    <w:rsid w:val="00724A04"/>
    <w:rsid w:val="00725241"/>
    <w:rsid w:val="00725882"/>
    <w:rsid w:val="007258BE"/>
    <w:rsid w:val="00725E92"/>
    <w:rsid w:val="00725F8E"/>
    <w:rsid w:val="00726249"/>
    <w:rsid w:val="00726356"/>
    <w:rsid w:val="0072641F"/>
    <w:rsid w:val="00727337"/>
    <w:rsid w:val="0072754A"/>
    <w:rsid w:val="00727833"/>
    <w:rsid w:val="00727AE8"/>
    <w:rsid w:val="00727E9B"/>
    <w:rsid w:val="0073083A"/>
    <w:rsid w:val="00730AF0"/>
    <w:rsid w:val="00730CB0"/>
    <w:rsid w:val="00731F11"/>
    <w:rsid w:val="007327E1"/>
    <w:rsid w:val="00732F98"/>
    <w:rsid w:val="007330EB"/>
    <w:rsid w:val="007331A6"/>
    <w:rsid w:val="00733885"/>
    <w:rsid w:val="00733A67"/>
    <w:rsid w:val="007343B8"/>
    <w:rsid w:val="00734443"/>
    <w:rsid w:val="0073460F"/>
    <w:rsid w:val="007358F1"/>
    <w:rsid w:val="00736663"/>
    <w:rsid w:val="00737A8B"/>
    <w:rsid w:val="00740128"/>
    <w:rsid w:val="00740150"/>
    <w:rsid w:val="00740505"/>
    <w:rsid w:val="00740F71"/>
    <w:rsid w:val="007413FD"/>
    <w:rsid w:val="00741914"/>
    <w:rsid w:val="00741CC3"/>
    <w:rsid w:val="00741EBF"/>
    <w:rsid w:val="00741F21"/>
    <w:rsid w:val="0074271E"/>
    <w:rsid w:val="00742CEC"/>
    <w:rsid w:val="00742FA3"/>
    <w:rsid w:val="007433EC"/>
    <w:rsid w:val="007434BC"/>
    <w:rsid w:val="00744113"/>
    <w:rsid w:val="00744815"/>
    <w:rsid w:val="00744B09"/>
    <w:rsid w:val="00744CD4"/>
    <w:rsid w:val="00745C9B"/>
    <w:rsid w:val="00746BF9"/>
    <w:rsid w:val="00746E09"/>
    <w:rsid w:val="00746F68"/>
    <w:rsid w:val="007471B0"/>
    <w:rsid w:val="007504B4"/>
    <w:rsid w:val="00750B80"/>
    <w:rsid w:val="00750F22"/>
    <w:rsid w:val="00751171"/>
    <w:rsid w:val="00752388"/>
    <w:rsid w:val="007526D3"/>
    <w:rsid w:val="0075393E"/>
    <w:rsid w:val="00753D15"/>
    <w:rsid w:val="007548DC"/>
    <w:rsid w:val="00755262"/>
    <w:rsid w:val="00755E1C"/>
    <w:rsid w:val="00756E96"/>
    <w:rsid w:val="00757AB9"/>
    <w:rsid w:val="00757EF3"/>
    <w:rsid w:val="007611D2"/>
    <w:rsid w:val="00761A26"/>
    <w:rsid w:val="00762241"/>
    <w:rsid w:val="00762ABB"/>
    <w:rsid w:val="007636FD"/>
    <w:rsid w:val="0076378F"/>
    <w:rsid w:val="00763825"/>
    <w:rsid w:val="00763BD5"/>
    <w:rsid w:val="00764465"/>
    <w:rsid w:val="00764B5F"/>
    <w:rsid w:val="00764E00"/>
    <w:rsid w:val="00765482"/>
    <w:rsid w:val="007655FC"/>
    <w:rsid w:val="007657EB"/>
    <w:rsid w:val="007659C1"/>
    <w:rsid w:val="00765AC8"/>
    <w:rsid w:val="00766F1A"/>
    <w:rsid w:val="00766F8A"/>
    <w:rsid w:val="00767C2B"/>
    <w:rsid w:val="00770A73"/>
    <w:rsid w:val="00770C10"/>
    <w:rsid w:val="0077162C"/>
    <w:rsid w:val="007717CF"/>
    <w:rsid w:val="00771920"/>
    <w:rsid w:val="00771B12"/>
    <w:rsid w:val="00771F27"/>
    <w:rsid w:val="0077217B"/>
    <w:rsid w:val="007724A1"/>
    <w:rsid w:val="007724C0"/>
    <w:rsid w:val="00772531"/>
    <w:rsid w:val="0077284C"/>
    <w:rsid w:val="00773301"/>
    <w:rsid w:val="00774847"/>
    <w:rsid w:val="00775537"/>
    <w:rsid w:val="00776444"/>
    <w:rsid w:val="00776656"/>
    <w:rsid w:val="007770F6"/>
    <w:rsid w:val="00777AB6"/>
    <w:rsid w:val="00777F5C"/>
    <w:rsid w:val="0078079D"/>
    <w:rsid w:val="0078091F"/>
    <w:rsid w:val="00780977"/>
    <w:rsid w:val="00780D35"/>
    <w:rsid w:val="0078103C"/>
    <w:rsid w:val="0078145E"/>
    <w:rsid w:val="007816AA"/>
    <w:rsid w:val="007821FA"/>
    <w:rsid w:val="00782319"/>
    <w:rsid w:val="00782C8F"/>
    <w:rsid w:val="007836E6"/>
    <w:rsid w:val="007844EF"/>
    <w:rsid w:val="00784530"/>
    <w:rsid w:val="00784B82"/>
    <w:rsid w:val="00784E5D"/>
    <w:rsid w:val="00785362"/>
    <w:rsid w:val="00785965"/>
    <w:rsid w:val="00785C0E"/>
    <w:rsid w:val="00785C4C"/>
    <w:rsid w:val="007862FA"/>
    <w:rsid w:val="00786405"/>
    <w:rsid w:val="00786DFC"/>
    <w:rsid w:val="00787227"/>
    <w:rsid w:val="007873A4"/>
    <w:rsid w:val="00787EAD"/>
    <w:rsid w:val="007902A9"/>
    <w:rsid w:val="00790576"/>
    <w:rsid w:val="00791079"/>
    <w:rsid w:val="00791163"/>
    <w:rsid w:val="00792201"/>
    <w:rsid w:val="00793224"/>
    <w:rsid w:val="00794D91"/>
    <w:rsid w:val="00794FFD"/>
    <w:rsid w:val="00795C52"/>
    <w:rsid w:val="00795E96"/>
    <w:rsid w:val="00796152"/>
    <w:rsid w:val="00796BF1"/>
    <w:rsid w:val="00797CAA"/>
    <w:rsid w:val="00797D2E"/>
    <w:rsid w:val="007A02F0"/>
    <w:rsid w:val="007A09A9"/>
    <w:rsid w:val="007A0A10"/>
    <w:rsid w:val="007A1271"/>
    <w:rsid w:val="007A1826"/>
    <w:rsid w:val="007A27B0"/>
    <w:rsid w:val="007A322B"/>
    <w:rsid w:val="007A3650"/>
    <w:rsid w:val="007A403F"/>
    <w:rsid w:val="007A4976"/>
    <w:rsid w:val="007A50E1"/>
    <w:rsid w:val="007A53AC"/>
    <w:rsid w:val="007A5403"/>
    <w:rsid w:val="007A56FE"/>
    <w:rsid w:val="007A63EE"/>
    <w:rsid w:val="007A64A7"/>
    <w:rsid w:val="007A77E8"/>
    <w:rsid w:val="007A7C00"/>
    <w:rsid w:val="007B0103"/>
    <w:rsid w:val="007B019E"/>
    <w:rsid w:val="007B0511"/>
    <w:rsid w:val="007B0629"/>
    <w:rsid w:val="007B0C32"/>
    <w:rsid w:val="007B0EF4"/>
    <w:rsid w:val="007B1E94"/>
    <w:rsid w:val="007B210B"/>
    <w:rsid w:val="007B2A43"/>
    <w:rsid w:val="007B2D3B"/>
    <w:rsid w:val="007B3853"/>
    <w:rsid w:val="007B3BF7"/>
    <w:rsid w:val="007B564F"/>
    <w:rsid w:val="007B65C2"/>
    <w:rsid w:val="007B6604"/>
    <w:rsid w:val="007B6A95"/>
    <w:rsid w:val="007B6BA4"/>
    <w:rsid w:val="007B6E43"/>
    <w:rsid w:val="007B7AFA"/>
    <w:rsid w:val="007B7B7F"/>
    <w:rsid w:val="007B7F45"/>
    <w:rsid w:val="007C014B"/>
    <w:rsid w:val="007C04E7"/>
    <w:rsid w:val="007C0AE5"/>
    <w:rsid w:val="007C0B66"/>
    <w:rsid w:val="007C122F"/>
    <w:rsid w:val="007C1278"/>
    <w:rsid w:val="007C1527"/>
    <w:rsid w:val="007C1CA1"/>
    <w:rsid w:val="007C2231"/>
    <w:rsid w:val="007C2D40"/>
    <w:rsid w:val="007C2DF5"/>
    <w:rsid w:val="007C2F38"/>
    <w:rsid w:val="007C3591"/>
    <w:rsid w:val="007C39A5"/>
    <w:rsid w:val="007C3FB5"/>
    <w:rsid w:val="007C427C"/>
    <w:rsid w:val="007C5028"/>
    <w:rsid w:val="007C555C"/>
    <w:rsid w:val="007C5659"/>
    <w:rsid w:val="007C6648"/>
    <w:rsid w:val="007C6CFA"/>
    <w:rsid w:val="007C719B"/>
    <w:rsid w:val="007C789B"/>
    <w:rsid w:val="007D0628"/>
    <w:rsid w:val="007D0F4A"/>
    <w:rsid w:val="007D1469"/>
    <w:rsid w:val="007D1507"/>
    <w:rsid w:val="007D17AC"/>
    <w:rsid w:val="007D2DD6"/>
    <w:rsid w:val="007D3014"/>
    <w:rsid w:val="007D3A9C"/>
    <w:rsid w:val="007D3C6D"/>
    <w:rsid w:val="007D3E45"/>
    <w:rsid w:val="007D3FDB"/>
    <w:rsid w:val="007D4C58"/>
    <w:rsid w:val="007D5008"/>
    <w:rsid w:val="007D560F"/>
    <w:rsid w:val="007D5A16"/>
    <w:rsid w:val="007D5C88"/>
    <w:rsid w:val="007D68F5"/>
    <w:rsid w:val="007D6D7F"/>
    <w:rsid w:val="007D6D92"/>
    <w:rsid w:val="007D732F"/>
    <w:rsid w:val="007D792D"/>
    <w:rsid w:val="007E01CF"/>
    <w:rsid w:val="007E021F"/>
    <w:rsid w:val="007E02D3"/>
    <w:rsid w:val="007E03BF"/>
    <w:rsid w:val="007E0C39"/>
    <w:rsid w:val="007E0CC0"/>
    <w:rsid w:val="007E13E7"/>
    <w:rsid w:val="007E142F"/>
    <w:rsid w:val="007E207D"/>
    <w:rsid w:val="007E23D4"/>
    <w:rsid w:val="007E25B1"/>
    <w:rsid w:val="007E2980"/>
    <w:rsid w:val="007E2E1B"/>
    <w:rsid w:val="007E3BED"/>
    <w:rsid w:val="007E3E66"/>
    <w:rsid w:val="007E458C"/>
    <w:rsid w:val="007E471C"/>
    <w:rsid w:val="007E491A"/>
    <w:rsid w:val="007E4C5E"/>
    <w:rsid w:val="007E4CC7"/>
    <w:rsid w:val="007E4DC1"/>
    <w:rsid w:val="007E5386"/>
    <w:rsid w:val="007E5780"/>
    <w:rsid w:val="007E6062"/>
    <w:rsid w:val="007E70F4"/>
    <w:rsid w:val="007F02BC"/>
    <w:rsid w:val="007F0D90"/>
    <w:rsid w:val="007F1051"/>
    <w:rsid w:val="007F1070"/>
    <w:rsid w:val="007F1276"/>
    <w:rsid w:val="007F13BB"/>
    <w:rsid w:val="007F16E4"/>
    <w:rsid w:val="007F1EBD"/>
    <w:rsid w:val="007F2E1E"/>
    <w:rsid w:val="007F2ED8"/>
    <w:rsid w:val="007F30B3"/>
    <w:rsid w:val="007F35DF"/>
    <w:rsid w:val="007F370C"/>
    <w:rsid w:val="007F3959"/>
    <w:rsid w:val="007F3DC5"/>
    <w:rsid w:val="007F3FF2"/>
    <w:rsid w:val="007F4729"/>
    <w:rsid w:val="007F4A31"/>
    <w:rsid w:val="007F56A0"/>
    <w:rsid w:val="007F6BBD"/>
    <w:rsid w:val="007F6F4C"/>
    <w:rsid w:val="007F70AE"/>
    <w:rsid w:val="007F7162"/>
    <w:rsid w:val="007F71AA"/>
    <w:rsid w:val="007F774A"/>
    <w:rsid w:val="008000BE"/>
    <w:rsid w:val="0080045E"/>
    <w:rsid w:val="008005B5"/>
    <w:rsid w:val="00800663"/>
    <w:rsid w:val="0080069F"/>
    <w:rsid w:val="008008CC"/>
    <w:rsid w:val="00800C70"/>
    <w:rsid w:val="008016F3"/>
    <w:rsid w:val="00801DCF"/>
    <w:rsid w:val="0080289E"/>
    <w:rsid w:val="008028FD"/>
    <w:rsid w:val="008029A2"/>
    <w:rsid w:val="00802A0B"/>
    <w:rsid w:val="00802B30"/>
    <w:rsid w:val="00802B74"/>
    <w:rsid w:val="00802E81"/>
    <w:rsid w:val="008040DD"/>
    <w:rsid w:val="00804A4C"/>
    <w:rsid w:val="00805444"/>
    <w:rsid w:val="008056D1"/>
    <w:rsid w:val="0080590A"/>
    <w:rsid w:val="0080609A"/>
    <w:rsid w:val="008070E4"/>
    <w:rsid w:val="0080714F"/>
    <w:rsid w:val="008071E5"/>
    <w:rsid w:val="00807267"/>
    <w:rsid w:val="00807CE5"/>
    <w:rsid w:val="00807DD4"/>
    <w:rsid w:val="00810235"/>
    <w:rsid w:val="00810BAC"/>
    <w:rsid w:val="00810D3F"/>
    <w:rsid w:val="0081140B"/>
    <w:rsid w:val="00811709"/>
    <w:rsid w:val="008118ED"/>
    <w:rsid w:val="0081196C"/>
    <w:rsid w:val="00811E91"/>
    <w:rsid w:val="008125BE"/>
    <w:rsid w:val="00813355"/>
    <w:rsid w:val="00813ABC"/>
    <w:rsid w:val="00813D75"/>
    <w:rsid w:val="00814199"/>
    <w:rsid w:val="00815405"/>
    <w:rsid w:val="008154EF"/>
    <w:rsid w:val="00815C28"/>
    <w:rsid w:val="00816655"/>
    <w:rsid w:val="00816BCC"/>
    <w:rsid w:val="00817039"/>
    <w:rsid w:val="008174D8"/>
    <w:rsid w:val="00820034"/>
    <w:rsid w:val="0082159D"/>
    <w:rsid w:val="00821645"/>
    <w:rsid w:val="00821B9E"/>
    <w:rsid w:val="00821D05"/>
    <w:rsid w:val="00822192"/>
    <w:rsid w:val="008224C8"/>
    <w:rsid w:val="00822CD2"/>
    <w:rsid w:val="00822DBF"/>
    <w:rsid w:val="00822FE1"/>
    <w:rsid w:val="008237C8"/>
    <w:rsid w:val="008237EA"/>
    <w:rsid w:val="0082387D"/>
    <w:rsid w:val="008238A5"/>
    <w:rsid w:val="00823B30"/>
    <w:rsid w:val="00823EE6"/>
    <w:rsid w:val="008240D7"/>
    <w:rsid w:val="008241A9"/>
    <w:rsid w:val="0082437F"/>
    <w:rsid w:val="0082467C"/>
    <w:rsid w:val="00824AE3"/>
    <w:rsid w:val="008250CC"/>
    <w:rsid w:val="008257E2"/>
    <w:rsid w:val="00825D81"/>
    <w:rsid w:val="00825E91"/>
    <w:rsid w:val="0082697A"/>
    <w:rsid w:val="00827379"/>
    <w:rsid w:val="00827B11"/>
    <w:rsid w:val="00827D08"/>
    <w:rsid w:val="0083019B"/>
    <w:rsid w:val="008312D3"/>
    <w:rsid w:val="00831E60"/>
    <w:rsid w:val="008327BB"/>
    <w:rsid w:val="00832F80"/>
    <w:rsid w:val="0083378D"/>
    <w:rsid w:val="00833E99"/>
    <w:rsid w:val="0083543B"/>
    <w:rsid w:val="00835A76"/>
    <w:rsid w:val="00836756"/>
    <w:rsid w:val="00836829"/>
    <w:rsid w:val="0083712C"/>
    <w:rsid w:val="00840858"/>
    <w:rsid w:val="00840A45"/>
    <w:rsid w:val="008415DE"/>
    <w:rsid w:val="00841928"/>
    <w:rsid w:val="00841A73"/>
    <w:rsid w:val="00841DF8"/>
    <w:rsid w:val="008429F6"/>
    <w:rsid w:val="00842D8B"/>
    <w:rsid w:val="00842DD4"/>
    <w:rsid w:val="008432A9"/>
    <w:rsid w:val="008433DD"/>
    <w:rsid w:val="0084346A"/>
    <w:rsid w:val="00843A73"/>
    <w:rsid w:val="00843F6D"/>
    <w:rsid w:val="00844300"/>
    <w:rsid w:val="0084454A"/>
    <w:rsid w:val="008446D6"/>
    <w:rsid w:val="00844E20"/>
    <w:rsid w:val="00845469"/>
    <w:rsid w:val="00845A19"/>
    <w:rsid w:val="00846033"/>
    <w:rsid w:val="00846CB2"/>
    <w:rsid w:val="0084710E"/>
    <w:rsid w:val="0084714F"/>
    <w:rsid w:val="008474C9"/>
    <w:rsid w:val="0085055E"/>
    <w:rsid w:val="00850FD2"/>
    <w:rsid w:val="00851625"/>
    <w:rsid w:val="00851793"/>
    <w:rsid w:val="008519FD"/>
    <w:rsid w:val="008522E2"/>
    <w:rsid w:val="00852681"/>
    <w:rsid w:val="00852BB7"/>
    <w:rsid w:val="00852E16"/>
    <w:rsid w:val="008534EF"/>
    <w:rsid w:val="008537D1"/>
    <w:rsid w:val="008539F0"/>
    <w:rsid w:val="008540FF"/>
    <w:rsid w:val="008544FE"/>
    <w:rsid w:val="00854507"/>
    <w:rsid w:val="008546F2"/>
    <w:rsid w:val="00854D59"/>
    <w:rsid w:val="00855E08"/>
    <w:rsid w:val="00855F55"/>
    <w:rsid w:val="008561CE"/>
    <w:rsid w:val="00856C0B"/>
    <w:rsid w:val="00856E68"/>
    <w:rsid w:val="00857306"/>
    <w:rsid w:val="0085767B"/>
    <w:rsid w:val="00857B94"/>
    <w:rsid w:val="00860780"/>
    <w:rsid w:val="00860B2E"/>
    <w:rsid w:val="00860F96"/>
    <w:rsid w:val="00861EA9"/>
    <w:rsid w:val="00861F2A"/>
    <w:rsid w:val="008621C2"/>
    <w:rsid w:val="00862410"/>
    <w:rsid w:val="008625E9"/>
    <w:rsid w:val="008628CC"/>
    <w:rsid w:val="00862BAE"/>
    <w:rsid w:val="00862C6E"/>
    <w:rsid w:val="00863E1C"/>
    <w:rsid w:val="00863F15"/>
    <w:rsid w:val="00864403"/>
    <w:rsid w:val="00865A38"/>
    <w:rsid w:val="00866C0A"/>
    <w:rsid w:val="008673AB"/>
    <w:rsid w:val="008702F8"/>
    <w:rsid w:val="008704EA"/>
    <w:rsid w:val="00870874"/>
    <w:rsid w:val="008708D3"/>
    <w:rsid w:val="00870905"/>
    <w:rsid w:val="00870F46"/>
    <w:rsid w:val="0087174E"/>
    <w:rsid w:val="00871797"/>
    <w:rsid w:val="00871CFE"/>
    <w:rsid w:val="00871F1C"/>
    <w:rsid w:val="0087208E"/>
    <w:rsid w:val="008721C3"/>
    <w:rsid w:val="008726B8"/>
    <w:rsid w:val="00872E2C"/>
    <w:rsid w:val="008733D9"/>
    <w:rsid w:val="00873794"/>
    <w:rsid w:val="0087452B"/>
    <w:rsid w:val="0087461D"/>
    <w:rsid w:val="00874745"/>
    <w:rsid w:val="008747D5"/>
    <w:rsid w:val="00874830"/>
    <w:rsid w:val="00874C37"/>
    <w:rsid w:val="008757AF"/>
    <w:rsid w:val="008762B0"/>
    <w:rsid w:val="00876A4D"/>
    <w:rsid w:val="00876C58"/>
    <w:rsid w:val="00876D4D"/>
    <w:rsid w:val="008772E4"/>
    <w:rsid w:val="008773A6"/>
    <w:rsid w:val="00877510"/>
    <w:rsid w:val="00877EE6"/>
    <w:rsid w:val="008803AE"/>
    <w:rsid w:val="0088177A"/>
    <w:rsid w:val="00881841"/>
    <w:rsid w:val="00881B21"/>
    <w:rsid w:val="00882C06"/>
    <w:rsid w:val="00883042"/>
    <w:rsid w:val="00883220"/>
    <w:rsid w:val="00883CAD"/>
    <w:rsid w:val="00883F1D"/>
    <w:rsid w:val="008842EF"/>
    <w:rsid w:val="008844BD"/>
    <w:rsid w:val="00884DB1"/>
    <w:rsid w:val="00884F88"/>
    <w:rsid w:val="0088535B"/>
    <w:rsid w:val="008859FF"/>
    <w:rsid w:val="00885C4D"/>
    <w:rsid w:val="00885DE5"/>
    <w:rsid w:val="00890B1B"/>
    <w:rsid w:val="008911E2"/>
    <w:rsid w:val="008918C1"/>
    <w:rsid w:val="00891E4E"/>
    <w:rsid w:val="00892B0F"/>
    <w:rsid w:val="00892E9A"/>
    <w:rsid w:val="0089316E"/>
    <w:rsid w:val="008931AF"/>
    <w:rsid w:val="00893E1D"/>
    <w:rsid w:val="008940D8"/>
    <w:rsid w:val="008943E5"/>
    <w:rsid w:val="00894665"/>
    <w:rsid w:val="00894ECB"/>
    <w:rsid w:val="00895885"/>
    <w:rsid w:val="00895943"/>
    <w:rsid w:val="00896670"/>
    <w:rsid w:val="0089667E"/>
    <w:rsid w:val="0089689A"/>
    <w:rsid w:val="00897263"/>
    <w:rsid w:val="00897331"/>
    <w:rsid w:val="00897847"/>
    <w:rsid w:val="008979DD"/>
    <w:rsid w:val="00897C3E"/>
    <w:rsid w:val="008A07B1"/>
    <w:rsid w:val="008A0E70"/>
    <w:rsid w:val="008A167D"/>
    <w:rsid w:val="008A1E9B"/>
    <w:rsid w:val="008A218F"/>
    <w:rsid w:val="008A2BDC"/>
    <w:rsid w:val="008A397C"/>
    <w:rsid w:val="008A3AAD"/>
    <w:rsid w:val="008A4638"/>
    <w:rsid w:val="008A4D52"/>
    <w:rsid w:val="008A53AA"/>
    <w:rsid w:val="008A5971"/>
    <w:rsid w:val="008A5B9F"/>
    <w:rsid w:val="008A61CB"/>
    <w:rsid w:val="008A6465"/>
    <w:rsid w:val="008A73AB"/>
    <w:rsid w:val="008A74DA"/>
    <w:rsid w:val="008A7B5B"/>
    <w:rsid w:val="008A7FB4"/>
    <w:rsid w:val="008A7FD3"/>
    <w:rsid w:val="008B0475"/>
    <w:rsid w:val="008B0948"/>
    <w:rsid w:val="008B09D9"/>
    <w:rsid w:val="008B0A18"/>
    <w:rsid w:val="008B0CA5"/>
    <w:rsid w:val="008B15A0"/>
    <w:rsid w:val="008B1AD4"/>
    <w:rsid w:val="008B2746"/>
    <w:rsid w:val="008B32BA"/>
    <w:rsid w:val="008B34D1"/>
    <w:rsid w:val="008B4F1F"/>
    <w:rsid w:val="008B5845"/>
    <w:rsid w:val="008B63B8"/>
    <w:rsid w:val="008B63F8"/>
    <w:rsid w:val="008B7008"/>
    <w:rsid w:val="008B7DDD"/>
    <w:rsid w:val="008C0549"/>
    <w:rsid w:val="008C0A87"/>
    <w:rsid w:val="008C0E99"/>
    <w:rsid w:val="008C1094"/>
    <w:rsid w:val="008C168C"/>
    <w:rsid w:val="008C19F6"/>
    <w:rsid w:val="008C1D95"/>
    <w:rsid w:val="008C2083"/>
    <w:rsid w:val="008C2507"/>
    <w:rsid w:val="008C253D"/>
    <w:rsid w:val="008C2B9A"/>
    <w:rsid w:val="008C3347"/>
    <w:rsid w:val="008C38DD"/>
    <w:rsid w:val="008C3BEE"/>
    <w:rsid w:val="008C45F1"/>
    <w:rsid w:val="008C4931"/>
    <w:rsid w:val="008C4B74"/>
    <w:rsid w:val="008C56CB"/>
    <w:rsid w:val="008C5C18"/>
    <w:rsid w:val="008C6356"/>
    <w:rsid w:val="008C6682"/>
    <w:rsid w:val="008C78DE"/>
    <w:rsid w:val="008C7EAE"/>
    <w:rsid w:val="008D09DD"/>
    <w:rsid w:val="008D0AFF"/>
    <w:rsid w:val="008D122B"/>
    <w:rsid w:val="008D19CA"/>
    <w:rsid w:val="008D1BE4"/>
    <w:rsid w:val="008D1C1A"/>
    <w:rsid w:val="008D2EC2"/>
    <w:rsid w:val="008D33C0"/>
    <w:rsid w:val="008D3953"/>
    <w:rsid w:val="008D3AFF"/>
    <w:rsid w:val="008D4144"/>
    <w:rsid w:val="008D4556"/>
    <w:rsid w:val="008D45DC"/>
    <w:rsid w:val="008D5215"/>
    <w:rsid w:val="008D56BA"/>
    <w:rsid w:val="008D5E33"/>
    <w:rsid w:val="008D61B3"/>
    <w:rsid w:val="008D629A"/>
    <w:rsid w:val="008D6C53"/>
    <w:rsid w:val="008D6DF6"/>
    <w:rsid w:val="008D6F70"/>
    <w:rsid w:val="008D710D"/>
    <w:rsid w:val="008D7ED7"/>
    <w:rsid w:val="008D7F52"/>
    <w:rsid w:val="008D7FE8"/>
    <w:rsid w:val="008E075D"/>
    <w:rsid w:val="008E0D70"/>
    <w:rsid w:val="008E12E8"/>
    <w:rsid w:val="008E28FB"/>
    <w:rsid w:val="008E2EE3"/>
    <w:rsid w:val="008E306C"/>
    <w:rsid w:val="008E360D"/>
    <w:rsid w:val="008E3720"/>
    <w:rsid w:val="008E4099"/>
    <w:rsid w:val="008E41FB"/>
    <w:rsid w:val="008E4654"/>
    <w:rsid w:val="008E53B4"/>
    <w:rsid w:val="008E558B"/>
    <w:rsid w:val="008E57DC"/>
    <w:rsid w:val="008E5F26"/>
    <w:rsid w:val="008E7BA0"/>
    <w:rsid w:val="008E7EAC"/>
    <w:rsid w:val="008F00AD"/>
    <w:rsid w:val="008F0515"/>
    <w:rsid w:val="008F16FF"/>
    <w:rsid w:val="008F19A1"/>
    <w:rsid w:val="008F1BC9"/>
    <w:rsid w:val="008F273F"/>
    <w:rsid w:val="008F2978"/>
    <w:rsid w:val="008F2E65"/>
    <w:rsid w:val="008F3258"/>
    <w:rsid w:val="008F32CB"/>
    <w:rsid w:val="008F43E0"/>
    <w:rsid w:val="008F459B"/>
    <w:rsid w:val="008F49D2"/>
    <w:rsid w:val="008F5B74"/>
    <w:rsid w:val="008F5C6A"/>
    <w:rsid w:val="008F5F5B"/>
    <w:rsid w:val="008F5FE2"/>
    <w:rsid w:val="008F6163"/>
    <w:rsid w:val="008F6923"/>
    <w:rsid w:val="008F6F54"/>
    <w:rsid w:val="008F7B3F"/>
    <w:rsid w:val="008F7DAE"/>
    <w:rsid w:val="008F7DEA"/>
    <w:rsid w:val="009008B3"/>
    <w:rsid w:val="009011C5"/>
    <w:rsid w:val="0090175F"/>
    <w:rsid w:val="00901DC2"/>
    <w:rsid w:val="009022C6"/>
    <w:rsid w:val="00902989"/>
    <w:rsid w:val="009033F5"/>
    <w:rsid w:val="009034A8"/>
    <w:rsid w:val="00903C59"/>
    <w:rsid w:val="00903EED"/>
    <w:rsid w:val="00903F16"/>
    <w:rsid w:val="00905D8A"/>
    <w:rsid w:val="0090621A"/>
    <w:rsid w:val="00907412"/>
    <w:rsid w:val="009074F1"/>
    <w:rsid w:val="00910EDE"/>
    <w:rsid w:val="0091101F"/>
    <w:rsid w:val="0091147F"/>
    <w:rsid w:val="00911ADF"/>
    <w:rsid w:val="00911D26"/>
    <w:rsid w:val="00911EE8"/>
    <w:rsid w:val="00912A3F"/>
    <w:rsid w:val="00912A6B"/>
    <w:rsid w:val="00912ED6"/>
    <w:rsid w:val="0091337B"/>
    <w:rsid w:val="009134D2"/>
    <w:rsid w:val="00913689"/>
    <w:rsid w:val="00914307"/>
    <w:rsid w:val="0091433F"/>
    <w:rsid w:val="00914974"/>
    <w:rsid w:val="00914F82"/>
    <w:rsid w:val="009154B1"/>
    <w:rsid w:val="00916D90"/>
    <w:rsid w:val="0091722D"/>
    <w:rsid w:val="009177FF"/>
    <w:rsid w:val="0091791E"/>
    <w:rsid w:val="0092067E"/>
    <w:rsid w:val="0092068A"/>
    <w:rsid w:val="00920FF1"/>
    <w:rsid w:val="0092112F"/>
    <w:rsid w:val="009217BF"/>
    <w:rsid w:val="0092182A"/>
    <w:rsid w:val="00921867"/>
    <w:rsid w:val="00921D87"/>
    <w:rsid w:val="00923BD5"/>
    <w:rsid w:val="00923C48"/>
    <w:rsid w:val="00924459"/>
    <w:rsid w:val="009246B4"/>
    <w:rsid w:val="00926175"/>
    <w:rsid w:val="009263B8"/>
    <w:rsid w:val="009265F8"/>
    <w:rsid w:val="00927B47"/>
    <w:rsid w:val="00931744"/>
    <w:rsid w:val="009325CE"/>
    <w:rsid w:val="00932984"/>
    <w:rsid w:val="00932BD5"/>
    <w:rsid w:val="009336CA"/>
    <w:rsid w:val="00933B60"/>
    <w:rsid w:val="00933C2F"/>
    <w:rsid w:val="00935167"/>
    <w:rsid w:val="00935806"/>
    <w:rsid w:val="00935EF5"/>
    <w:rsid w:val="009368BE"/>
    <w:rsid w:val="00936D3E"/>
    <w:rsid w:val="00937A3A"/>
    <w:rsid w:val="00937AF1"/>
    <w:rsid w:val="009407EE"/>
    <w:rsid w:val="00940AC0"/>
    <w:rsid w:val="00941013"/>
    <w:rsid w:val="009411EB"/>
    <w:rsid w:val="0094173C"/>
    <w:rsid w:val="009418CA"/>
    <w:rsid w:val="00941F07"/>
    <w:rsid w:val="00942430"/>
    <w:rsid w:val="00942708"/>
    <w:rsid w:val="009431B8"/>
    <w:rsid w:val="0094330D"/>
    <w:rsid w:val="00943F70"/>
    <w:rsid w:val="009443A5"/>
    <w:rsid w:val="00944550"/>
    <w:rsid w:val="009446D6"/>
    <w:rsid w:val="00944F8F"/>
    <w:rsid w:val="009457A0"/>
    <w:rsid w:val="00945B64"/>
    <w:rsid w:val="009478AD"/>
    <w:rsid w:val="00947DBC"/>
    <w:rsid w:val="00947F4D"/>
    <w:rsid w:val="00950024"/>
    <w:rsid w:val="009507BB"/>
    <w:rsid w:val="009509B0"/>
    <w:rsid w:val="00950D76"/>
    <w:rsid w:val="00950EDB"/>
    <w:rsid w:val="00950FA9"/>
    <w:rsid w:val="009510BF"/>
    <w:rsid w:val="009518D9"/>
    <w:rsid w:val="0095273F"/>
    <w:rsid w:val="0095278D"/>
    <w:rsid w:val="00952D9C"/>
    <w:rsid w:val="0095310E"/>
    <w:rsid w:val="00953744"/>
    <w:rsid w:val="0095384A"/>
    <w:rsid w:val="00953FCA"/>
    <w:rsid w:val="00953FD1"/>
    <w:rsid w:val="009542B2"/>
    <w:rsid w:val="0095438D"/>
    <w:rsid w:val="00954451"/>
    <w:rsid w:val="009545F7"/>
    <w:rsid w:val="00954922"/>
    <w:rsid w:val="00954AFE"/>
    <w:rsid w:val="00954E62"/>
    <w:rsid w:val="00955652"/>
    <w:rsid w:val="00955788"/>
    <w:rsid w:val="0095697F"/>
    <w:rsid w:val="00956D2B"/>
    <w:rsid w:val="0095727D"/>
    <w:rsid w:val="009575DD"/>
    <w:rsid w:val="00957D9F"/>
    <w:rsid w:val="00957F97"/>
    <w:rsid w:val="00960A20"/>
    <w:rsid w:val="00961474"/>
    <w:rsid w:val="009615B6"/>
    <w:rsid w:val="00961627"/>
    <w:rsid w:val="00961B3A"/>
    <w:rsid w:val="00961D07"/>
    <w:rsid w:val="009620BE"/>
    <w:rsid w:val="0096283C"/>
    <w:rsid w:val="00963877"/>
    <w:rsid w:val="00963C80"/>
    <w:rsid w:val="00963CCF"/>
    <w:rsid w:val="00964E09"/>
    <w:rsid w:val="0096536C"/>
    <w:rsid w:val="00965843"/>
    <w:rsid w:val="0096626C"/>
    <w:rsid w:val="00966723"/>
    <w:rsid w:val="00967325"/>
    <w:rsid w:val="00967C24"/>
    <w:rsid w:val="0097054E"/>
    <w:rsid w:val="00970EF7"/>
    <w:rsid w:val="00970FA0"/>
    <w:rsid w:val="00971006"/>
    <w:rsid w:val="0097125B"/>
    <w:rsid w:val="00971595"/>
    <w:rsid w:val="00971906"/>
    <w:rsid w:val="00971D97"/>
    <w:rsid w:val="0097288C"/>
    <w:rsid w:val="00972FFF"/>
    <w:rsid w:val="00973147"/>
    <w:rsid w:val="009738D2"/>
    <w:rsid w:val="00974D98"/>
    <w:rsid w:val="00974DC6"/>
    <w:rsid w:val="0097561D"/>
    <w:rsid w:val="009756C7"/>
    <w:rsid w:val="00975D70"/>
    <w:rsid w:val="00975ED8"/>
    <w:rsid w:val="00976614"/>
    <w:rsid w:val="00976958"/>
    <w:rsid w:val="00976F0A"/>
    <w:rsid w:val="00977303"/>
    <w:rsid w:val="009777B8"/>
    <w:rsid w:val="0098094E"/>
    <w:rsid w:val="00980EBF"/>
    <w:rsid w:val="00980F74"/>
    <w:rsid w:val="00981EE9"/>
    <w:rsid w:val="00982DCB"/>
    <w:rsid w:val="00983055"/>
    <w:rsid w:val="00983775"/>
    <w:rsid w:val="00983C6F"/>
    <w:rsid w:val="00983CEE"/>
    <w:rsid w:val="00984328"/>
    <w:rsid w:val="0098453F"/>
    <w:rsid w:val="00984FB6"/>
    <w:rsid w:val="0098558B"/>
    <w:rsid w:val="009859D1"/>
    <w:rsid w:val="00985A0D"/>
    <w:rsid w:val="0098603C"/>
    <w:rsid w:val="00986413"/>
    <w:rsid w:val="009866BC"/>
    <w:rsid w:val="00986D79"/>
    <w:rsid w:val="009870FF"/>
    <w:rsid w:val="00987747"/>
    <w:rsid w:val="00987B41"/>
    <w:rsid w:val="00987F8E"/>
    <w:rsid w:val="00990906"/>
    <w:rsid w:val="00990AE5"/>
    <w:rsid w:val="009914C5"/>
    <w:rsid w:val="009917CE"/>
    <w:rsid w:val="00991C6F"/>
    <w:rsid w:val="00991C78"/>
    <w:rsid w:val="00991F37"/>
    <w:rsid w:val="00992592"/>
    <w:rsid w:val="009932B5"/>
    <w:rsid w:val="00993B11"/>
    <w:rsid w:val="00993E8C"/>
    <w:rsid w:val="00993FB4"/>
    <w:rsid w:val="00994540"/>
    <w:rsid w:val="00995292"/>
    <w:rsid w:val="009952E8"/>
    <w:rsid w:val="00995C2A"/>
    <w:rsid w:val="00995DC6"/>
    <w:rsid w:val="00995E5A"/>
    <w:rsid w:val="00996432"/>
    <w:rsid w:val="009967B2"/>
    <w:rsid w:val="00996A7C"/>
    <w:rsid w:val="009972A7"/>
    <w:rsid w:val="0099753F"/>
    <w:rsid w:val="00997E51"/>
    <w:rsid w:val="00997FDB"/>
    <w:rsid w:val="009A042C"/>
    <w:rsid w:val="009A08A6"/>
    <w:rsid w:val="009A096C"/>
    <w:rsid w:val="009A0CFD"/>
    <w:rsid w:val="009A1883"/>
    <w:rsid w:val="009A195E"/>
    <w:rsid w:val="009A1AC0"/>
    <w:rsid w:val="009A23AE"/>
    <w:rsid w:val="009A2664"/>
    <w:rsid w:val="009A36CE"/>
    <w:rsid w:val="009A421A"/>
    <w:rsid w:val="009A442F"/>
    <w:rsid w:val="009A4603"/>
    <w:rsid w:val="009A475F"/>
    <w:rsid w:val="009A4D2D"/>
    <w:rsid w:val="009A5D28"/>
    <w:rsid w:val="009A635B"/>
    <w:rsid w:val="009A65C4"/>
    <w:rsid w:val="009A6681"/>
    <w:rsid w:val="009A6892"/>
    <w:rsid w:val="009A7090"/>
    <w:rsid w:val="009A75E8"/>
    <w:rsid w:val="009A77CB"/>
    <w:rsid w:val="009A7BAF"/>
    <w:rsid w:val="009B04ED"/>
    <w:rsid w:val="009B0615"/>
    <w:rsid w:val="009B09B1"/>
    <w:rsid w:val="009B0A3A"/>
    <w:rsid w:val="009B1135"/>
    <w:rsid w:val="009B1940"/>
    <w:rsid w:val="009B275D"/>
    <w:rsid w:val="009B283A"/>
    <w:rsid w:val="009B2E74"/>
    <w:rsid w:val="009B30D5"/>
    <w:rsid w:val="009B3166"/>
    <w:rsid w:val="009B3EEA"/>
    <w:rsid w:val="009B4184"/>
    <w:rsid w:val="009B4781"/>
    <w:rsid w:val="009B5285"/>
    <w:rsid w:val="009B5576"/>
    <w:rsid w:val="009B5A29"/>
    <w:rsid w:val="009B6535"/>
    <w:rsid w:val="009B66B9"/>
    <w:rsid w:val="009B6E79"/>
    <w:rsid w:val="009B7362"/>
    <w:rsid w:val="009B7A5F"/>
    <w:rsid w:val="009C0C7C"/>
    <w:rsid w:val="009C0E80"/>
    <w:rsid w:val="009C13BC"/>
    <w:rsid w:val="009C1AC8"/>
    <w:rsid w:val="009C29A6"/>
    <w:rsid w:val="009C2A0F"/>
    <w:rsid w:val="009C2CAA"/>
    <w:rsid w:val="009C2FC1"/>
    <w:rsid w:val="009C3227"/>
    <w:rsid w:val="009C376E"/>
    <w:rsid w:val="009C3975"/>
    <w:rsid w:val="009C39AB"/>
    <w:rsid w:val="009C3D92"/>
    <w:rsid w:val="009C478E"/>
    <w:rsid w:val="009C4D03"/>
    <w:rsid w:val="009C52A5"/>
    <w:rsid w:val="009C5391"/>
    <w:rsid w:val="009C5745"/>
    <w:rsid w:val="009C577F"/>
    <w:rsid w:val="009C599D"/>
    <w:rsid w:val="009C5BDF"/>
    <w:rsid w:val="009C69F0"/>
    <w:rsid w:val="009C7269"/>
    <w:rsid w:val="009C7D1C"/>
    <w:rsid w:val="009D0078"/>
    <w:rsid w:val="009D0161"/>
    <w:rsid w:val="009D0D87"/>
    <w:rsid w:val="009D16A7"/>
    <w:rsid w:val="009D1AA9"/>
    <w:rsid w:val="009D27BF"/>
    <w:rsid w:val="009D2BAD"/>
    <w:rsid w:val="009D3641"/>
    <w:rsid w:val="009D390F"/>
    <w:rsid w:val="009D3A3F"/>
    <w:rsid w:val="009D4D69"/>
    <w:rsid w:val="009D4F56"/>
    <w:rsid w:val="009D5291"/>
    <w:rsid w:val="009D5647"/>
    <w:rsid w:val="009D6B29"/>
    <w:rsid w:val="009D6CBC"/>
    <w:rsid w:val="009D7528"/>
    <w:rsid w:val="009E0616"/>
    <w:rsid w:val="009E0C48"/>
    <w:rsid w:val="009E0D0F"/>
    <w:rsid w:val="009E25B4"/>
    <w:rsid w:val="009E2B09"/>
    <w:rsid w:val="009E3017"/>
    <w:rsid w:val="009E368F"/>
    <w:rsid w:val="009E450A"/>
    <w:rsid w:val="009E4AF1"/>
    <w:rsid w:val="009E4F95"/>
    <w:rsid w:val="009E59A9"/>
    <w:rsid w:val="009E5A3B"/>
    <w:rsid w:val="009E5A84"/>
    <w:rsid w:val="009E66B1"/>
    <w:rsid w:val="009F047B"/>
    <w:rsid w:val="009F0AD7"/>
    <w:rsid w:val="009F13D7"/>
    <w:rsid w:val="009F14CD"/>
    <w:rsid w:val="009F16DD"/>
    <w:rsid w:val="009F1B1D"/>
    <w:rsid w:val="009F2476"/>
    <w:rsid w:val="009F2E5A"/>
    <w:rsid w:val="009F2FE1"/>
    <w:rsid w:val="009F3F56"/>
    <w:rsid w:val="009F41F2"/>
    <w:rsid w:val="009F4257"/>
    <w:rsid w:val="009F4604"/>
    <w:rsid w:val="009F48D4"/>
    <w:rsid w:val="009F4AEC"/>
    <w:rsid w:val="009F507F"/>
    <w:rsid w:val="009F563D"/>
    <w:rsid w:val="009F778B"/>
    <w:rsid w:val="009F7799"/>
    <w:rsid w:val="00A00307"/>
    <w:rsid w:val="00A00400"/>
    <w:rsid w:val="00A005BB"/>
    <w:rsid w:val="00A00953"/>
    <w:rsid w:val="00A00DE6"/>
    <w:rsid w:val="00A01638"/>
    <w:rsid w:val="00A021AA"/>
    <w:rsid w:val="00A0222A"/>
    <w:rsid w:val="00A02BF6"/>
    <w:rsid w:val="00A0357C"/>
    <w:rsid w:val="00A035DB"/>
    <w:rsid w:val="00A03DE2"/>
    <w:rsid w:val="00A03F69"/>
    <w:rsid w:val="00A04A44"/>
    <w:rsid w:val="00A05CD2"/>
    <w:rsid w:val="00A05D49"/>
    <w:rsid w:val="00A06F3B"/>
    <w:rsid w:val="00A07AE1"/>
    <w:rsid w:val="00A10491"/>
    <w:rsid w:val="00A106AC"/>
    <w:rsid w:val="00A10B0F"/>
    <w:rsid w:val="00A1135E"/>
    <w:rsid w:val="00A11634"/>
    <w:rsid w:val="00A124D6"/>
    <w:rsid w:val="00A12752"/>
    <w:rsid w:val="00A13233"/>
    <w:rsid w:val="00A134AB"/>
    <w:rsid w:val="00A13D22"/>
    <w:rsid w:val="00A14613"/>
    <w:rsid w:val="00A1476F"/>
    <w:rsid w:val="00A166AF"/>
    <w:rsid w:val="00A16AC7"/>
    <w:rsid w:val="00A20385"/>
    <w:rsid w:val="00A2095E"/>
    <w:rsid w:val="00A209D9"/>
    <w:rsid w:val="00A20EA3"/>
    <w:rsid w:val="00A20FE7"/>
    <w:rsid w:val="00A217AF"/>
    <w:rsid w:val="00A21F2C"/>
    <w:rsid w:val="00A22685"/>
    <w:rsid w:val="00A227DA"/>
    <w:rsid w:val="00A228C2"/>
    <w:rsid w:val="00A237C7"/>
    <w:rsid w:val="00A24305"/>
    <w:rsid w:val="00A245BF"/>
    <w:rsid w:val="00A24C76"/>
    <w:rsid w:val="00A24CA7"/>
    <w:rsid w:val="00A24F0D"/>
    <w:rsid w:val="00A2504D"/>
    <w:rsid w:val="00A2572A"/>
    <w:rsid w:val="00A25BFD"/>
    <w:rsid w:val="00A25EF4"/>
    <w:rsid w:val="00A26BA2"/>
    <w:rsid w:val="00A27612"/>
    <w:rsid w:val="00A27A5F"/>
    <w:rsid w:val="00A3002C"/>
    <w:rsid w:val="00A30403"/>
    <w:rsid w:val="00A30702"/>
    <w:rsid w:val="00A311CD"/>
    <w:rsid w:val="00A312C9"/>
    <w:rsid w:val="00A33CF3"/>
    <w:rsid w:val="00A34256"/>
    <w:rsid w:val="00A343CC"/>
    <w:rsid w:val="00A344FA"/>
    <w:rsid w:val="00A346D0"/>
    <w:rsid w:val="00A35604"/>
    <w:rsid w:val="00A36240"/>
    <w:rsid w:val="00A36BCF"/>
    <w:rsid w:val="00A36D09"/>
    <w:rsid w:val="00A36D28"/>
    <w:rsid w:val="00A36DAB"/>
    <w:rsid w:val="00A36DB1"/>
    <w:rsid w:val="00A371CE"/>
    <w:rsid w:val="00A37825"/>
    <w:rsid w:val="00A37A78"/>
    <w:rsid w:val="00A37F29"/>
    <w:rsid w:val="00A40185"/>
    <w:rsid w:val="00A40232"/>
    <w:rsid w:val="00A40BDE"/>
    <w:rsid w:val="00A41272"/>
    <w:rsid w:val="00A41B72"/>
    <w:rsid w:val="00A41D0D"/>
    <w:rsid w:val="00A422BE"/>
    <w:rsid w:val="00A42A85"/>
    <w:rsid w:val="00A42B03"/>
    <w:rsid w:val="00A43F3D"/>
    <w:rsid w:val="00A44872"/>
    <w:rsid w:val="00A4529B"/>
    <w:rsid w:val="00A45386"/>
    <w:rsid w:val="00A459CF"/>
    <w:rsid w:val="00A45F99"/>
    <w:rsid w:val="00A4653E"/>
    <w:rsid w:val="00A4685D"/>
    <w:rsid w:val="00A46B9A"/>
    <w:rsid w:val="00A46D68"/>
    <w:rsid w:val="00A473A1"/>
    <w:rsid w:val="00A47A60"/>
    <w:rsid w:val="00A504A0"/>
    <w:rsid w:val="00A5104C"/>
    <w:rsid w:val="00A51297"/>
    <w:rsid w:val="00A51CE1"/>
    <w:rsid w:val="00A51F57"/>
    <w:rsid w:val="00A523B2"/>
    <w:rsid w:val="00A5317D"/>
    <w:rsid w:val="00A53C8C"/>
    <w:rsid w:val="00A53DBD"/>
    <w:rsid w:val="00A53FCC"/>
    <w:rsid w:val="00A546D0"/>
    <w:rsid w:val="00A548DF"/>
    <w:rsid w:val="00A549A2"/>
    <w:rsid w:val="00A54A00"/>
    <w:rsid w:val="00A54D21"/>
    <w:rsid w:val="00A550AC"/>
    <w:rsid w:val="00A55581"/>
    <w:rsid w:val="00A556FB"/>
    <w:rsid w:val="00A55A47"/>
    <w:rsid w:val="00A55E8D"/>
    <w:rsid w:val="00A56C70"/>
    <w:rsid w:val="00A56F36"/>
    <w:rsid w:val="00A57766"/>
    <w:rsid w:val="00A57D62"/>
    <w:rsid w:val="00A57D9B"/>
    <w:rsid w:val="00A60195"/>
    <w:rsid w:val="00A604A1"/>
    <w:rsid w:val="00A60C11"/>
    <w:rsid w:val="00A6102E"/>
    <w:rsid w:val="00A61AB2"/>
    <w:rsid w:val="00A61B63"/>
    <w:rsid w:val="00A61E0F"/>
    <w:rsid w:val="00A62F33"/>
    <w:rsid w:val="00A62F96"/>
    <w:rsid w:val="00A63205"/>
    <w:rsid w:val="00A63579"/>
    <w:rsid w:val="00A63B13"/>
    <w:rsid w:val="00A63EF1"/>
    <w:rsid w:val="00A64073"/>
    <w:rsid w:val="00A6523E"/>
    <w:rsid w:val="00A6552E"/>
    <w:rsid w:val="00A65AF2"/>
    <w:rsid w:val="00A67760"/>
    <w:rsid w:val="00A67B2F"/>
    <w:rsid w:val="00A7153A"/>
    <w:rsid w:val="00A71797"/>
    <w:rsid w:val="00A718C6"/>
    <w:rsid w:val="00A71C62"/>
    <w:rsid w:val="00A7267F"/>
    <w:rsid w:val="00A73AD6"/>
    <w:rsid w:val="00A741D2"/>
    <w:rsid w:val="00A741FB"/>
    <w:rsid w:val="00A743A3"/>
    <w:rsid w:val="00A744AA"/>
    <w:rsid w:val="00A74F36"/>
    <w:rsid w:val="00A75713"/>
    <w:rsid w:val="00A75B54"/>
    <w:rsid w:val="00A75F06"/>
    <w:rsid w:val="00A75F9A"/>
    <w:rsid w:val="00A764DC"/>
    <w:rsid w:val="00A7691F"/>
    <w:rsid w:val="00A76F88"/>
    <w:rsid w:val="00A77BB3"/>
    <w:rsid w:val="00A77F87"/>
    <w:rsid w:val="00A80221"/>
    <w:rsid w:val="00A8089A"/>
    <w:rsid w:val="00A80984"/>
    <w:rsid w:val="00A80D7F"/>
    <w:rsid w:val="00A80E4A"/>
    <w:rsid w:val="00A81C7A"/>
    <w:rsid w:val="00A81F3F"/>
    <w:rsid w:val="00A821E1"/>
    <w:rsid w:val="00A825CE"/>
    <w:rsid w:val="00A82D5C"/>
    <w:rsid w:val="00A82F83"/>
    <w:rsid w:val="00A8302B"/>
    <w:rsid w:val="00A83200"/>
    <w:rsid w:val="00A834C0"/>
    <w:rsid w:val="00A83954"/>
    <w:rsid w:val="00A83ACE"/>
    <w:rsid w:val="00A8418C"/>
    <w:rsid w:val="00A84C2D"/>
    <w:rsid w:val="00A84DE4"/>
    <w:rsid w:val="00A85AD2"/>
    <w:rsid w:val="00A860FB"/>
    <w:rsid w:val="00A869BC"/>
    <w:rsid w:val="00A86D9D"/>
    <w:rsid w:val="00A877EE"/>
    <w:rsid w:val="00A87D1D"/>
    <w:rsid w:val="00A87EFB"/>
    <w:rsid w:val="00A905D5"/>
    <w:rsid w:val="00A91090"/>
    <w:rsid w:val="00A91843"/>
    <w:rsid w:val="00A919E8"/>
    <w:rsid w:val="00A923AD"/>
    <w:rsid w:val="00A92649"/>
    <w:rsid w:val="00A92732"/>
    <w:rsid w:val="00A927F7"/>
    <w:rsid w:val="00A92D33"/>
    <w:rsid w:val="00A92D38"/>
    <w:rsid w:val="00A92E54"/>
    <w:rsid w:val="00A933E4"/>
    <w:rsid w:val="00A93465"/>
    <w:rsid w:val="00A9373B"/>
    <w:rsid w:val="00A94197"/>
    <w:rsid w:val="00A94445"/>
    <w:rsid w:val="00A9605A"/>
    <w:rsid w:val="00A960A4"/>
    <w:rsid w:val="00A962D7"/>
    <w:rsid w:val="00A96967"/>
    <w:rsid w:val="00A97D53"/>
    <w:rsid w:val="00AA0018"/>
    <w:rsid w:val="00AA0053"/>
    <w:rsid w:val="00AA00CD"/>
    <w:rsid w:val="00AA0B3E"/>
    <w:rsid w:val="00AA142F"/>
    <w:rsid w:val="00AA16D4"/>
    <w:rsid w:val="00AA1780"/>
    <w:rsid w:val="00AA22B2"/>
    <w:rsid w:val="00AA2345"/>
    <w:rsid w:val="00AA2861"/>
    <w:rsid w:val="00AA2A76"/>
    <w:rsid w:val="00AA2D59"/>
    <w:rsid w:val="00AA3235"/>
    <w:rsid w:val="00AA3531"/>
    <w:rsid w:val="00AA353E"/>
    <w:rsid w:val="00AA371C"/>
    <w:rsid w:val="00AA4F34"/>
    <w:rsid w:val="00AA5746"/>
    <w:rsid w:val="00AA5EC2"/>
    <w:rsid w:val="00AA6776"/>
    <w:rsid w:val="00AA6C49"/>
    <w:rsid w:val="00AA6CF1"/>
    <w:rsid w:val="00AB01B6"/>
    <w:rsid w:val="00AB08BC"/>
    <w:rsid w:val="00AB0D0D"/>
    <w:rsid w:val="00AB132A"/>
    <w:rsid w:val="00AB1419"/>
    <w:rsid w:val="00AB205D"/>
    <w:rsid w:val="00AB271D"/>
    <w:rsid w:val="00AB343C"/>
    <w:rsid w:val="00AB3857"/>
    <w:rsid w:val="00AB3C5A"/>
    <w:rsid w:val="00AB3D4C"/>
    <w:rsid w:val="00AB4158"/>
    <w:rsid w:val="00AB4409"/>
    <w:rsid w:val="00AB4E6A"/>
    <w:rsid w:val="00AB51AE"/>
    <w:rsid w:val="00AB5221"/>
    <w:rsid w:val="00AB54C4"/>
    <w:rsid w:val="00AB5D33"/>
    <w:rsid w:val="00AB6087"/>
    <w:rsid w:val="00AB61AE"/>
    <w:rsid w:val="00AB6319"/>
    <w:rsid w:val="00AB6679"/>
    <w:rsid w:val="00AB66A2"/>
    <w:rsid w:val="00AB69B7"/>
    <w:rsid w:val="00AB76C0"/>
    <w:rsid w:val="00AB7FE9"/>
    <w:rsid w:val="00AC0065"/>
    <w:rsid w:val="00AC0413"/>
    <w:rsid w:val="00AC1A15"/>
    <w:rsid w:val="00AC1C99"/>
    <w:rsid w:val="00AC217E"/>
    <w:rsid w:val="00AC28E9"/>
    <w:rsid w:val="00AC2D62"/>
    <w:rsid w:val="00AC2FDE"/>
    <w:rsid w:val="00AC30AB"/>
    <w:rsid w:val="00AC32F1"/>
    <w:rsid w:val="00AC40A4"/>
    <w:rsid w:val="00AC46FB"/>
    <w:rsid w:val="00AC4D0E"/>
    <w:rsid w:val="00AC4F42"/>
    <w:rsid w:val="00AC540A"/>
    <w:rsid w:val="00AC5EFA"/>
    <w:rsid w:val="00AC6A7C"/>
    <w:rsid w:val="00AC6B2D"/>
    <w:rsid w:val="00AC6DC4"/>
    <w:rsid w:val="00AC73F6"/>
    <w:rsid w:val="00AD1745"/>
    <w:rsid w:val="00AD18FB"/>
    <w:rsid w:val="00AD19F6"/>
    <w:rsid w:val="00AD1E39"/>
    <w:rsid w:val="00AD23B5"/>
    <w:rsid w:val="00AD2AF9"/>
    <w:rsid w:val="00AD2D64"/>
    <w:rsid w:val="00AD2DD2"/>
    <w:rsid w:val="00AD3106"/>
    <w:rsid w:val="00AD3B38"/>
    <w:rsid w:val="00AD3B42"/>
    <w:rsid w:val="00AD45F1"/>
    <w:rsid w:val="00AD4712"/>
    <w:rsid w:val="00AD5204"/>
    <w:rsid w:val="00AD55FC"/>
    <w:rsid w:val="00AD60E9"/>
    <w:rsid w:val="00AD6186"/>
    <w:rsid w:val="00AD735D"/>
    <w:rsid w:val="00AE004C"/>
    <w:rsid w:val="00AE00A1"/>
    <w:rsid w:val="00AE0241"/>
    <w:rsid w:val="00AE02C9"/>
    <w:rsid w:val="00AE077A"/>
    <w:rsid w:val="00AE07E5"/>
    <w:rsid w:val="00AE0A1F"/>
    <w:rsid w:val="00AE2912"/>
    <w:rsid w:val="00AE3126"/>
    <w:rsid w:val="00AE4643"/>
    <w:rsid w:val="00AE4A62"/>
    <w:rsid w:val="00AE58AA"/>
    <w:rsid w:val="00AE5B81"/>
    <w:rsid w:val="00AE5C3E"/>
    <w:rsid w:val="00AE5FBB"/>
    <w:rsid w:val="00AE5FC3"/>
    <w:rsid w:val="00AE66F2"/>
    <w:rsid w:val="00AE672A"/>
    <w:rsid w:val="00AE7643"/>
    <w:rsid w:val="00AE77C7"/>
    <w:rsid w:val="00AE7D1A"/>
    <w:rsid w:val="00AF0B3E"/>
    <w:rsid w:val="00AF0B65"/>
    <w:rsid w:val="00AF0C14"/>
    <w:rsid w:val="00AF0F6F"/>
    <w:rsid w:val="00AF191B"/>
    <w:rsid w:val="00AF1977"/>
    <w:rsid w:val="00AF1A23"/>
    <w:rsid w:val="00AF22B0"/>
    <w:rsid w:val="00AF2371"/>
    <w:rsid w:val="00AF2479"/>
    <w:rsid w:val="00AF2806"/>
    <w:rsid w:val="00AF294A"/>
    <w:rsid w:val="00AF31AB"/>
    <w:rsid w:val="00AF3AE1"/>
    <w:rsid w:val="00AF4B53"/>
    <w:rsid w:val="00AF4D2D"/>
    <w:rsid w:val="00AF5627"/>
    <w:rsid w:val="00AF5734"/>
    <w:rsid w:val="00AF5B20"/>
    <w:rsid w:val="00AF5B21"/>
    <w:rsid w:val="00AF5B75"/>
    <w:rsid w:val="00AF605E"/>
    <w:rsid w:val="00AF664C"/>
    <w:rsid w:val="00AF7425"/>
    <w:rsid w:val="00AF78D5"/>
    <w:rsid w:val="00AF7BAB"/>
    <w:rsid w:val="00AF7D23"/>
    <w:rsid w:val="00AF7D87"/>
    <w:rsid w:val="00B001EE"/>
    <w:rsid w:val="00B00304"/>
    <w:rsid w:val="00B007A6"/>
    <w:rsid w:val="00B007F7"/>
    <w:rsid w:val="00B00E97"/>
    <w:rsid w:val="00B010F9"/>
    <w:rsid w:val="00B01264"/>
    <w:rsid w:val="00B01D01"/>
    <w:rsid w:val="00B01DD4"/>
    <w:rsid w:val="00B01E96"/>
    <w:rsid w:val="00B02230"/>
    <w:rsid w:val="00B030FE"/>
    <w:rsid w:val="00B0356D"/>
    <w:rsid w:val="00B03828"/>
    <w:rsid w:val="00B03CDB"/>
    <w:rsid w:val="00B03D59"/>
    <w:rsid w:val="00B03E2D"/>
    <w:rsid w:val="00B050CA"/>
    <w:rsid w:val="00B0553D"/>
    <w:rsid w:val="00B05AE3"/>
    <w:rsid w:val="00B05AEA"/>
    <w:rsid w:val="00B05B88"/>
    <w:rsid w:val="00B05DC7"/>
    <w:rsid w:val="00B065F3"/>
    <w:rsid w:val="00B066BB"/>
    <w:rsid w:val="00B0739C"/>
    <w:rsid w:val="00B07AB6"/>
    <w:rsid w:val="00B11556"/>
    <w:rsid w:val="00B11E79"/>
    <w:rsid w:val="00B11F9C"/>
    <w:rsid w:val="00B128A3"/>
    <w:rsid w:val="00B12F83"/>
    <w:rsid w:val="00B1372B"/>
    <w:rsid w:val="00B139B4"/>
    <w:rsid w:val="00B143C0"/>
    <w:rsid w:val="00B148BF"/>
    <w:rsid w:val="00B14BE3"/>
    <w:rsid w:val="00B15041"/>
    <w:rsid w:val="00B152A1"/>
    <w:rsid w:val="00B15E8B"/>
    <w:rsid w:val="00B16699"/>
    <w:rsid w:val="00B166CB"/>
    <w:rsid w:val="00B16D82"/>
    <w:rsid w:val="00B17AA3"/>
    <w:rsid w:val="00B17B1A"/>
    <w:rsid w:val="00B20CE8"/>
    <w:rsid w:val="00B21495"/>
    <w:rsid w:val="00B21DE1"/>
    <w:rsid w:val="00B22279"/>
    <w:rsid w:val="00B2261F"/>
    <w:rsid w:val="00B22F7C"/>
    <w:rsid w:val="00B23634"/>
    <w:rsid w:val="00B24751"/>
    <w:rsid w:val="00B2488E"/>
    <w:rsid w:val="00B24909"/>
    <w:rsid w:val="00B24BE3"/>
    <w:rsid w:val="00B25106"/>
    <w:rsid w:val="00B2527A"/>
    <w:rsid w:val="00B2547D"/>
    <w:rsid w:val="00B25E9D"/>
    <w:rsid w:val="00B26B68"/>
    <w:rsid w:val="00B26CBE"/>
    <w:rsid w:val="00B27C21"/>
    <w:rsid w:val="00B30156"/>
    <w:rsid w:val="00B30161"/>
    <w:rsid w:val="00B3088F"/>
    <w:rsid w:val="00B312AA"/>
    <w:rsid w:val="00B31621"/>
    <w:rsid w:val="00B3191E"/>
    <w:rsid w:val="00B31973"/>
    <w:rsid w:val="00B31D70"/>
    <w:rsid w:val="00B3229F"/>
    <w:rsid w:val="00B328C3"/>
    <w:rsid w:val="00B3321D"/>
    <w:rsid w:val="00B33A07"/>
    <w:rsid w:val="00B33B27"/>
    <w:rsid w:val="00B33EFA"/>
    <w:rsid w:val="00B3438D"/>
    <w:rsid w:val="00B3465D"/>
    <w:rsid w:val="00B34740"/>
    <w:rsid w:val="00B3486D"/>
    <w:rsid w:val="00B35131"/>
    <w:rsid w:val="00B3541C"/>
    <w:rsid w:val="00B358F7"/>
    <w:rsid w:val="00B3647A"/>
    <w:rsid w:val="00B3696D"/>
    <w:rsid w:val="00B37097"/>
    <w:rsid w:val="00B373B7"/>
    <w:rsid w:val="00B3785E"/>
    <w:rsid w:val="00B37FFC"/>
    <w:rsid w:val="00B40020"/>
    <w:rsid w:val="00B40B35"/>
    <w:rsid w:val="00B41689"/>
    <w:rsid w:val="00B41786"/>
    <w:rsid w:val="00B42638"/>
    <w:rsid w:val="00B42937"/>
    <w:rsid w:val="00B42AD4"/>
    <w:rsid w:val="00B43833"/>
    <w:rsid w:val="00B44829"/>
    <w:rsid w:val="00B44D40"/>
    <w:rsid w:val="00B4508B"/>
    <w:rsid w:val="00B453B1"/>
    <w:rsid w:val="00B4559F"/>
    <w:rsid w:val="00B45714"/>
    <w:rsid w:val="00B460D2"/>
    <w:rsid w:val="00B461F2"/>
    <w:rsid w:val="00B46D1D"/>
    <w:rsid w:val="00B46E25"/>
    <w:rsid w:val="00B46F83"/>
    <w:rsid w:val="00B4709F"/>
    <w:rsid w:val="00B4751E"/>
    <w:rsid w:val="00B50C1D"/>
    <w:rsid w:val="00B5122E"/>
    <w:rsid w:val="00B51788"/>
    <w:rsid w:val="00B52347"/>
    <w:rsid w:val="00B52390"/>
    <w:rsid w:val="00B53582"/>
    <w:rsid w:val="00B5373A"/>
    <w:rsid w:val="00B53ABA"/>
    <w:rsid w:val="00B542D1"/>
    <w:rsid w:val="00B549DF"/>
    <w:rsid w:val="00B54B23"/>
    <w:rsid w:val="00B54E6E"/>
    <w:rsid w:val="00B55196"/>
    <w:rsid w:val="00B55A76"/>
    <w:rsid w:val="00B6015C"/>
    <w:rsid w:val="00B60ACD"/>
    <w:rsid w:val="00B60BEA"/>
    <w:rsid w:val="00B61232"/>
    <w:rsid w:val="00B61791"/>
    <w:rsid w:val="00B61943"/>
    <w:rsid w:val="00B61CD9"/>
    <w:rsid w:val="00B629C2"/>
    <w:rsid w:val="00B62E74"/>
    <w:rsid w:val="00B632D6"/>
    <w:rsid w:val="00B6332B"/>
    <w:rsid w:val="00B637BD"/>
    <w:rsid w:val="00B637F4"/>
    <w:rsid w:val="00B647E8"/>
    <w:rsid w:val="00B6484F"/>
    <w:rsid w:val="00B6485E"/>
    <w:rsid w:val="00B648FB"/>
    <w:rsid w:val="00B654F3"/>
    <w:rsid w:val="00B65805"/>
    <w:rsid w:val="00B65955"/>
    <w:rsid w:val="00B659A6"/>
    <w:rsid w:val="00B65A52"/>
    <w:rsid w:val="00B65B62"/>
    <w:rsid w:val="00B66014"/>
    <w:rsid w:val="00B66038"/>
    <w:rsid w:val="00B66E0D"/>
    <w:rsid w:val="00B6725A"/>
    <w:rsid w:val="00B675A5"/>
    <w:rsid w:val="00B70782"/>
    <w:rsid w:val="00B70A66"/>
    <w:rsid w:val="00B70A74"/>
    <w:rsid w:val="00B70EE0"/>
    <w:rsid w:val="00B717BD"/>
    <w:rsid w:val="00B717E3"/>
    <w:rsid w:val="00B71ECB"/>
    <w:rsid w:val="00B73102"/>
    <w:rsid w:val="00B73134"/>
    <w:rsid w:val="00B7361D"/>
    <w:rsid w:val="00B736FA"/>
    <w:rsid w:val="00B7393E"/>
    <w:rsid w:val="00B74440"/>
    <w:rsid w:val="00B74924"/>
    <w:rsid w:val="00B74C89"/>
    <w:rsid w:val="00B75359"/>
    <w:rsid w:val="00B75889"/>
    <w:rsid w:val="00B7594E"/>
    <w:rsid w:val="00B75A9E"/>
    <w:rsid w:val="00B75C11"/>
    <w:rsid w:val="00B760B9"/>
    <w:rsid w:val="00B76892"/>
    <w:rsid w:val="00B76C21"/>
    <w:rsid w:val="00B77B2D"/>
    <w:rsid w:val="00B8018C"/>
    <w:rsid w:val="00B804B9"/>
    <w:rsid w:val="00B80D31"/>
    <w:rsid w:val="00B80D4C"/>
    <w:rsid w:val="00B810F0"/>
    <w:rsid w:val="00B849F3"/>
    <w:rsid w:val="00B8529A"/>
    <w:rsid w:val="00B85304"/>
    <w:rsid w:val="00B85526"/>
    <w:rsid w:val="00B85650"/>
    <w:rsid w:val="00B8567B"/>
    <w:rsid w:val="00B85D02"/>
    <w:rsid w:val="00B86071"/>
    <w:rsid w:val="00B8677B"/>
    <w:rsid w:val="00B867E0"/>
    <w:rsid w:val="00B869D8"/>
    <w:rsid w:val="00B86B44"/>
    <w:rsid w:val="00B86EC8"/>
    <w:rsid w:val="00B86ECD"/>
    <w:rsid w:val="00B87613"/>
    <w:rsid w:val="00B87AB1"/>
    <w:rsid w:val="00B9045C"/>
    <w:rsid w:val="00B91584"/>
    <w:rsid w:val="00B9183F"/>
    <w:rsid w:val="00B92FA2"/>
    <w:rsid w:val="00B93782"/>
    <w:rsid w:val="00B94549"/>
    <w:rsid w:val="00B9455F"/>
    <w:rsid w:val="00B945DA"/>
    <w:rsid w:val="00B94B38"/>
    <w:rsid w:val="00B94C79"/>
    <w:rsid w:val="00B950F6"/>
    <w:rsid w:val="00B95386"/>
    <w:rsid w:val="00B95A90"/>
    <w:rsid w:val="00B95EDC"/>
    <w:rsid w:val="00B9654A"/>
    <w:rsid w:val="00B967D1"/>
    <w:rsid w:val="00B96BA7"/>
    <w:rsid w:val="00B97049"/>
    <w:rsid w:val="00B977C7"/>
    <w:rsid w:val="00B97A74"/>
    <w:rsid w:val="00BA156D"/>
    <w:rsid w:val="00BA15DC"/>
    <w:rsid w:val="00BA1AAB"/>
    <w:rsid w:val="00BA1EA5"/>
    <w:rsid w:val="00BA21C5"/>
    <w:rsid w:val="00BA25ED"/>
    <w:rsid w:val="00BA2C5F"/>
    <w:rsid w:val="00BA2D4D"/>
    <w:rsid w:val="00BA3409"/>
    <w:rsid w:val="00BA40B0"/>
    <w:rsid w:val="00BA41C4"/>
    <w:rsid w:val="00BA4BA0"/>
    <w:rsid w:val="00BA54ED"/>
    <w:rsid w:val="00BA5A74"/>
    <w:rsid w:val="00BA6511"/>
    <w:rsid w:val="00BA6808"/>
    <w:rsid w:val="00BA697B"/>
    <w:rsid w:val="00BA6BAA"/>
    <w:rsid w:val="00BA6C66"/>
    <w:rsid w:val="00BA6CEE"/>
    <w:rsid w:val="00BA717C"/>
    <w:rsid w:val="00BA7417"/>
    <w:rsid w:val="00BA7812"/>
    <w:rsid w:val="00BA7AAF"/>
    <w:rsid w:val="00BB0182"/>
    <w:rsid w:val="00BB050A"/>
    <w:rsid w:val="00BB082E"/>
    <w:rsid w:val="00BB0E8E"/>
    <w:rsid w:val="00BB11F8"/>
    <w:rsid w:val="00BB15BD"/>
    <w:rsid w:val="00BB18F4"/>
    <w:rsid w:val="00BB1DF1"/>
    <w:rsid w:val="00BB1FD5"/>
    <w:rsid w:val="00BB2BBC"/>
    <w:rsid w:val="00BB2EFB"/>
    <w:rsid w:val="00BB30EA"/>
    <w:rsid w:val="00BB36BA"/>
    <w:rsid w:val="00BB3FAB"/>
    <w:rsid w:val="00BB42E5"/>
    <w:rsid w:val="00BB4546"/>
    <w:rsid w:val="00BB4651"/>
    <w:rsid w:val="00BB465E"/>
    <w:rsid w:val="00BB4C63"/>
    <w:rsid w:val="00BB6621"/>
    <w:rsid w:val="00BB6664"/>
    <w:rsid w:val="00BB67B7"/>
    <w:rsid w:val="00BB6AF6"/>
    <w:rsid w:val="00BB739D"/>
    <w:rsid w:val="00BC0104"/>
    <w:rsid w:val="00BC0491"/>
    <w:rsid w:val="00BC0CCE"/>
    <w:rsid w:val="00BC0FB2"/>
    <w:rsid w:val="00BC1380"/>
    <w:rsid w:val="00BC1571"/>
    <w:rsid w:val="00BC1656"/>
    <w:rsid w:val="00BC1E9B"/>
    <w:rsid w:val="00BC2009"/>
    <w:rsid w:val="00BC2412"/>
    <w:rsid w:val="00BC278B"/>
    <w:rsid w:val="00BC291C"/>
    <w:rsid w:val="00BC2A9E"/>
    <w:rsid w:val="00BC32B8"/>
    <w:rsid w:val="00BC36A6"/>
    <w:rsid w:val="00BC37C0"/>
    <w:rsid w:val="00BC3F26"/>
    <w:rsid w:val="00BC4DCA"/>
    <w:rsid w:val="00BC51A4"/>
    <w:rsid w:val="00BC5659"/>
    <w:rsid w:val="00BC56DD"/>
    <w:rsid w:val="00BC59CA"/>
    <w:rsid w:val="00BC5E54"/>
    <w:rsid w:val="00BC5F9A"/>
    <w:rsid w:val="00BC64C6"/>
    <w:rsid w:val="00BC6569"/>
    <w:rsid w:val="00BC66F6"/>
    <w:rsid w:val="00BC6A5B"/>
    <w:rsid w:val="00BC6B2F"/>
    <w:rsid w:val="00BC6F72"/>
    <w:rsid w:val="00BC6FCA"/>
    <w:rsid w:val="00BC7092"/>
    <w:rsid w:val="00BC7B29"/>
    <w:rsid w:val="00BC7CC1"/>
    <w:rsid w:val="00BD0A0B"/>
    <w:rsid w:val="00BD0F84"/>
    <w:rsid w:val="00BD11DB"/>
    <w:rsid w:val="00BD1820"/>
    <w:rsid w:val="00BD19A7"/>
    <w:rsid w:val="00BD2507"/>
    <w:rsid w:val="00BD2518"/>
    <w:rsid w:val="00BD32DD"/>
    <w:rsid w:val="00BD35C4"/>
    <w:rsid w:val="00BD383B"/>
    <w:rsid w:val="00BD3A13"/>
    <w:rsid w:val="00BD44D7"/>
    <w:rsid w:val="00BD463F"/>
    <w:rsid w:val="00BD46D9"/>
    <w:rsid w:val="00BD4A20"/>
    <w:rsid w:val="00BD4C5F"/>
    <w:rsid w:val="00BD4E60"/>
    <w:rsid w:val="00BD57A3"/>
    <w:rsid w:val="00BD5F4B"/>
    <w:rsid w:val="00BD6258"/>
    <w:rsid w:val="00BD6DC5"/>
    <w:rsid w:val="00BD755B"/>
    <w:rsid w:val="00BD7CD3"/>
    <w:rsid w:val="00BD7E94"/>
    <w:rsid w:val="00BE031D"/>
    <w:rsid w:val="00BE1BF6"/>
    <w:rsid w:val="00BE203C"/>
    <w:rsid w:val="00BE2BF1"/>
    <w:rsid w:val="00BE2C87"/>
    <w:rsid w:val="00BE2D71"/>
    <w:rsid w:val="00BE31A7"/>
    <w:rsid w:val="00BE31C6"/>
    <w:rsid w:val="00BE31F9"/>
    <w:rsid w:val="00BE3DE1"/>
    <w:rsid w:val="00BE4125"/>
    <w:rsid w:val="00BE4178"/>
    <w:rsid w:val="00BE456B"/>
    <w:rsid w:val="00BE460D"/>
    <w:rsid w:val="00BE47C2"/>
    <w:rsid w:val="00BE5178"/>
    <w:rsid w:val="00BE5840"/>
    <w:rsid w:val="00BE6302"/>
    <w:rsid w:val="00BE6523"/>
    <w:rsid w:val="00BE68D2"/>
    <w:rsid w:val="00BE7C5B"/>
    <w:rsid w:val="00BE7CD9"/>
    <w:rsid w:val="00BE7DEE"/>
    <w:rsid w:val="00BE7FCD"/>
    <w:rsid w:val="00BF06FB"/>
    <w:rsid w:val="00BF07BC"/>
    <w:rsid w:val="00BF0AC0"/>
    <w:rsid w:val="00BF0B7A"/>
    <w:rsid w:val="00BF0B90"/>
    <w:rsid w:val="00BF0EF4"/>
    <w:rsid w:val="00BF0FB4"/>
    <w:rsid w:val="00BF145A"/>
    <w:rsid w:val="00BF1591"/>
    <w:rsid w:val="00BF1D1B"/>
    <w:rsid w:val="00BF1E98"/>
    <w:rsid w:val="00BF2101"/>
    <w:rsid w:val="00BF270B"/>
    <w:rsid w:val="00BF2AE2"/>
    <w:rsid w:val="00BF2C86"/>
    <w:rsid w:val="00BF34B4"/>
    <w:rsid w:val="00BF362D"/>
    <w:rsid w:val="00BF4306"/>
    <w:rsid w:val="00BF4F62"/>
    <w:rsid w:val="00BF540A"/>
    <w:rsid w:val="00BF544B"/>
    <w:rsid w:val="00BF58A2"/>
    <w:rsid w:val="00BF5920"/>
    <w:rsid w:val="00BF599D"/>
    <w:rsid w:val="00BF5D3D"/>
    <w:rsid w:val="00BF6980"/>
    <w:rsid w:val="00BF70BC"/>
    <w:rsid w:val="00BF7A75"/>
    <w:rsid w:val="00BF7F64"/>
    <w:rsid w:val="00C00127"/>
    <w:rsid w:val="00C0039A"/>
    <w:rsid w:val="00C01462"/>
    <w:rsid w:val="00C019C7"/>
    <w:rsid w:val="00C01B38"/>
    <w:rsid w:val="00C01B3A"/>
    <w:rsid w:val="00C02149"/>
    <w:rsid w:val="00C023B9"/>
    <w:rsid w:val="00C027C0"/>
    <w:rsid w:val="00C02C51"/>
    <w:rsid w:val="00C02E9D"/>
    <w:rsid w:val="00C031A2"/>
    <w:rsid w:val="00C03304"/>
    <w:rsid w:val="00C0356A"/>
    <w:rsid w:val="00C03CA0"/>
    <w:rsid w:val="00C042F3"/>
    <w:rsid w:val="00C04C18"/>
    <w:rsid w:val="00C05BF3"/>
    <w:rsid w:val="00C05C2D"/>
    <w:rsid w:val="00C05D72"/>
    <w:rsid w:val="00C060D1"/>
    <w:rsid w:val="00C06CD4"/>
    <w:rsid w:val="00C071F0"/>
    <w:rsid w:val="00C07275"/>
    <w:rsid w:val="00C072F3"/>
    <w:rsid w:val="00C07469"/>
    <w:rsid w:val="00C0748B"/>
    <w:rsid w:val="00C07FA6"/>
    <w:rsid w:val="00C1008E"/>
    <w:rsid w:val="00C104C9"/>
    <w:rsid w:val="00C10593"/>
    <w:rsid w:val="00C10614"/>
    <w:rsid w:val="00C112F9"/>
    <w:rsid w:val="00C11DF2"/>
    <w:rsid w:val="00C12284"/>
    <w:rsid w:val="00C12A85"/>
    <w:rsid w:val="00C14195"/>
    <w:rsid w:val="00C1445B"/>
    <w:rsid w:val="00C14657"/>
    <w:rsid w:val="00C14E52"/>
    <w:rsid w:val="00C14E6E"/>
    <w:rsid w:val="00C1578A"/>
    <w:rsid w:val="00C2004E"/>
    <w:rsid w:val="00C200FC"/>
    <w:rsid w:val="00C20113"/>
    <w:rsid w:val="00C204CD"/>
    <w:rsid w:val="00C204F6"/>
    <w:rsid w:val="00C20A38"/>
    <w:rsid w:val="00C20DA6"/>
    <w:rsid w:val="00C211F5"/>
    <w:rsid w:val="00C2345C"/>
    <w:rsid w:val="00C23790"/>
    <w:rsid w:val="00C237E7"/>
    <w:rsid w:val="00C23A99"/>
    <w:rsid w:val="00C24442"/>
    <w:rsid w:val="00C247BC"/>
    <w:rsid w:val="00C248AC"/>
    <w:rsid w:val="00C24C00"/>
    <w:rsid w:val="00C24C6C"/>
    <w:rsid w:val="00C24EC9"/>
    <w:rsid w:val="00C25541"/>
    <w:rsid w:val="00C25AA4"/>
    <w:rsid w:val="00C25C65"/>
    <w:rsid w:val="00C25CDF"/>
    <w:rsid w:val="00C261A7"/>
    <w:rsid w:val="00C26518"/>
    <w:rsid w:val="00C27011"/>
    <w:rsid w:val="00C270D0"/>
    <w:rsid w:val="00C276B2"/>
    <w:rsid w:val="00C27AEB"/>
    <w:rsid w:val="00C30799"/>
    <w:rsid w:val="00C30C60"/>
    <w:rsid w:val="00C3100A"/>
    <w:rsid w:val="00C32500"/>
    <w:rsid w:val="00C32E11"/>
    <w:rsid w:val="00C33663"/>
    <w:rsid w:val="00C33BA0"/>
    <w:rsid w:val="00C33FFB"/>
    <w:rsid w:val="00C3413F"/>
    <w:rsid w:val="00C345AC"/>
    <w:rsid w:val="00C34B7F"/>
    <w:rsid w:val="00C357D0"/>
    <w:rsid w:val="00C36066"/>
    <w:rsid w:val="00C36D90"/>
    <w:rsid w:val="00C36F9C"/>
    <w:rsid w:val="00C3700C"/>
    <w:rsid w:val="00C37019"/>
    <w:rsid w:val="00C3709F"/>
    <w:rsid w:val="00C37205"/>
    <w:rsid w:val="00C3740B"/>
    <w:rsid w:val="00C37A74"/>
    <w:rsid w:val="00C40243"/>
    <w:rsid w:val="00C40303"/>
    <w:rsid w:val="00C412F5"/>
    <w:rsid w:val="00C41459"/>
    <w:rsid w:val="00C4195E"/>
    <w:rsid w:val="00C41B74"/>
    <w:rsid w:val="00C42985"/>
    <w:rsid w:val="00C42F21"/>
    <w:rsid w:val="00C43486"/>
    <w:rsid w:val="00C436BA"/>
    <w:rsid w:val="00C43BA2"/>
    <w:rsid w:val="00C44326"/>
    <w:rsid w:val="00C4447B"/>
    <w:rsid w:val="00C44565"/>
    <w:rsid w:val="00C45123"/>
    <w:rsid w:val="00C4563A"/>
    <w:rsid w:val="00C45D6B"/>
    <w:rsid w:val="00C45EE7"/>
    <w:rsid w:val="00C46331"/>
    <w:rsid w:val="00C4665D"/>
    <w:rsid w:val="00C46876"/>
    <w:rsid w:val="00C4722C"/>
    <w:rsid w:val="00C472D4"/>
    <w:rsid w:val="00C47C10"/>
    <w:rsid w:val="00C504FA"/>
    <w:rsid w:val="00C50974"/>
    <w:rsid w:val="00C50DB0"/>
    <w:rsid w:val="00C51384"/>
    <w:rsid w:val="00C5144D"/>
    <w:rsid w:val="00C5158E"/>
    <w:rsid w:val="00C52535"/>
    <w:rsid w:val="00C528B5"/>
    <w:rsid w:val="00C52AF6"/>
    <w:rsid w:val="00C52F46"/>
    <w:rsid w:val="00C52FAB"/>
    <w:rsid w:val="00C5316D"/>
    <w:rsid w:val="00C540BA"/>
    <w:rsid w:val="00C542A6"/>
    <w:rsid w:val="00C543EA"/>
    <w:rsid w:val="00C5503A"/>
    <w:rsid w:val="00C55740"/>
    <w:rsid w:val="00C55816"/>
    <w:rsid w:val="00C55F43"/>
    <w:rsid w:val="00C561BD"/>
    <w:rsid w:val="00C563E2"/>
    <w:rsid w:val="00C56A5F"/>
    <w:rsid w:val="00C5765A"/>
    <w:rsid w:val="00C57735"/>
    <w:rsid w:val="00C57C12"/>
    <w:rsid w:val="00C60B60"/>
    <w:rsid w:val="00C61364"/>
    <w:rsid w:val="00C6197D"/>
    <w:rsid w:val="00C61FE1"/>
    <w:rsid w:val="00C62299"/>
    <w:rsid w:val="00C62870"/>
    <w:rsid w:val="00C631CC"/>
    <w:rsid w:val="00C63A22"/>
    <w:rsid w:val="00C64389"/>
    <w:rsid w:val="00C64DDC"/>
    <w:rsid w:val="00C6599B"/>
    <w:rsid w:val="00C659B7"/>
    <w:rsid w:val="00C659F8"/>
    <w:rsid w:val="00C65E19"/>
    <w:rsid w:val="00C65E56"/>
    <w:rsid w:val="00C65FE5"/>
    <w:rsid w:val="00C661BC"/>
    <w:rsid w:val="00C669A4"/>
    <w:rsid w:val="00C66A15"/>
    <w:rsid w:val="00C66DA9"/>
    <w:rsid w:val="00C670F2"/>
    <w:rsid w:val="00C6768F"/>
    <w:rsid w:val="00C703B3"/>
    <w:rsid w:val="00C70422"/>
    <w:rsid w:val="00C7080D"/>
    <w:rsid w:val="00C71A61"/>
    <w:rsid w:val="00C728FC"/>
    <w:rsid w:val="00C72C8F"/>
    <w:rsid w:val="00C7367F"/>
    <w:rsid w:val="00C73871"/>
    <w:rsid w:val="00C73948"/>
    <w:rsid w:val="00C74463"/>
    <w:rsid w:val="00C75713"/>
    <w:rsid w:val="00C757C4"/>
    <w:rsid w:val="00C75807"/>
    <w:rsid w:val="00C75A72"/>
    <w:rsid w:val="00C75DC7"/>
    <w:rsid w:val="00C761D8"/>
    <w:rsid w:val="00C76E90"/>
    <w:rsid w:val="00C76F73"/>
    <w:rsid w:val="00C7717F"/>
    <w:rsid w:val="00C7742A"/>
    <w:rsid w:val="00C77CA3"/>
    <w:rsid w:val="00C77FA7"/>
    <w:rsid w:val="00C80001"/>
    <w:rsid w:val="00C803DD"/>
    <w:rsid w:val="00C8115D"/>
    <w:rsid w:val="00C817A6"/>
    <w:rsid w:val="00C819A2"/>
    <w:rsid w:val="00C819E8"/>
    <w:rsid w:val="00C81F79"/>
    <w:rsid w:val="00C82139"/>
    <w:rsid w:val="00C8294C"/>
    <w:rsid w:val="00C829B2"/>
    <w:rsid w:val="00C82AAB"/>
    <w:rsid w:val="00C82BA6"/>
    <w:rsid w:val="00C82F14"/>
    <w:rsid w:val="00C8324B"/>
    <w:rsid w:val="00C83454"/>
    <w:rsid w:val="00C83558"/>
    <w:rsid w:val="00C83850"/>
    <w:rsid w:val="00C8394A"/>
    <w:rsid w:val="00C83C83"/>
    <w:rsid w:val="00C84052"/>
    <w:rsid w:val="00C844E2"/>
    <w:rsid w:val="00C845EF"/>
    <w:rsid w:val="00C85200"/>
    <w:rsid w:val="00C8523D"/>
    <w:rsid w:val="00C8538C"/>
    <w:rsid w:val="00C854EA"/>
    <w:rsid w:val="00C85C3F"/>
    <w:rsid w:val="00C86244"/>
    <w:rsid w:val="00C86276"/>
    <w:rsid w:val="00C865C4"/>
    <w:rsid w:val="00C8683B"/>
    <w:rsid w:val="00C86B36"/>
    <w:rsid w:val="00C86BC6"/>
    <w:rsid w:val="00C8708D"/>
    <w:rsid w:val="00C87384"/>
    <w:rsid w:val="00C87D72"/>
    <w:rsid w:val="00C9049D"/>
    <w:rsid w:val="00C9146E"/>
    <w:rsid w:val="00C918AA"/>
    <w:rsid w:val="00C91EEF"/>
    <w:rsid w:val="00C92E29"/>
    <w:rsid w:val="00C92E67"/>
    <w:rsid w:val="00C93B13"/>
    <w:rsid w:val="00C93D31"/>
    <w:rsid w:val="00C93DE9"/>
    <w:rsid w:val="00C95382"/>
    <w:rsid w:val="00C95762"/>
    <w:rsid w:val="00C95829"/>
    <w:rsid w:val="00C95977"/>
    <w:rsid w:val="00C96E2B"/>
    <w:rsid w:val="00C974B6"/>
    <w:rsid w:val="00C97974"/>
    <w:rsid w:val="00C97F8B"/>
    <w:rsid w:val="00CA0182"/>
    <w:rsid w:val="00CA018F"/>
    <w:rsid w:val="00CA0B8B"/>
    <w:rsid w:val="00CA0DEB"/>
    <w:rsid w:val="00CA0FA0"/>
    <w:rsid w:val="00CA1682"/>
    <w:rsid w:val="00CA1C0D"/>
    <w:rsid w:val="00CA2FE9"/>
    <w:rsid w:val="00CA3319"/>
    <w:rsid w:val="00CA3BFC"/>
    <w:rsid w:val="00CA4063"/>
    <w:rsid w:val="00CA4ACD"/>
    <w:rsid w:val="00CA4B84"/>
    <w:rsid w:val="00CA6258"/>
    <w:rsid w:val="00CA63A0"/>
    <w:rsid w:val="00CA6CD3"/>
    <w:rsid w:val="00CA729E"/>
    <w:rsid w:val="00CA73F8"/>
    <w:rsid w:val="00CA74E1"/>
    <w:rsid w:val="00CA7E01"/>
    <w:rsid w:val="00CB0396"/>
    <w:rsid w:val="00CB03F1"/>
    <w:rsid w:val="00CB04AE"/>
    <w:rsid w:val="00CB05AB"/>
    <w:rsid w:val="00CB0637"/>
    <w:rsid w:val="00CB0938"/>
    <w:rsid w:val="00CB10A1"/>
    <w:rsid w:val="00CB1F90"/>
    <w:rsid w:val="00CB21DC"/>
    <w:rsid w:val="00CB2F98"/>
    <w:rsid w:val="00CB3048"/>
    <w:rsid w:val="00CB327D"/>
    <w:rsid w:val="00CB4752"/>
    <w:rsid w:val="00CB5002"/>
    <w:rsid w:val="00CB54C6"/>
    <w:rsid w:val="00CB5551"/>
    <w:rsid w:val="00CB609D"/>
    <w:rsid w:val="00CB61C9"/>
    <w:rsid w:val="00CB63CB"/>
    <w:rsid w:val="00CB642F"/>
    <w:rsid w:val="00CB6885"/>
    <w:rsid w:val="00CB72A4"/>
    <w:rsid w:val="00CB79DF"/>
    <w:rsid w:val="00CB7E18"/>
    <w:rsid w:val="00CC00A7"/>
    <w:rsid w:val="00CC00E8"/>
    <w:rsid w:val="00CC012E"/>
    <w:rsid w:val="00CC019A"/>
    <w:rsid w:val="00CC01B1"/>
    <w:rsid w:val="00CC07F4"/>
    <w:rsid w:val="00CC092F"/>
    <w:rsid w:val="00CC0E7E"/>
    <w:rsid w:val="00CC0EAF"/>
    <w:rsid w:val="00CC12D8"/>
    <w:rsid w:val="00CC1470"/>
    <w:rsid w:val="00CC1FF3"/>
    <w:rsid w:val="00CC20C1"/>
    <w:rsid w:val="00CC26CF"/>
    <w:rsid w:val="00CC2BEA"/>
    <w:rsid w:val="00CC34A2"/>
    <w:rsid w:val="00CC3B24"/>
    <w:rsid w:val="00CC47CE"/>
    <w:rsid w:val="00CC5323"/>
    <w:rsid w:val="00CC5377"/>
    <w:rsid w:val="00CC571C"/>
    <w:rsid w:val="00CC574F"/>
    <w:rsid w:val="00CC6021"/>
    <w:rsid w:val="00CC6540"/>
    <w:rsid w:val="00CC6E2B"/>
    <w:rsid w:val="00CC7017"/>
    <w:rsid w:val="00CC7531"/>
    <w:rsid w:val="00CC7B7E"/>
    <w:rsid w:val="00CD0459"/>
    <w:rsid w:val="00CD06A5"/>
    <w:rsid w:val="00CD0710"/>
    <w:rsid w:val="00CD0816"/>
    <w:rsid w:val="00CD0A63"/>
    <w:rsid w:val="00CD1234"/>
    <w:rsid w:val="00CD1276"/>
    <w:rsid w:val="00CD1702"/>
    <w:rsid w:val="00CD196F"/>
    <w:rsid w:val="00CD1BE0"/>
    <w:rsid w:val="00CD2451"/>
    <w:rsid w:val="00CD2740"/>
    <w:rsid w:val="00CD2887"/>
    <w:rsid w:val="00CD2AF5"/>
    <w:rsid w:val="00CD2E8E"/>
    <w:rsid w:val="00CD308E"/>
    <w:rsid w:val="00CD3165"/>
    <w:rsid w:val="00CD3864"/>
    <w:rsid w:val="00CD43E4"/>
    <w:rsid w:val="00CD479A"/>
    <w:rsid w:val="00CD4853"/>
    <w:rsid w:val="00CD4D6B"/>
    <w:rsid w:val="00CD5FB0"/>
    <w:rsid w:val="00CD6295"/>
    <w:rsid w:val="00CD6F26"/>
    <w:rsid w:val="00CD71F4"/>
    <w:rsid w:val="00CD7AD3"/>
    <w:rsid w:val="00CD7B98"/>
    <w:rsid w:val="00CD7E87"/>
    <w:rsid w:val="00CE0766"/>
    <w:rsid w:val="00CE1622"/>
    <w:rsid w:val="00CE18A4"/>
    <w:rsid w:val="00CE1DCB"/>
    <w:rsid w:val="00CE317B"/>
    <w:rsid w:val="00CE3780"/>
    <w:rsid w:val="00CE3A58"/>
    <w:rsid w:val="00CE3E2E"/>
    <w:rsid w:val="00CE3F4F"/>
    <w:rsid w:val="00CE4993"/>
    <w:rsid w:val="00CE4FDC"/>
    <w:rsid w:val="00CE5C3C"/>
    <w:rsid w:val="00CE5DDC"/>
    <w:rsid w:val="00CE6961"/>
    <w:rsid w:val="00CE6AA1"/>
    <w:rsid w:val="00CE77F8"/>
    <w:rsid w:val="00CF0736"/>
    <w:rsid w:val="00CF0FAB"/>
    <w:rsid w:val="00CF138F"/>
    <w:rsid w:val="00CF1882"/>
    <w:rsid w:val="00CF1A07"/>
    <w:rsid w:val="00CF279B"/>
    <w:rsid w:val="00CF27B8"/>
    <w:rsid w:val="00CF2B2F"/>
    <w:rsid w:val="00CF2DD3"/>
    <w:rsid w:val="00CF2E2A"/>
    <w:rsid w:val="00CF318B"/>
    <w:rsid w:val="00CF3383"/>
    <w:rsid w:val="00CF3447"/>
    <w:rsid w:val="00CF3A39"/>
    <w:rsid w:val="00CF3E79"/>
    <w:rsid w:val="00CF3EBF"/>
    <w:rsid w:val="00CF446F"/>
    <w:rsid w:val="00CF630C"/>
    <w:rsid w:val="00CF6EF7"/>
    <w:rsid w:val="00CF71FD"/>
    <w:rsid w:val="00D014AE"/>
    <w:rsid w:val="00D02388"/>
    <w:rsid w:val="00D02BDF"/>
    <w:rsid w:val="00D03516"/>
    <w:rsid w:val="00D044D3"/>
    <w:rsid w:val="00D04A37"/>
    <w:rsid w:val="00D057EE"/>
    <w:rsid w:val="00D05A03"/>
    <w:rsid w:val="00D05BDC"/>
    <w:rsid w:val="00D0651D"/>
    <w:rsid w:val="00D0698C"/>
    <w:rsid w:val="00D07474"/>
    <w:rsid w:val="00D076D0"/>
    <w:rsid w:val="00D07B15"/>
    <w:rsid w:val="00D07DF2"/>
    <w:rsid w:val="00D07FBB"/>
    <w:rsid w:val="00D10830"/>
    <w:rsid w:val="00D10CEC"/>
    <w:rsid w:val="00D117B9"/>
    <w:rsid w:val="00D11B53"/>
    <w:rsid w:val="00D11D68"/>
    <w:rsid w:val="00D12644"/>
    <w:rsid w:val="00D12795"/>
    <w:rsid w:val="00D128B1"/>
    <w:rsid w:val="00D12B08"/>
    <w:rsid w:val="00D12C2D"/>
    <w:rsid w:val="00D13099"/>
    <w:rsid w:val="00D13768"/>
    <w:rsid w:val="00D1422B"/>
    <w:rsid w:val="00D143B3"/>
    <w:rsid w:val="00D145DC"/>
    <w:rsid w:val="00D1489B"/>
    <w:rsid w:val="00D14F0C"/>
    <w:rsid w:val="00D154D9"/>
    <w:rsid w:val="00D163F5"/>
    <w:rsid w:val="00D16674"/>
    <w:rsid w:val="00D16B0F"/>
    <w:rsid w:val="00D16B2E"/>
    <w:rsid w:val="00D20879"/>
    <w:rsid w:val="00D208C5"/>
    <w:rsid w:val="00D2127E"/>
    <w:rsid w:val="00D2130E"/>
    <w:rsid w:val="00D21511"/>
    <w:rsid w:val="00D21DED"/>
    <w:rsid w:val="00D221FA"/>
    <w:rsid w:val="00D225F7"/>
    <w:rsid w:val="00D22A57"/>
    <w:rsid w:val="00D22BA4"/>
    <w:rsid w:val="00D22FD3"/>
    <w:rsid w:val="00D233C5"/>
    <w:rsid w:val="00D24DC4"/>
    <w:rsid w:val="00D252CA"/>
    <w:rsid w:val="00D25773"/>
    <w:rsid w:val="00D257FF"/>
    <w:rsid w:val="00D259CD"/>
    <w:rsid w:val="00D25F4D"/>
    <w:rsid w:val="00D264ED"/>
    <w:rsid w:val="00D2681B"/>
    <w:rsid w:val="00D26D29"/>
    <w:rsid w:val="00D272F3"/>
    <w:rsid w:val="00D27598"/>
    <w:rsid w:val="00D2781A"/>
    <w:rsid w:val="00D3081D"/>
    <w:rsid w:val="00D30981"/>
    <w:rsid w:val="00D309F1"/>
    <w:rsid w:val="00D31674"/>
    <w:rsid w:val="00D31F7F"/>
    <w:rsid w:val="00D323B7"/>
    <w:rsid w:val="00D329F7"/>
    <w:rsid w:val="00D32C6C"/>
    <w:rsid w:val="00D33E54"/>
    <w:rsid w:val="00D341CD"/>
    <w:rsid w:val="00D343B3"/>
    <w:rsid w:val="00D349E0"/>
    <w:rsid w:val="00D34A10"/>
    <w:rsid w:val="00D35269"/>
    <w:rsid w:val="00D359F1"/>
    <w:rsid w:val="00D35FA1"/>
    <w:rsid w:val="00D3784D"/>
    <w:rsid w:val="00D37BC1"/>
    <w:rsid w:val="00D37EEA"/>
    <w:rsid w:val="00D410F0"/>
    <w:rsid w:val="00D41C09"/>
    <w:rsid w:val="00D422D0"/>
    <w:rsid w:val="00D424E6"/>
    <w:rsid w:val="00D426D7"/>
    <w:rsid w:val="00D42B68"/>
    <w:rsid w:val="00D435B3"/>
    <w:rsid w:val="00D43C48"/>
    <w:rsid w:val="00D43D9A"/>
    <w:rsid w:val="00D44595"/>
    <w:rsid w:val="00D4476D"/>
    <w:rsid w:val="00D44AA8"/>
    <w:rsid w:val="00D45377"/>
    <w:rsid w:val="00D453B0"/>
    <w:rsid w:val="00D46C3F"/>
    <w:rsid w:val="00D46C8F"/>
    <w:rsid w:val="00D4737A"/>
    <w:rsid w:val="00D47B6C"/>
    <w:rsid w:val="00D47D7C"/>
    <w:rsid w:val="00D502DF"/>
    <w:rsid w:val="00D51553"/>
    <w:rsid w:val="00D51CB2"/>
    <w:rsid w:val="00D52154"/>
    <w:rsid w:val="00D52369"/>
    <w:rsid w:val="00D5292C"/>
    <w:rsid w:val="00D52A61"/>
    <w:rsid w:val="00D52DE5"/>
    <w:rsid w:val="00D53010"/>
    <w:rsid w:val="00D53787"/>
    <w:rsid w:val="00D5380A"/>
    <w:rsid w:val="00D53A9F"/>
    <w:rsid w:val="00D54ADF"/>
    <w:rsid w:val="00D54C9F"/>
    <w:rsid w:val="00D551EC"/>
    <w:rsid w:val="00D5554F"/>
    <w:rsid w:val="00D55654"/>
    <w:rsid w:val="00D55EB9"/>
    <w:rsid w:val="00D55EC5"/>
    <w:rsid w:val="00D56719"/>
    <w:rsid w:val="00D56C0E"/>
    <w:rsid w:val="00D56CDF"/>
    <w:rsid w:val="00D570E8"/>
    <w:rsid w:val="00D573C6"/>
    <w:rsid w:val="00D5792E"/>
    <w:rsid w:val="00D57972"/>
    <w:rsid w:val="00D57BB1"/>
    <w:rsid w:val="00D57D10"/>
    <w:rsid w:val="00D60234"/>
    <w:rsid w:val="00D6039E"/>
    <w:rsid w:val="00D60AC0"/>
    <w:rsid w:val="00D61352"/>
    <w:rsid w:val="00D61489"/>
    <w:rsid w:val="00D616A4"/>
    <w:rsid w:val="00D618BD"/>
    <w:rsid w:val="00D61C8B"/>
    <w:rsid w:val="00D63051"/>
    <w:rsid w:val="00D637CD"/>
    <w:rsid w:val="00D6392F"/>
    <w:rsid w:val="00D63B2B"/>
    <w:rsid w:val="00D63BA5"/>
    <w:rsid w:val="00D63F60"/>
    <w:rsid w:val="00D64639"/>
    <w:rsid w:val="00D64877"/>
    <w:rsid w:val="00D64956"/>
    <w:rsid w:val="00D64CF4"/>
    <w:rsid w:val="00D65CE2"/>
    <w:rsid w:val="00D6607E"/>
    <w:rsid w:val="00D66462"/>
    <w:rsid w:val="00D669FA"/>
    <w:rsid w:val="00D66D2A"/>
    <w:rsid w:val="00D66DC2"/>
    <w:rsid w:val="00D6767B"/>
    <w:rsid w:val="00D6780A"/>
    <w:rsid w:val="00D6791F"/>
    <w:rsid w:val="00D67BBD"/>
    <w:rsid w:val="00D70FDA"/>
    <w:rsid w:val="00D716D5"/>
    <w:rsid w:val="00D718E9"/>
    <w:rsid w:val="00D71F03"/>
    <w:rsid w:val="00D731B6"/>
    <w:rsid w:val="00D734CB"/>
    <w:rsid w:val="00D7364D"/>
    <w:rsid w:val="00D736CD"/>
    <w:rsid w:val="00D741C8"/>
    <w:rsid w:val="00D74744"/>
    <w:rsid w:val="00D74BA2"/>
    <w:rsid w:val="00D74F32"/>
    <w:rsid w:val="00D7511D"/>
    <w:rsid w:val="00D75325"/>
    <w:rsid w:val="00D75978"/>
    <w:rsid w:val="00D75A68"/>
    <w:rsid w:val="00D76855"/>
    <w:rsid w:val="00D768F9"/>
    <w:rsid w:val="00D76DF7"/>
    <w:rsid w:val="00D77B49"/>
    <w:rsid w:val="00D802C2"/>
    <w:rsid w:val="00D80F68"/>
    <w:rsid w:val="00D82244"/>
    <w:rsid w:val="00D8274F"/>
    <w:rsid w:val="00D84009"/>
    <w:rsid w:val="00D84646"/>
    <w:rsid w:val="00D847C6"/>
    <w:rsid w:val="00D8591C"/>
    <w:rsid w:val="00D861CC"/>
    <w:rsid w:val="00D8629D"/>
    <w:rsid w:val="00D865E0"/>
    <w:rsid w:val="00D86E85"/>
    <w:rsid w:val="00D86ECA"/>
    <w:rsid w:val="00D86FFA"/>
    <w:rsid w:val="00D87C68"/>
    <w:rsid w:val="00D9075E"/>
    <w:rsid w:val="00D9085D"/>
    <w:rsid w:val="00D9108D"/>
    <w:rsid w:val="00D91CEC"/>
    <w:rsid w:val="00D91E95"/>
    <w:rsid w:val="00D92294"/>
    <w:rsid w:val="00D92381"/>
    <w:rsid w:val="00D923AB"/>
    <w:rsid w:val="00D92672"/>
    <w:rsid w:val="00D929B7"/>
    <w:rsid w:val="00D92A88"/>
    <w:rsid w:val="00D933DC"/>
    <w:rsid w:val="00D93B41"/>
    <w:rsid w:val="00D94588"/>
    <w:rsid w:val="00D94822"/>
    <w:rsid w:val="00D950BC"/>
    <w:rsid w:val="00D953B7"/>
    <w:rsid w:val="00D95762"/>
    <w:rsid w:val="00D95BCB"/>
    <w:rsid w:val="00D95C11"/>
    <w:rsid w:val="00D96D1F"/>
    <w:rsid w:val="00D97511"/>
    <w:rsid w:val="00D97AD2"/>
    <w:rsid w:val="00D97C2C"/>
    <w:rsid w:val="00DA024F"/>
    <w:rsid w:val="00DA0B56"/>
    <w:rsid w:val="00DA0DC4"/>
    <w:rsid w:val="00DA1289"/>
    <w:rsid w:val="00DA17AC"/>
    <w:rsid w:val="00DA27F9"/>
    <w:rsid w:val="00DA2BC8"/>
    <w:rsid w:val="00DA2D75"/>
    <w:rsid w:val="00DA60DB"/>
    <w:rsid w:val="00DA6133"/>
    <w:rsid w:val="00DA622E"/>
    <w:rsid w:val="00DA6C79"/>
    <w:rsid w:val="00DA6D06"/>
    <w:rsid w:val="00DA7296"/>
    <w:rsid w:val="00DA7C29"/>
    <w:rsid w:val="00DB00C4"/>
    <w:rsid w:val="00DB01BA"/>
    <w:rsid w:val="00DB0EA9"/>
    <w:rsid w:val="00DB0FE5"/>
    <w:rsid w:val="00DB1AE8"/>
    <w:rsid w:val="00DB1F30"/>
    <w:rsid w:val="00DB26E5"/>
    <w:rsid w:val="00DB27D5"/>
    <w:rsid w:val="00DB28CC"/>
    <w:rsid w:val="00DB344D"/>
    <w:rsid w:val="00DB38F4"/>
    <w:rsid w:val="00DB3ADC"/>
    <w:rsid w:val="00DB45A4"/>
    <w:rsid w:val="00DB4616"/>
    <w:rsid w:val="00DB4B8F"/>
    <w:rsid w:val="00DB4DB8"/>
    <w:rsid w:val="00DB4E2D"/>
    <w:rsid w:val="00DB4FB6"/>
    <w:rsid w:val="00DB5757"/>
    <w:rsid w:val="00DB5A63"/>
    <w:rsid w:val="00DB5AD4"/>
    <w:rsid w:val="00DB5E41"/>
    <w:rsid w:val="00DB5FF6"/>
    <w:rsid w:val="00DB6B1D"/>
    <w:rsid w:val="00DB70C8"/>
    <w:rsid w:val="00DB74D6"/>
    <w:rsid w:val="00DC0368"/>
    <w:rsid w:val="00DC0399"/>
    <w:rsid w:val="00DC0D53"/>
    <w:rsid w:val="00DC161F"/>
    <w:rsid w:val="00DC1680"/>
    <w:rsid w:val="00DC16D6"/>
    <w:rsid w:val="00DC1A7E"/>
    <w:rsid w:val="00DC1B4B"/>
    <w:rsid w:val="00DC2765"/>
    <w:rsid w:val="00DC35F5"/>
    <w:rsid w:val="00DC4352"/>
    <w:rsid w:val="00DC445A"/>
    <w:rsid w:val="00DC4B04"/>
    <w:rsid w:val="00DC4BBE"/>
    <w:rsid w:val="00DC6193"/>
    <w:rsid w:val="00DC662B"/>
    <w:rsid w:val="00DC6A68"/>
    <w:rsid w:val="00DC7020"/>
    <w:rsid w:val="00DC7D2D"/>
    <w:rsid w:val="00DD0012"/>
    <w:rsid w:val="00DD103A"/>
    <w:rsid w:val="00DD13AB"/>
    <w:rsid w:val="00DD1560"/>
    <w:rsid w:val="00DD1646"/>
    <w:rsid w:val="00DD2E2F"/>
    <w:rsid w:val="00DD303A"/>
    <w:rsid w:val="00DD3527"/>
    <w:rsid w:val="00DD39F1"/>
    <w:rsid w:val="00DD3CAB"/>
    <w:rsid w:val="00DD3F33"/>
    <w:rsid w:val="00DD457C"/>
    <w:rsid w:val="00DD4983"/>
    <w:rsid w:val="00DD4D2D"/>
    <w:rsid w:val="00DD5199"/>
    <w:rsid w:val="00DD5A3A"/>
    <w:rsid w:val="00DD5A48"/>
    <w:rsid w:val="00DD61A0"/>
    <w:rsid w:val="00DD69AA"/>
    <w:rsid w:val="00DD7554"/>
    <w:rsid w:val="00DD7CE7"/>
    <w:rsid w:val="00DE0CCC"/>
    <w:rsid w:val="00DE1306"/>
    <w:rsid w:val="00DE1479"/>
    <w:rsid w:val="00DE3A57"/>
    <w:rsid w:val="00DE45FC"/>
    <w:rsid w:val="00DE46D0"/>
    <w:rsid w:val="00DE47D6"/>
    <w:rsid w:val="00DE484C"/>
    <w:rsid w:val="00DE48DC"/>
    <w:rsid w:val="00DE4FFF"/>
    <w:rsid w:val="00DE55BD"/>
    <w:rsid w:val="00DE5F29"/>
    <w:rsid w:val="00DE629F"/>
    <w:rsid w:val="00DE6581"/>
    <w:rsid w:val="00DE6702"/>
    <w:rsid w:val="00DE6C99"/>
    <w:rsid w:val="00DE7448"/>
    <w:rsid w:val="00DF072C"/>
    <w:rsid w:val="00DF0B46"/>
    <w:rsid w:val="00DF0F82"/>
    <w:rsid w:val="00DF12D1"/>
    <w:rsid w:val="00DF172D"/>
    <w:rsid w:val="00DF1C91"/>
    <w:rsid w:val="00DF21C5"/>
    <w:rsid w:val="00DF278B"/>
    <w:rsid w:val="00DF3FB6"/>
    <w:rsid w:val="00DF42F9"/>
    <w:rsid w:val="00DF44C4"/>
    <w:rsid w:val="00DF4A03"/>
    <w:rsid w:val="00DF52B9"/>
    <w:rsid w:val="00DF54D8"/>
    <w:rsid w:val="00DF5653"/>
    <w:rsid w:val="00DF6530"/>
    <w:rsid w:val="00DF6674"/>
    <w:rsid w:val="00DF689A"/>
    <w:rsid w:val="00DF6920"/>
    <w:rsid w:val="00DF6926"/>
    <w:rsid w:val="00DF75DF"/>
    <w:rsid w:val="00DF782D"/>
    <w:rsid w:val="00E00271"/>
    <w:rsid w:val="00E00482"/>
    <w:rsid w:val="00E00726"/>
    <w:rsid w:val="00E013C3"/>
    <w:rsid w:val="00E0171A"/>
    <w:rsid w:val="00E01BC9"/>
    <w:rsid w:val="00E02007"/>
    <w:rsid w:val="00E023B3"/>
    <w:rsid w:val="00E03995"/>
    <w:rsid w:val="00E03E8F"/>
    <w:rsid w:val="00E04629"/>
    <w:rsid w:val="00E0474D"/>
    <w:rsid w:val="00E0486F"/>
    <w:rsid w:val="00E0494B"/>
    <w:rsid w:val="00E049D4"/>
    <w:rsid w:val="00E04BF8"/>
    <w:rsid w:val="00E04F4C"/>
    <w:rsid w:val="00E051A3"/>
    <w:rsid w:val="00E06184"/>
    <w:rsid w:val="00E07338"/>
    <w:rsid w:val="00E07BAA"/>
    <w:rsid w:val="00E07BE1"/>
    <w:rsid w:val="00E108B5"/>
    <w:rsid w:val="00E10B3F"/>
    <w:rsid w:val="00E113C4"/>
    <w:rsid w:val="00E1193A"/>
    <w:rsid w:val="00E12081"/>
    <w:rsid w:val="00E126BB"/>
    <w:rsid w:val="00E12F28"/>
    <w:rsid w:val="00E138BC"/>
    <w:rsid w:val="00E138DA"/>
    <w:rsid w:val="00E1416B"/>
    <w:rsid w:val="00E142C7"/>
    <w:rsid w:val="00E14922"/>
    <w:rsid w:val="00E151AE"/>
    <w:rsid w:val="00E16C0A"/>
    <w:rsid w:val="00E170FA"/>
    <w:rsid w:val="00E17307"/>
    <w:rsid w:val="00E1793B"/>
    <w:rsid w:val="00E17A66"/>
    <w:rsid w:val="00E17F7C"/>
    <w:rsid w:val="00E201EB"/>
    <w:rsid w:val="00E20E63"/>
    <w:rsid w:val="00E2117F"/>
    <w:rsid w:val="00E2123F"/>
    <w:rsid w:val="00E21DE8"/>
    <w:rsid w:val="00E22191"/>
    <w:rsid w:val="00E221B6"/>
    <w:rsid w:val="00E227E6"/>
    <w:rsid w:val="00E22A79"/>
    <w:rsid w:val="00E22AE5"/>
    <w:rsid w:val="00E22C3E"/>
    <w:rsid w:val="00E22EC5"/>
    <w:rsid w:val="00E22FF7"/>
    <w:rsid w:val="00E23846"/>
    <w:rsid w:val="00E2399D"/>
    <w:rsid w:val="00E23A7F"/>
    <w:rsid w:val="00E249AE"/>
    <w:rsid w:val="00E252C8"/>
    <w:rsid w:val="00E25F97"/>
    <w:rsid w:val="00E26D38"/>
    <w:rsid w:val="00E27558"/>
    <w:rsid w:val="00E276B5"/>
    <w:rsid w:val="00E278E4"/>
    <w:rsid w:val="00E31070"/>
    <w:rsid w:val="00E3109E"/>
    <w:rsid w:val="00E31122"/>
    <w:rsid w:val="00E3192B"/>
    <w:rsid w:val="00E3197A"/>
    <w:rsid w:val="00E32605"/>
    <w:rsid w:val="00E32BC6"/>
    <w:rsid w:val="00E332CB"/>
    <w:rsid w:val="00E3399E"/>
    <w:rsid w:val="00E34454"/>
    <w:rsid w:val="00E3461F"/>
    <w:rsid w:val="00E346FE"/>
    <w:rsid w:val="00E34B73"/>
    <w:rsid w:val="00E34FAC"/>
    <w:rsid w:val="00E34FC6"/>
    <w:rsid w:val="00E3514E"/>
    <w:rsid w:val="00E35B0F"/>
    <w:rsid w:val="00E35BE5"/>
    <w:rsid w:val="00E35C59"/>
    <w:rsid w:val="00E35FDF"/>
    <w:rsid w:val="00E361A3"/>
    <w:rsid w:val="00E366F8"/>
    <w:rsid w:val="00E367A2"/>
    <w:rsid w:val="00E36A60"/>
    <w:rsid w:val="00E36F12"/>
    <w:rsid w:val="00E36F88"/>
    <w:rsid w:val="00E37AE4"/>
    <w:rsid w:val="00E40183"/>
    <w:rsid w:val="00E40773"/>
    <w:rsid w:val="00E4095A"/>
    <w:rsid w:val="00E40A77"/>
    <w:rsid w:val="00E41099"/>
    <w:rsid w:val="00E41432"/>
    <w:rsid w:val="00E426B8"/>
    <w:rsid w:val="00E42A6B"/>
    <w:rsid w:val="00E42C3F"/>
    <w:rsid w:val="00E42E99"/>
    <w:rsid w:val="00E42FFD"/>
    <w:rsid w:val="00E433AE"/>
    <w:rsid w:val="00E43564"/>
    <w:rsid w:val="00E43778"/>
    <w:rsid w:val="00E43973"/>
    <w:rsid w:val="00E4405F"/>
    <w:rsid w:val="00E44507"/>
    <w:rsid w:val="00E45550"/>
    <w:rsid w:val="00E45FED"/>
    <w:rsid w:val="00E4726A"/>
    <w:rsid w:val="00E47949"/>
    <w:rsid w:val="00E50E8E"/>
    <w:rsid w:val="00E51EB2"/>
    <w:rsid w:val="00E52409"/>
    <w:rsid w:val="00E531D1"/>
    <w:rsid w:val="00E53260"/>
    <w:rsid w:val="00E53E2B"/>
    <w:rsid w:val="00E54236"/>
    <w:rsid w:val="00E54322"/>
    <w:rsid w:val="00E54738"/>
    <w:rsid w:val="00E5509B"/>
    <w:rsid w:val="00E55B0A"/>
    <w:rsid w:val="00E56417"/>
    <w:rsid w:val="00E57986"/>
    <w:rsid w:val="00E57CC1"/>
    <w:rsid w:val="00E6053A"/>
    <w:rsid w:val="00E6055B"/>
    <w:rsid w:val="00E60F2F"/>
    <w:rsid w:val="00E61186"/>
    <w:rsid w:val="00E61489"/>
    <w:rsid w:val="00E61805"/>
    <w:rsid w:val="00E62210"/>
    <w:rsid w:val="00E6231C"/>
    <w:rsid w:val="00E62AEB"/>
    <w:rsid w:val="00E62B75"/>
    <w:rsid w:val="00E62C7E"/>
    <w:rsid w:val="00E63EAE"/>
    <w:rsid w:val="00E63F26"/>
    <w:rsid w:val="00E640B5"/>
    <w:rsid w:val="00E6459A"/>
    <w:rsid w:val="00E6481D"/>
    <w:rsid w:val="00E65190"/>
    <w:rsid w:val="00E6522B"/>
    <w:rsid w:val="00E65B73"/>
    <w:rsid w:val="00E65C26"/>
    <w:rsid w:val="00E65FE4"/>
    <w:rsid w:val="00E6609F"/>
    <w:rsid w:val="00E6665F"/>
    <w:rsid w:val="00E667E4"/>
    <w:rsid w:val="00E66B37"/>
    <w:rsid w:val="00E66D74"/>
    <w:rsid w:val="00E66DA7"/>
    <w:rsid w:val="00E67249"/>
    <w:rsid w:val="00E67D7F"/>
    <w:rsid w:val="00E67EC2"/>
    <w:rsid w:val="00E70550"/>
    <w:rsid w:val="00E7061A"/>
    <w:rsid w:val="00E7070D"/>
    <w:rsid w:val="00E70DAC"/>
    <w:rsid w:val="00E70EB0"/>
    <w:rsid w:val="00E70F0A"/>
    <w:rsid w:val="00E712AF"/>
    <w:rsid w:val="00E720D5"/>
    <w:rsid w:val="00E7274B"/>
    <w:rsid w:val="00E7288D"/>
    <w:rsid w:val="00E72CB5"/>
    <w:rsid w:val="00E72E60"/>
    <w:rsid w:val="00E731F3"/>
    <w:rsid w:val="00E73C21"/>
    <w:rsid w:val="00E75CC4"/>
    <w:rsid w:val="00E76643"/>
    <w:rsid w:val="00E76992"/>
    <w:rsid w:val="00E77C2C"/>
    <w:rsid w:val="00E800B4"/>
    <w:rsid w:val="00E8041A"/>
    <w:rsid w:val="00E80659"/>
    <w:rsid w:val="00E806D9"/>
    <w:rsid w:val="00E80BC8"/>
    <w:rsid w:val="00E80E45"/>
    <w:rsid w:val="00E810DC"/>
    <w:rsid w:val="00E8140D"/>
    <w:rsid w:val="00E8163A"/>
    <w:rsid w:val="00E81EF7"/>
    <w:rsid w:val="00E82151"/>
    <w:rsid w:val="00E827DA"/>
    <w:rsid w:val="00E82AC6"/>
    <w:rsid w:val="00E82BDA"/>
    <w:rsid w:val="00E82FE9"/>
    <w:rsid w:val="00E839B1"/>
    <w:rsid w:val="00E842D8"/>
    <w:rsid w:val="00E849C3"/>
    <w:rsid w:val="00E84BC3"/>
    <w:rsid w:val="00E85775"/>
    <w:rsid w:val="00E85A6C"/>
    <w:rsid w:val="00E85B65"/>
    <w:rsid w:val="00E85CDA"/>
    <w:rsid w:val="00E85EDE"/>
    <w:rsid w:val="00E86386"/>
    <w:rsid w:val="00E868F2"/>
    <w:rsid w:val="00E869B6"/>
    <w:rsid w:val="00E86F1B"/>
    <w:rsid w:val="00E878C3"/>
    <w:rsid w:val="00E879D2"/>
    <w:rsid w:val="00E908B1"/>
    <w:rsid w:val="00E91DA9"/>
    <w:rsid w:val="00E91DDD"/>
    <w:rsid w:val="00E920A7"/>
    <w:rsid w:val="00E92CD8"/>
    <w:rsid w:val="00E93476"/>
    <w:rsid w:val="00E948ED"/>
    <w:rsid w:val="00E95D65"/>
    <w:rsid w:val="00E95DD2"/>
    <w:rsid w:val="00E95EB2"/>
    <w:rsid w:val="00E963E7"/>
    <w:rsid w:val="00E96FF0"/>
    <w:rsid w:val="00E974B1"/>
    <w:rsid w:val="00E97B3B"/>
    <w:rsid w:val="00E97B7B"/>
    <w:rsid w:val="00EA0603"/>
    <w:rsid w:val="00EA0822"/>
    <w:rsid w:val="00EA1027"/>
    <w:rsid w:val="00EA1B45"/>
    <w:rsid w:val="00EA1C1C"/>
    <w:rsid w:val="00EA2AAE"/>
    <w:rsid w:val="00EA2D20"/>
    <w:rsid w:val="00EA400A"/>
    <w:rsid w:val="00EA41FA"/>
    <w:rsid w:val="00EA4EA1"/>
    <w:rsid w:val="00EA5437"/>
    <w:rsid w:val="00EA579D"/>
    <w:rsid w:val="00EA6DA2"/>
    <w:rsid w:val="00EA6DCC"/>
    <w:rsid w:val="00EA7AA0"/>
    <w:rsid w:val="00EA7B99"/>
    <w:rsid w:val="00EA7FF3"/>
    <w:rsid w:val="00EB0D86"/>
    <w:rsid w:val="00EB0FEC"/>
    <w:rsid w:val="00EB1083"/>
    <w:rsid w:val="00EB1BB4"/>
    <w:rsid w:val="00EB2856"/>
    <w:rsid w:val="00EB2987"/>
    <w:rsid w:val="00EB2B16"/>
    <w:rsid w:val="00EB2F43"/>
    <w:rsid w:val="00EB3596"/>
    <w:rsid w:val="00EB36BD"/>
    <w:rsid w:val="00EB3BDB"/>
    <w:rsid w:val="00EB3BF3"/>
    <w:rsid w:val="00EB4280"/>
    <w:rsid w:val="00EB49D3"/>
    <w:rsid w:val="00EB4C2D"/>
    <w:rsid w:val="00EB4E62"/>
    <w:rsid w:val="00EB605F"/>
    <w:rsid w:val="00EB6435"/>
    <w:rsid w:val="00EB6477"/>
    <w:rsid w:val="00EB679A"/>
    <w:rsid w:val="00EB682F"/>
    <w:rsid w:val="00EB79A2"/>
    <w:rsid w:val="00EB7B88"/>
    <w:rsid w:val="00EC00B2"/>
    <w:rsid w:val="00EC1069"/>
    <w:rsid w:val="00EC128A"/>
    <w:rsid w:val="00EC2016"/>
    <w:rsid w:val="00EC29E7"/>
    <w:rsid w:val="00EC2A0B"/>
    <w:rsid w:val="00EC2ABE"/>
    <w:rsid w:val="00EC2C39"/>
    <w:rsid w:val="00EC2F80"/>
    <w:rsid w:val="00EC3FE0"/>
    <w:rsid w:val="00EC401C"/>
    <w:rsid w:val="00EC511A"/>
    <w:rsid w:val="00EC51C9"/>
    <w:rsid w:val="00EC5ABC"/>
    <w:rsid w:val="00EC5C23"/>
    <w:rsid w:val="00EC6075"/>
    <w:rsid w:val="00EC687A"/>
    <w:rsid w:val="00EC796D"/>
    <w:rsid w:val="00EC7DE6"/>
    <w:rsid w:val="00ED00C3"/>
    <w:rsid w:val="00ED01AD"/>
    <w:rsid w:val="00ED021C"/>
    <w:rsid w:val="00ED0268"/>
    <w:rsid w:val="00ED057C"/>
    <w:rsid w:val="00ED0869"/>
    <w:rsid w:val="00ED0A11"/>
    <w:rsid w:val="00ED0AAC"/>
    <w:rsid w:val="00ED27AF"/>
    <w:rsid w:val="00ED27C3"/>
    <w:rsid w:val="00ED2A1A"/>
    <w:rsid w:val="00ED3577"/>
    <w:rsid w:val="00ED3EB5"/>
    <w:rsid w:val="00ED4579"/>
    <w:rsid w:val="00ED4D9C"/>
    <w:rsid w:val="00ED54C7"/>
    <w:rsid w:val="00ED5547"/>
    <w:rsid w:val="00ED6525"/>
    <w:rsid w:val="00ED673A"/>
    <w:rsid w:val="00ED6CCE"/>
    <w:rsid w:val="00ED6EF8"/>
    <w:rsid w:val="00ED6F45"/>
    <w:rsid w:val="00ED7212"/>
    <w:rsid w:val="00ED7C0F"/>
    <w:rsid w:val="00ED7F13"/>
    <w:rsid w:val="00ED7F33"/>
    <w:rsid w:val="00EE0CA6"/>
    <w:rsid w:val="00EE14D8"/>
    <w:rsid w:val="00EE19FF"/>
    <w:rsid w:val="00EE1BCC"/>
    <w:rsid w:val="00EE2C1F"/>
    <w:rsid w:val="00EE2E0F"/>
    <w:rsid w:val="00EE3B3A"/>
    <w:rsid w:val="00EE3C62"/>
    <w:rsid w:val="00EE3C8D"/>
    <w:rsid w:val="00EE41FE"/>
    <w:rsid w:val="00EE455B"/>
    <w:rsid w:val="00EE4665"/>
    <w:rsid w:val="00EE4DE2"/>
    <w:rsid w:val="00EE4F02"/>
    <w:rsid w:val="00EE506C"/>
    <w:rsid w:val="00EE58B8"/>
    <w:rsid w:val="00EE5AFB"/>
    <w:rsid w:val="00EE5F55"/>
    <w:rsid w:val="00EE6057"/>
    <w:rsid w:val="00EE60B0"/>
    <w:rsid w:val="00EE66B6"/>
    <w:rsid w:val="00EE6B7E"/>
    <w:rsid w:val="00EE6C17"/>
    <w:rsid w:val="00EE6FFE"/>
    <w:rsid w:val="00EE7B6D"/>
    <w:rsid w:val="00EE7C1C"/>
    <w:rsid w:val="00EF08C5"/>
    <w:rsid w:val="00EF0AB3"/>
    <w:rsid w:val="00EF0BC4"/>
    <w:rsid w:val="00EF0C40"/>
    <w:rsid w:val="00EF0DEC"/>
    <w:rsid w:val="00EF12B4"/>
    <w:rsid w:val="00EF1527"/>
    <w:rsid w:val="00EF155D"/>
    <w:rsid w:val="00EF16B2"/>
    <w:rsid w:val="00EF1C91"/>
    <w:rsid w:val="00EF21EF"/>
    <w:rsid w:val="00EF2F1B"/>
    <w:rsid w:val="00EF3762"/>
    <w:rsid w:val="00EF3A8C"/>
    <w:rsid w:val="00EF483A"/>
    <w:rsid w:val="00EF4946"/>
    <w:rsid w:val="00EF5A5E"/>
    <w:rsid w:val="00EF6207"/>
    <w:rsid w:val="00EF6473"/>
    <w:rsid w:val="00EF68CB"/>
    <w:rsid w:val="00EF713D"/>
    <w:rsid w:val="00EF716C"/>
    <w:rsid w:val="00EF727E"/>
    <w:rsid w:val="00EF76BE"/>
    <w:rsid w:val="00F00290"/>
    <w:rsid w:val="00F00CDC"/>
    <w:rsid w:val="00F01090"/>
    <w:rsid w:val="00F01639"/>
    <w:rsid w:val="00F01B41"/>
    <w:rsid w:val="00F0245A"/>
    <w:rsid w:val="00F026F6"/>
    <w:rsid w:val="00F02EF7"/>
    <w:rsid w:val="00F03091"/>
    <w:rsid w:val="00F03415"/>
    <w:rsid w:val="00F03638"/>
    <w:rsid w:val="00F03BCA"/>
    <w:rsid w:val="00F04E91"/>
    <w:rsid w:val="00F054CB"/>
    <w:rsid w:val="00F056CD"/>
    <w:rsid w:val="00F059B4"/>
    <w:rsid w:val="00F05A74"/>
    <w:rsid w:val="00F06202"/>
    <w:rsid w:val="00F0641C"/>
    <w:rsid w:val="00F064ED"/>
    <w:rsid w:val="00F06DF7"/>
    <w:rsid w:val="00F07064"/>
    <w:rsid w:val="00F071C0"/>
    <w:rsid w:val="00F07326"/>
    <w:rsid w:val="00F07C5C"/>
    <w:rsid w:val="00F07D09"/>
    <w:rsid w:val="00F07D5B"/>
    <w:rsid w:val="00F07EFE"/>
    <w:rsid w:val="00F1050B"/>
    <w:rsid w:val="00F118A0"/>
    <w:rsid w:val="00F11926"/>
    <w:rsid w:val="00F11F55"/>
    <w:rsid w:val="00F12F85"/>
    <w:rsid w:val="00F12FCC"/>
    <w:rsid w:val="00F1327E"/>
    <w:rsid w:val="00F1333B"/>
    <w:rsid w:val="00F13624"/>
    <w:rsid w:val="00F14350"/>
    <w:rsid w:val="00F147B2"/>
    <w:rsid w:val="00F14944"/>
    <w:rsid w:val="00F14AA0"/>
    <w:rsid w:val="00F15120"/>
    <w:rsid w:val="00F15D77"/>
    <w:rsid w:val="00F16542"/>
    <w:rsid w:val="00F17760"/>
    <w:rsid w:val="00F179A1"/>
    <w:rsid w:val="00F17B5E"/>
    <w:rsid w:val="00F17BC9"/>
    <w:rsid w:val="00F20232"/>
    <w:rsid w:val="00F2109F"/>
    <w:rsid w:val="00F21101"/>
    <w:rsid w:val="00F21A58"/>
    <w:rsid w:val="00F21C0D"/>
    <w:rsid w:val="00F21D30"/>
    <w:rsid w:val="00F21E10"/>
    <w:rsid w:val="00F229FC"/>
    <w:rsid w:val="00F239C2"/>
    <w:rsid w:val="00F245B6"/>
    <w:rsid w:val="00F25F43"/>
    <w:rsid w:val="00F26036"/>
    <w:rsid w:val="00F26092"/>
    <w:rsid w:val="00F265FF"/>
    <w:rsid w:val="00F30760"/>
    <w:rsid w:val="00F30D29"/>
    <w:rsid w:val="00F313B1"/>
    <w:rsid w:val="00F31B02"/>
    <w:rsid w:val="00F31DC3"/>
    <w:rsid w:val="00F32757"/>
    <w:rsid w:val="00F32B89"/>
    <w:rsid w:val="00F32FC6"/>
    <w:rsid w:val="00F33271"/>
    <w:rsid w:val="00F33FB4"/>
    <w:rsid w:val="00F34212"/>
    <w:rsid w:val="00F346BC"/>
    <w:rsid w:val="00F3493A"/>
    <w:rsid w:val="00F34CD4"/>
    <w:rsid w:val="00F350D3"/>
    <w:rsid w:val="00F35F04"/>
    <w:rsid w:val="00F36265"/>
    <w:rsid w:val="00F36495"/>
    <w:rsid w:val="00F36CA5"/>
    <w:rsid w:val="00F36ED3"/>
    <w:rsid w:val="00F3700E"/>
    <w:rsid w:val="00F373AA"/>
    <w:rsid w:val="00F40007"/>
    <w:rsid w:val="00F4078B"/>
    <w:rsid w:val="00F40DF4"/>
    <w:rsid w:val="00F416F9"/>
    <w:rsid w:val="00F426C5"/>
    <w:rsid w:val="00F43484"/>
    <w:rsid w:val="00F436EF"/>
    <w:rsid w:val="00F43908"/>
    <w:rsid w:val="00F43A1E"/>
    <w:rsid w:val="00F43D5F"/>
    <w:rsid w:val="00F442AD"/>
    <w:rsid w:val="00F44556"/>
    <w:rsid w:val="00F44AF3"/>
    <w:rsid w:val="00F44E3D"/>
    <w:rsid w:val="00F45468"/>
    <w:rsid w:val="00F456B6"/>
    <w:rsid w:val="00F45701"/>
    <w:rsid w:val="00F46347"/>
    <w:rsid w:val="00F46744"/>
    <w:rsid w:val="00F46897"/>
    <w:rsid w:val="00F47B5D"/>
    <w:rsid w:val="00F50619"/>
    <w:rsid w:val="00F50715"/>
    <w:rsid w:val="00F52B63"/>
    <w:rsid w:val="00F52CE2"/>
    <w:rsid w:val="00F536DD"/>
    <w:rsid w:val="00F53CDC"/>
    <w:rsid w:val="00F54B6B"/>
    <w:rsid w:val="00F54E7A"/>
    <w:rsid w:val="00F54FCB"/>
    <w:rsid w:val="00F552E0"/>
    <w:rsid w:val="00F5548B"/>
    <w:rsid w:val="00F55A45"/>
    <w:rsid w:val="00F55B6B"/>
    <w:rsid w:val="00F55BE3"/>
    <w:rsid w:val="00F56146"/>
    <w:rsid w:val="00F566A2"/>
    <w:rsid w:val="00F5749A"/>
    <w:rsid w:val="00F57AE3"/>
    <w:rsid w:val="00F57C98"/>
    <w:rsid w:val="00F57FBD"/>
    <w:rsid w:val="00F6045C"/>
    <w:rsid w:val="00F605C3"/>
    <w:rsid w:val="00F605D8"/>
    <w:rsid w:val="00F60976"/>
    <w:rsid w:val="00F61ACB"/>
    <w:rsid w:val="00F61D07"/>
    <w:rsid w:val="00F61EBE"/>
    <w:rsid w:val="00F61F18"/>
    <w:rsid w:val="00F620B2"/>
    <w:rsid w:val="00F6229A"/>
    <w:rsid w:val="00F62450"/>
    <w:rsid w:val="00F629AE"/>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1EFF"/>
    <w:rsid w:val="00F729FF"/>
    <w:rsid w:val="00F731FE"/>
    <w:rsid w:val="00F73CE1"/>
    <w:rsid w:val="00F73E4A"/>
    <w:rsid w:val="00F742C5"/>
    <w:rsid w:val="00F74BD7"/>
    <w:rsid w:val="00F74DF5"/>
    <w:rsid w:val="00F754F0"/>
    <w:rsid w:val="00F75F8C"/>
    <w:rsid w:val="00F76044"/>
    <w:rsid w:val="00F7611E"/>
    <w:rsid w:val="00F7656F"/>
    <w:rsid w:val="00F76728"/>
    <w:rsid w:val="00F76BFB"/>
    <w:rsid w:val="00F80435"/>
    <w:rsid w:val="00F80A73"/>
    <w:rsid w:val="00F81019"/>
    <w:rsid w:val="00F81404"/>
    <w:rsid w:val="00F81935"/>
    <w:rsid w:val="00F81DAD"/>
    <w:rsid w:val="00F81F0E"/>
    <w:rsid w:val="00F822BF"/>
    <w:rsid w:val="00F8261E"/>
    <w:rsid w:val="00F8286B"/>
    <w:rsid w:val="00F829C0"/>
    <w:rsid w:val="00F82FB0"/>
    <w:rsid w:val="00F83395"/>
    <w:rsid w:val="00F84425"/>
    <w:rsid w:val="00F84954"/>
    <w:rsid w:val="00F84C87"/>
    <w:rsid w:val="00F84EF9"/>
    <w:rsid w:val="00F84F2C"/>
    <w:rsid w:val="00F85D63"/>
    <w:rsid w:val="00F8654D"/>
    <w:rsid w:val="00F8696F"/>
    <w:rsid w:val="00F874F1"/>
    <w:rsid w:val="00F87BFE"/>
    <w:rsid w:val="00F90541"/>
    <w:rsid w:val="00F90E96"/>
    <w:rsid w:val="00F91320"/>
    <w:rsid w:val="00F917B8"/>
    <w:rsid w:val="00F919A9"/>
    <w:rsid w:val="00F91FAF"/>
    <w:rsid w:val="00F92714"/>
    <w:rsid w:val="00F929AA"/>
    <w:rsid w:val="00F92F33"/>
    <w:rsid w:val="00F93108"/>
    <w:rsid w:val="00F935BA"/>
    <w:rsid w:val="00F937AA"/>
    <w:rsid w:val="00F937CE"/>
    <w:rsid w:val="00F93C04"/>
    <w:rsid w:val="00F93FF6"/>
    <w:rsid w:val="00F94929"/>
    <w:rsid w:val="00F94B5E"/>
    <w:rsid w:val="00F94E55"/>
    <w:rsid w:val="00F95909"/>
    <w:rsid w:val="00F959FB"/>
    <w:rsid w:val="00F96250"/>
    <w:rsid w:val="00F96A01"/>
    <w:rsid w:val="00F96A0D"/>
    <w:rsid w:val="00F96B80"/>
    <w:rsid w:val="00F979FD"/>
    <w:rsid w:val="00FA0D77"/>
    <w:rsid w:val="00FA159B"/>
    <w:rsid w:val="00FA17DF"/>
    <w:rsid w:val="00FA1DA9"/>
    <w:rsid w:val="00FA1E49"/>
    <w:rsid w:val="00FA24AD"/>
    <w:rsid w:val="00FA292F"/>
    <w:rsid w:val="00FA3045"/>
    <w:rsid w:val="00FA3D18"/>
    <w:rsid w:val="00FA48D4"/>
    <w:rsid w:val="00FA53F5"/>
    <w:rsid w:val="00FA5554"/>
    <w:rsid w:val="00FA5998"/>
    <w:rsid w:val="00FA5E18"/>
    <w:rsid w:val="00FA60A0"/>
    <w:rsid w:val="00FA6273"/>
    <w:rsid w:val="00FA65A5"/>
    <w:rsid w:val="00FA69B6"/>
    <w:rsid w:val="00FA7E6A"/>
    <w:rsid w:val="00FB049C"/>
    <w:rsid w:val="00FB162A"/>
    <w:rsid w:val="00FB1C6B"/>
    <w:rsid w:val="00FB2858"/>
    <w:rsid w:val="00FB2E5C"/>
    <w:rsid w:val="00FB2FCA"/>
    <w:rsid w:val="00FB3290"/>
    <w:rsid w:val="00FB32C1"/>
    <w:rsid w:val="00FB4235"/>
    <w:rsid w:val="00FB44F4"/>
    <w:rsid w:val="00FB460B"/>
    <w:rsid w:val="00FB5A07"/>
    <w:rsid w:val="00FB6151"/>
    <w:rsid w:val="00FB6FA0"/>
    <w:rsid w:val="00FB74F2"/>
    <w:rsid w:val="00FB78EA"/>
    <w:rsid w:val="00FB7E3F"/>
    <w:rsid w:val="00FC1054"/>
    <w:rsid w:val="00FC12B5"/>
    <w:rsid w:val="00FC1658"/>
    <w:rsid w:val="00FC16DF"/>
    <w:rsid w:val="00FC2187"/>
    <w:rsid w:val="00FC2E33"/>
    <w:rsid w:val="00FC36C7"/>
    <w:rsid w:val="00FC385E"/>
    <w:rsid w:val="00FC43C0"/>
    <w:rsid w:val="00FC5106"/>
    <w:rsid w:val="00FC5299"/>
    <w:rsid w:val="00FC58FF"/>
    <w:rsid w:val="00FC59C3"/>
    <w:rsid w:val="00FC6A3A"/>
    <w:rsid w:val="00FC6F21"/>
    <w:rsid w:val="00FC6F4E"/>
    <w:rsid w:val="00FC7AAB"/>
    <w:rsid w:val="00FC7B05"/>
    <w:rsid w:val="00FC7CF2"/>
    <w:rsid w:val="00FC7E71"/>
    <w:rsid w:val="00FC7EF3"/>
    <w:rsid w:val="00FD134E"/>
    <w:rsid w:val="00FD1650"/>
    <w:rsid w:val="00FD1D75"/>
    <w:rsid w:val="00FD1EA9"/>
    <w:rsid w:val="00FD2234"/>
    <w:rsid w:val="00FD22C3"/>
    <w:rsid w:val="00FD290F"/>
    <w:rsid w:val="00FD2F61"/>
    <w:rsid w:val="00FD374A"/>
    <w:rsid w:val="00FD52FA"/>
    <w:rsid w:val="00FD616E"/>
    <w:rsid w:val="00FD63E4"/>
    <w:rsid w:val="00FD7A7A"/>
    <w:rsid w:val="00FE0067"/>
    <w:rsid w:val="00FE0750"/>
    <w:rsid w:val="00FE079B"/>
    <w:rsid w:val="00FE0DFB"/>
    <w:rsid w:val="00FE1193"/>
    <w:rsid w:val="00FE15DD"/>
    <w:rsid w:val="00FE1F0B"/>
    <w:rsid w:val="00FE30FF"/>
    <w:rsid w:val="00FE46A6"/>
    <w:rsid w:val="00FE4975"/>
    <w:rsid w:val="00FE4B63"/>
    <w:rsid w:val="00FE4DDF"/>
    <w:rsid w:val="00FE5ABC"/>
    <w:rsid w:val="00FE5FE6"/>
    <w:rsid w:val="00FE6A4B"/>
    <w:rsid w:val="00FE6BD4"/>
    <w:rsid w:val="00FE759B"/>
    <w:rsid w:val="00FE7E87"/>
    <w:rsid w:val="00FE7F57"/>
    <w:rsid w:val="00FF0660"/>
    <w:rsid w:val="00FF0EAA"/>
    <w:rsid w:val="00FF0F6E"/>
    <w:rsid w:val="00FF1578"/>
    <w:rsid w:val="00FF1634"/>
    <w:rsid w:val="00FF1963"/>
    <w:rsid w:val="00FF261A"/>
    <w:rsid w:val="00FF29B5"/>
    <w:rsid w:val="00FF3A97"/>
    <w:rsid w:val="00FF4130"/>
    <w:rsid w:val="00FF4470"/>
    <w:rsid w:val="00FF479A"/>
    <w:rsid w:val="00FF57A3"/>
    <w:rsid w:val="00FF5B78"/>
    <w:rsid w:val="00FF5C14"/>
    <w:rsid w:val="00FF5CF2"/>
    <w:rsid w:val="00FF60DF"/>
    <w:rsid w:val="00FF64D7"/>
    <w:rsid w:val="00FF7529"/>
    <w:rsid w:val="00FF790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552D82C"/>
  <w15:docId w15:val="{E27F39AD-CACC-124F-A890-8207394B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2EE3"/>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D637CD"/>
    <w:pPr>
      <w:keepNext/>
      <w:keepLines/>
      <w:numPr>
        <w:numId w:val="19"/>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8E2EE3"/>
    <w:pPr>
      <w:keepNext/>
      <w:keepLines/>
      <w:numPr>
        <w:ilvl w:val="1"/>
        <w:numId w:val="19"/>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8E2EE3"/>
    <w:pPr>
      <w:keepNext/>
      <w:keepLines/>
      <w:numPr>
        <w:ilvl w:val="2"/>
        <w:numId w:val="19"/>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8E2EE3"/>
    <w:pPr>
      <w:keepNext/>
      <w:keepLines/>
      <w:numPr>
        <w:ilvl w:val="3"/>
        <w:numId w:val="19"/>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8E2EE3"/>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8E2EE3"/>
    <w:rPr>
      <w:rFonts w:cs="Times New Roman"/>
    </w:rPr>
  </w:style>
  <w:style w:type="paragraph" w:customStyle="1" w:styleId="EndNoteBibliography">
    <w:name w:val="EndNote Bibliography"/>
    <w:basedOn w:val="Normal"/>
    <w:rsid w:val="008E2EE3"/>
    <w:pPr>
      <w:spacing w:line="240" w:lineRule="auto"/>
    </w:pPr>
    <w:rPr>
      <w:rFonts w:cs="Times New Roman"/>
    </w:rPr>
  </w:style>
  <w:style w:type="paragraph" w:styleId="CommentText">
    <w:name w:val="annotation text"/>
    <w:basedOn w:val="Normal"/>
    <w:link w:val="CommentTextChar"/>
    <w:uiPriority w:val="99"/>
    <w:unhideWhenUsed/>
    <w:rsid w:val="008E2EE3"/>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8E2EE3"/>
    <w:rPr>
      <w:rFonts w:eastAsiaTheme="minorEastAsia"/>
      <w:sz w:val="20"/>
      <w:szCs w:val="20"/>
      <w:lang w:val="en-GB" w:eastAsia="zh-CN"/>
    </w:rPr>
  </w:style>
  <w:style w:type="paragraph" w:styleId="Footer">
    <w:name w:val="footer"/>
    <w:basedOn w:val="Normal"/>
    <w:link w:val="FooterChar"/>
    <w:uiPriority w:val="99"/>
    <w:unhideWhenUsed/>
    <w:rsid w:val="008E2EE3"/>
    <w:pPr>
      <w:tabs>
        <w:tab w:val="center" w:pos="4680"/>
        <w:tab w:val="right" w:pos="9360"/>
      </w:tabs>
      <w:spacing w:line="240" w:lineRule="auto"/>
    </w:pPr>
  </w:style>
  <w:style w:type="character" w:customStyle="1" w:styleId="FooterChar">
    <w:name w:val="Footer Char"/>
    <w:basedOn w:val="DefaultParagraphFont"/>
    <w:link w:val="Footer"/>
    <w:uiPriority w:val="99"/>
    <w:rsid w:val="008E2EE3"/>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8E2EE3"/>
  </w:style>
  <w:style w:type="paragraph" w:styleId="Caption">
    <w:name w:val="caption"/>
    <w:basedOn w:val="Normal"/>
    <w:next w:val="Normal"/>
    <w:uiPriority w:val="35"/>
    <w:unhideWhenUsed/>
    <w:qFormat/>
    <w:rsid w:val="008E2EE3"/>
    <w:pPr>
      <w:spacing w:after="0" w:line="240" w:lineRule="auto"/>
    </w:pPr>
    <w:rPr>
      <w:iCs/>
      <w:szCs w:val="18"/>
    </w:rPr>
  </w:style>
  <w:style w:type="character" w:styleId="CommentReference">
    <w:name w:val="annotation reference"/>
    <w:basedOn w:val="DefaultParagraphFont"/>
    <w:uiPriority w:val="99"/>
    <w:semiHidden/>
    <w:unhideWhenUsed/>
    <w:rsid w:val="008E2EE3"/>
    <w:rPr>
      <w:sz w:val="16"/>
      <w:szCs w:val="16"/>
    </w:rPr>
  </w:style>
  <w:style w:type="paragraph" w:styleId="CommentSubject">
    <w:name w:val="annotation subject"/>
    <w:basedOn w:val="CommentText"/>
    <w:next w:val="CommentText"/>
    <w:link w:val="CommentSubjectChar"/>
    <w:uiPriority w:val="99"/>
    <w:semiHidden/>
    <w:unhideWhenUsed/>
    <w:rsid w:val="008E2EE3"/>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8E2EE3"/>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8E2EE3"/>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8E2EE3"/>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8E2EE3"/>
    <w:pPr>
      <w:jc w:val="center"/>
    </w:pPr>
    <w:rPr>
      <w:rFonts w:cs="Times New Roman"/>
    </w:rPr>
  </w:style>
  <w:style w:type="paragraph" w:styleId="ListParagraph">
    <w:name w:val="List Paragraph"/>
    <w:basedOn w:val="Normal"/>
    <w:uiPriority w:val="34"/>
    <w:qFormat/>
    <w:rsid w:val="008E2EE3"/>
    <w:pPr>
      <w:ind w:left="720"/>
      <w:contextualSpacing/>
    </w:pPr>
  </w:style>
  <w:style w:type="paragraph" w:customStyle="1" w:styleId="p1">
    <w:name w:val="p1"/>
    <w:basedOn w:val="Normal"/>
    <w:rsid w:val="008E2EE3"/>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8E2EE3"/>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8E2EE3"/>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8E2EE3"/>
    <w:pPr>
      <w:tabs>
        <w:tab w:val="center" w:pos="4680"/>
        <w:tab w:val="right" w:pos="9360"/>
      </w:tabs>
      <w:spacing w:line="240" w:lineRule="auto"/>
    </w:pPr>
  </w:style>
  <w:style w:type="character" w:customStyle="1" w:styleId="HeaderChar">
    <w:name w:val="Header Char"/>
    <w:basedOn w:val="DefaultParagraphFont"/>
    <w:link w:val="Header"/>
    <w:uiPriority w:val="99"/>
    <w:rsid w:val="008E2EE3"/>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8E2EE3"/>
    <w:rPr>
      <w:color w:val="0563C1" w:themeColor="hyperlink"/>
      <w:u w:val="single"/>
    </w:rPr>
  </w:style>
  <w:style w:type="character" w:styleId="FollowedHyperlink">
    <w:name w:val="FollowedHyperlink"/>
    <w:basedOn w:val="DefaultParagraphFont"/>
    <w:uiPriority w:val="99"/>
    <w:semiHidden/>
    <w:unhideWhenUsed/>
    <w:rsid w:val="008E2EE3"/>
    <w:rPr>
      <w:color w:val="954F72" w:themeColor="followedHyperlink"/>
      <w:u w:val="single"/>
    </w:rPr>
  </w:style>
  <w:style w:type="character" w:customStyle="1" w:styleId="Heading3Char">
    <w:name w:val="Heading 3 Char"/>
    <w:basedOn w:val="DefaultParagraphFont"/>
    <w:link w:val="Heading3"/>
    <w:uiPriority w:val="9"/>
    <w:rsid w:val="008E2EE3"/>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8E2EE3"/>
  </w:style>
  <w:style w:type="paragraph" w:styleId="NormalWeb">
    <w:name w:val="Normal (Web)"/>
    <w:basedOn w:val="Normal"/>
    <w:uiPriority w:val="99"/>
    <w:unhideWhenUsed/>
    <w:rsid w:val="008E2EE3"/>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8E2EE3"/>
  </w:style>
  <w:style w:type="paragraph" w:customStyle="1" w:styleId="SMSubheading">
    <w:name w:val="SM Subheading"/>
    <w:basedOn w:val="Normal"/>
    <w:link w:val="SMSubheadingChar"/>
    <w:qFormat/>
    <w:rsid w:val="008E2EE3"/>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8E2EE3"/>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8E2EE3"/>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D637CD"/>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8E2EE3"/>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8E2EE3"/>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8E2EE3"/>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8E2EE3"/>
    <w:pPr>
      <w:spacing w:before="120" w:after="0"/>
      <w:jc w:val="left"/>
    </w:pPr>
    <w:rPr>
      <w:rFonts w:asciiTheme="minorHAnsi" w:hAnsiTheme="minorHAnsi" w:cstheme="minorHAnsi"/>
      <w:b/>
      <w:bCs/>
      <w:i/>
      <w:iCs/>
      <w:szCs w:val="24"/>
    </w:rPr>
  </w:style>
  <w:style w:type="paragraph" w:styleId="TOC2">
    <w:name w:val="toc 2"/>
    <w:basedOn w:val="Normal"/>
    <w:next w:val="Normal"/>
    <w:autoRedefine/>
    <w:uiPriority w:val="39"/>
    <w:unhideWhenUsed/>
    <w:rsid w:val="008E2EE3"/>
    <w:pPr>
      <w:spacing w:before="120" w:after="0"/>
      <w:ind w:left="240"/>
      <w:jc w:val="left"/>
    </w:pPr>
    <w:rPr>
      <w:rFonts w:asciiTheme="minorHAnsi" w:hAnsiTheme="minorHAnsi" w:cstheme="minorHAnsi"/>
      <w:b/>
      <w:bCs/>
      <w:sz w:val="22"/>
    </w:rPr>
  </w:style>
  <w:style w:type="paragraph" w:styleId="TOC3">
    <w:name w:val="toc 3"/>
    <w:basedOn w:val="Normal"/>
    <w:next w:val="Normal"/>
    <w:autoRedefine/>
    <w:uiPriority w:val="39"/>
    <w:unhideWhenUsed/>
    <w:rsid w:val="008E2EE3"/>
    <w:pPr>
      <w:spacing w:after="0"/>
      <w:ind w:left="480"/>
      <w:jc w:val="left"/>
    </w:pPr>
    <w:rPr>
      <w:rFonts w:asciiTheme="minorHAnsi" w:hAnsiTheme="minorHAnsi" w:cstheme="minorHAnsi"/>
      <w:sz w:val="20"/>
      <w:szCs w:val="20"/>
    </w:rPr>
  </w:style>
  <w:style w:type="paragraph" w:styleId="TOC4">
    <w:name w:val="toc 4"/>
    <w:basedOn w:val="Normal"/>
    <w:next w:val="Normal"/>
    <w:autoRedefine/>
    <w:uiPriority w:val="39"/>
    <w:unhideWhenUsed/>
    <w:rsid w:val="008E2EE3"/>
    <w:pPr>
      <w:spacing w:after="0"/>
      <w:ind w:left="720"/>
      <w:jc w:val="left"/>
    </w:pPr>
    <w:rPr>
      <w:rFonts w:asciiTheme="minorHAnsi" w:hAnsiTheme="minorHAnsi" w:cstheme="minorHAnsi"/>
      <w:sz w:val="20"/>
      <w:szCs w:val="20"/>
    </w:rPr>
  </w:style>
  <w:style w:type="paragraph" w:styleId="TOC5">
    <w:name w:val="toc 5"/>
    <w:basedOn w:val="Normal"/>
    <w:next w:val="Normal"/>
    <w:autoRedefine/>
    <w:uiPriority w:val="39"/>
    <w:unhideWhenUsed/>
    <w:rsid w:val="008E2EE3"/>
    <w:pPr>
      <w:spacing w:after="0"/>
      <w:ind w:left="96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8E2EE3"/>
    <w:pPr>
      <w:spacing w:after="0"/>
      <w:ind w:left="120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8E2EE3"/>
    <w:pPr>
      <w:spacing w:after="0"/>
      <w:ind w:left="144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8E2EE3"/>
    <w:pPr>
      <w:spacing w:after="0"/>
      <w:ind w:left="168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8E2EE3"/>
    <w:pPr>
      <w:spacing w:after="0"/>
      <w:ind w:left="1920"/>
      <w:jc w:val="left"/>
    </w:pPr>
    <w:rPr>
      <w:rFonts w:asciiTheme="minorHAnsi" w:hAnsiTheme="minorHAnsi" w:cstheme="minorHAnsi"/>
      <w:sz w:val="20"/>
      <w:szCs w:val="20"/>
    </w:rPr>
  </w:style>
  <w:style w:type="paragraph" w:styleId="BodyText">
    <w:name w:val="Body Text"/>
    <w:basedOn w:val="Normal"/>
    <w:link w:val="BodyTextChar"/>
    <w:rsid w:val="008E2EE3"/>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8E2EE3"/>
    <w:rPr>
      <w:rFonts w:ascii="Arial" w:eastAsia="MS Mincho" w:hAnsi="Arial"/>
      <w:color w:val="000000" w:themeColor="text1"/>
      <w:kern w:val="18"/>
      <w:szCs w:val="20"/>
      <w:lang w:val="en-GB" w:eastAsia="zh-CN"/>
    </w:rPr>
  </w:style>
  <w:style w:type="character" w:styleId="EndnoteReference">
    <w:name w:val="endnote reference"/>
    <w:basedOn w:val="DefaultParagraphFont"/>
    <w:uiPriority w:val="99"/>
    <w:semiHidden/>
    <w:unhideWhenUsed/>
    <w:rsid w:val="008E2EE3"/>
    <w:rPr>
      <w:vertAlign w:val="superscript"/>
    </w:rPr>
  </w:style>
  <w:style w:type="paragraph" w:styleId="EndnoteText">
    <w:name w:val="endnote text"/>
    <w:basedOn w:val="Normal"/>
    <w:link w:val="EndnoteTextChar"/>
    <w:uiPriority w:val="99"/>
    <w:semiHidden/>
    <w:unhideWhenUsed/>
    <w:rsid w:val="008E2EE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E2EE3"/>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8E2EE3"/>
    <w:rPr>
      <w:vertAlign w:val="superscript"/>
    </w:rPr>
  </w:style>
  <w:style w:type="paragraph" w:styleId="FootnoteText">
    <w:name w:val="footnote text"/>
    <w:basedOn w:val="Normal"/>
    <w:link w:val="FootnoteTextChar"/>
    <w:uiPriority w:val="99"/>
    <w:semiHidden/>
    <w:unhideWhenUsed/>
    <w:rsid w:val="008E2EE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E2EE3"/>
    <w:rPr>
      <w:rFonts w:ascii="Times New Roman" w:eastAsiaTheme="minorEastAsia" w:hAnsi="Times New Roman"/>
      <w:sz w:val="20"/>
      <w:szCs w:val="20"/>
      <w:lang w:val="en-GB" w:eastAsia="zh-CN"/>
    </w:rPr>
  </w:style>
  <w:style w:type="character" w:customStyle="1" w:styleId="Heading5Char">
    <w:name w:val="Heading 5 Char"/>
    <w:basedOn w:val="DefaultParagraphFont"/>
    <w:link w:val="Heading5"/>
    <w:uiPriority w:val="9"/>
    <w:rsid w:val="008E2EE3"/>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8E2EE3"/>
    <w:rPr>
      <w:color w:val="2B579A"/>
      <w:shd w:val="clear" w:color="auto" w:fill="E6E6E6"/>
    </w:rPr>
  </w:style>
  <w:style w:type="character" w:customStyle="1" w:styleId="Mention2">
    <w:name w:val="Mention2"/>
    <w:basedOn w:val="DefaultParagraphFont"/>
    <w:uiPriority w:val="99"/>
    <w:semiHidden/>
    <w:unhideWhenUsed/>
    <w:rsid w:val="008E2EE3"/>
    <w:rPr>
      <w:color w:val="2B579A"/>
      <w:shd w:val="clear" w:color="auto" w:fill="E6E6E6"/>
    </w:rPr>
  </w:style>
  <w:style w:type="paragraph" w:styleId="NoSpacing">
    <w:name w:val="No Spacing"/>
    <w:uiPriority w:val="1"/>
    <w:qFormat/>
    <w:rsid w:val="008E2EE3"/>
    <w:rPr>
      <w:rFonts w:eastAsiaTheme="minorEastAsia"/>
      <w:sz w:val="22"/>
      <w:szCs w:val="22"/>
      <w:lang w:val="en-GB" w:eastAsia="zh-CN"/>
    </w:rPr>
  </w:style>
  <w:style w:type="character" w:styleId="PlaceholderText">
    <w:name w:val="Placeholder Text"/>
    <w:basedOn w:val="DefaultParagraphFont"/>
    <w:uiPriority w:val="99"/>
    <w:semiHidden/>
    <w:rsid w:val="008E2EE3"/>
    <w:rPr>
      <w:color w:val="808080"/>
    </w:rPr>
  </w:style>
  <w:style w:type="table" w:customStyle="1" w:styleId="PlainTable31">
    <w:name w:val="Plain Table 31"/>
    <w:basedOn w:val="TableNormal"/>
    <w:uiPriority w:val="43"/>
    <w:rsid w:val="008E2EE3"/>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8E2EE3"/>
    <w:pPr>
      <w:spacing w:after="0"/>
      <w:outlineLvl w:val="0"/>
    </w:pPr>
    <w:rPr>
      <w:rFonts w:cs="Times New Roman"/>
      <w:szCs w:val="24"/>
      <w:lang w:eastAsia="en-US"/>
    </w:rPr>
  </w:style>
  <w:style w:type="character" w:customStyle="1" w:styleId="Style1Char">
    <w:name w:val="Style1 Char"/>
    <w:basedOn w:val="DefaultParagraphFont"/>
    <w:link w:val="Style1"/>
    <w:rsid w:val="008E2EE3"/>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8E2EE3"/>
    <w:pPr>
      <w:numPr>
        <w:ilvl w:val="1"/>
      </w:numPr>
      <w:spacing w:line="240" w:lineRule="auto"/>
      <w:jc w:val="center"/>
    </w:pPr>
    <w:rPr>
      <w:sz w:val="32"/>
    </w:rPr>
  </w:style>
  <w:style w:type="character" w:customStyle="1" w:styleId="SubtitleChar">
    <w:name w:val="Subtitle Char"/>
    <w:basedOn w:val="DefaultParagraphFont"/>
    <w:link w:val="Subtitle"/>
    <w:uiPriority w:val="11"/>
    <w:rsid w:val="008E2EE3"/>
    <w:rPr>
      <w:rFonts w:ascii="Times New Roman" w:eastAsiaTheme="minorEastAsia" w:hAnsi="Times New Roman"/>
      <w:sz w:val="32"/>
      <w:szCs w:val="22"/>
      <w:lang w:val="en-GB" w:eastAsia="zh-CN"/>
    </w:rPr>
  </w:style>
  <w:style w:type="table" w:customStyle="1" w:styleId="TableGrid1">
    <w:name w:val="Table Grid1"/>
    <w:basedOn w:val="TableNormal"/>
    <w:next w:val="TableGrid"/>
    <w:uiPriority w:val="59"/>
    <w:rsid w:val="008E2EE3"/>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8E2EE3"/>
    <w:pPr>
      <w:spacing w:after="0"/>
    </w:pPr>
  </w:style>
  <w:style w:type="paragraph" w:styleId="Title">
    <w:name w:val="Title"/>
    <w:basedOn w:val="Normal"/>
    <w:next w:val="Normal"/>
    <w:link w:val="TitleChar"/>
    <w:uiPriority w:val="10"/>
    <w:qFormat/>
    <w:rsid w:val="008E2EE3"/>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8E2EE3"/>
    <w:rPr>
      <w:rFonts w:ascii="Times New Roman" w:eastAsiaTheme="majorEastAsia" w:hAnsi="Times New Roman" w:cstheme="majorBidi"/>
      <w:b/>
      <w:spacing w:val="-10"/>
      <w:kern w:val="28"/>
      <w:sz w:val="40"/>
      <w:szCs w:val="56"/>
      <w:lang w:val="en-GB" w:eastAsia="zh-CN"/>
    </w:rPr>
  </w:style>
  <w:style w:type="character" w:customStyle="1" w:styleId="UnresolvedMention1">
    <w:name w:val="Unresolved Mention1"/>
    <w:basedOn w:val="DefaultParagraphFont"/>
    <w:uiPriority w:val="99"/>
    <w:rsid w:val="008E2EE3"/>
    <w:rPr>
      <w:color w:val="605E5C"/>
      <w:shd w:val="clear" w:color="auto" w:fill="E1DFDD"/>
    </w:rPr>
  </w:style>
  <w:style w:type="paragraph" w:customStyle="1" w:styleId="a">
    <w:name w:val="公式"/>
    <w:basedOn w:val="Normal"/>
    <w:link w:val="Char"/>
    <w:qFormat/>
    <w:rsid w:val="008E2EE3"/>
    <w:pPr>
      <w:widowControl w:val="0"/>
      <w:spacing w:beforeLines="50" w:afterLines="50" w:after="0" w:line="360" w:lineRule="auto"/>
      <w:jc w:val="center"/>
    </w:pPr>
    <w:rPr>
      <w:kern w:val="2"/>
    </w:rPr>
  </w:style>
  <w:style w:type="character" w:customStyle="1" w:styleId="Char">
    <w:name w:val="公式 Char"/>
    <w:basedOn w:val="DefaultParagraphFont"/>
    <w:link w:val="a"/>
    <w:rsid w:val="008E2EE3"/>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63817344">
      <w:bodyDiv w:val="1"/>
      <w:marLeft w:val="0"/>
      <w:marRight w:val="0"/>
      <w:marTop w:val="0"/>
      <w:marBottom w:val="0"/>
      <w:divBdr>
        <w:top w:val="none" w:sz="0" w:space="0" w:color="auto"/>
        <w:left w:val="none" w:sz="0" w:space="0" w:color="auto"/>
        <w:bottom w:val="none" w:sz="0" w:space="0" w:color="auto"/>
        <w:right w:val="none" w:sz="0" w:space="0" w:color="auto"/>
      </w:divBdr>
    </w:div>
    <w:div w:id="486867815">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69274020">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7652546">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47851685">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67396027">
      <w:bodyDiv w:val="1"/>
      <w:marLeft w:val="0"/>
      <w:marRight w:val="0"/>
      <w:marTop w:val="0"/>
      <w:marBottom w:val="0"/>
      <w:divBdr>
        <w:top w:val="none" w:sz="0" w:space="0" w:color="auto"/>
        <w:left w:val="none" w:sz="0" w:space="0" w:color="auto"/>
        <w:bottom w:val="none" w:sz="0" w:space="0" w:color="auto"/>
        <w:right w:val="none" w:sz="0" w:space="0" w:color="auto"/>
      </w:divBdr>
    </w:div>
    <w:div w:id="975180078">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81430922">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28420712">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3147862">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18070628">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459572569">
      <w:bodyDiv w:val="1"/>
      <w:marLeft w:val="0"/>
      <w:marRight w:val="0"/>
      <w:marTop w:val="0"/>
      <w:marBottom w:val="0"/>
      <w:divBdr>
        <w:top w:val="none" w:sz="0" w:space="0" w:color="auto"/>
        <w:left w:val="none" w:sz="0" w:space="0" w:color="auto"/>
        <w:bottom w:val="none" w:sz="0" w:space="0" w:color="auto"/>
        <w:right w:val="none" w:sz="0" w:space="0" w:color="auto"/>
      </w:divBdr>
      <w:divsChild>
        <w:div w:id="1054308970">
          <w:marLeft w:val="0"/>
          <w:marRight w:val="0"/>
          <w:marTop w:val="0"/>
          <w:marBottom w:val="360"/>
          <w:divBdr>
            <w:top w:val="none" w:sz="0" w:space="0" w:color="auto"/>
            <w:left w:val="none" w:sz="0" w:space="0" w:color="auto"/>
            <w:bottom w:val="none" w:sz="0" w:space="0" w:color="auto"/>
            <w:right w:val="none" w:sz="0" w:space="0" w:color="auto"/>
          </w:divBdr>
        </w:div>
        <w:div w:id="1236431132">
          <w:marLeft w:val="0"/>
          <w:marRight w:val="0"/>
          <w:marTop w:val="0"/>
          <w:marBottom w:val="0"/>
          <w:divBdr>
            <w:top w:val="none" w:sz="0" w:space="0" w:color="auto"/>
            <w:left w:val="none" w:sz="0" w:space="0" w:color="auto"/>
            <w:bottom w:val="none" w:sz="0" w:space="0" w:color="auto"/>
            <w:right w:val="none" w:sz="0" w:space="0" w:color="auto"/>
          </w:divBdr>
        </w:div>
      </w:divsChild>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19036669">
      <w:bodyDiv w:val="1"/>
      <w:marLeft w:val="0"/>
      <w:marRight w:val="0"/>
      <w:marTop w:val="0"/>
      <w:marBottom w:val="0"/>
      <w:divBdr>
        <w:top w:val="none" w:sz="0" w:space="0" w:color="auto"/>
        <w:left w:val="none" w:sz="0" w:space="0" w:color="auto"/>
        <w:bottom w:val="none" w:sz="0" w:space="0" w:color="auto"/>
        <w:right w:val="none" w:sz="0" w:space="0" w:color="auto"/>
      </w:divBdr>
      <w:divsChild>
        <w:div w:id="995188392">
          <w:marLeft w:val="0"/>
          <w:marRight w:val="0"/>
          <w:marTop w:val="0"/>
          <w:marBottom w:val="120"/>
          <w:divBdr>
            <w:top w:val="none" w:sz="0" w:space="0" w:color="auto"/>
            <w:left w:val="none" w:sz="0" w:space="0" w:color="auto"/>
            <w:bottom w:val="none" w:sz="0" w:space="0" w:color="auto"/>
            <w:right w:val="none" w:sz="0" w:space="0" w:color="auto"/>
          </w:divBdr>
          <w:divsChild>
            <w:div w:id="1156725369">
              <w:marLeft w:val="0"/>
              <w:marRight w:val="0"/>
              <w:marTop w:val="0"/>
              <w:marBottom w:val="0"/>
              <w:divBdr>
                <w:top w:val="none" w:sz="0" w:space="0" w:color="auto"/>
                <w:left w:val="none" w:sz="0" w:space="0" w:color="auto"/>
                <w:bottom w:val="none" w:sz="0" w:space="0" w:color="auto"/>
                <w:right w:val="none" w:sz="0" w:space="0" w:color="auto"/>
              </w:divBdr>
              <w:divsChild>
                <w:div w:id="1973318155">
                  <w:marLeft w:val="0"/>
                  <w:marRight w:val="0"/>
                  <w:marTop w:val="0"/>
                  <w:marBottom w:val="0"/>
                  <w:divBdr>
                    <w:top w:val="none" w:sz="0" w:space="0" w:color="auto"/>
                    <w:left w:val="none" w:sz="0" w:space="0" w:color="auto"/>
                    <w:bottom w:val="none" w:sz="0" w:space="0" w:color="auto"/>
                    <w:right w:val="none" w:sz="0" w:space="0" w:color="auto"/>
                  </w:divBdr>
                  <w:divsChild>
                    <w:div w:id="70386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A1E6F824-513D-B04F-A047-291FD26733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337</TotalTime>
  <Pages>28</Pages>
  <Words>111742</Words>
  <Characters>636936</Characters>
  <Application>Microsoft Office Word</Application>
  <DocSecurity>0</DocSecurity>
  <Lines>5307</Lines>
  <Paragraphs>1494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299</cp:revision>
  <cp:lastPrinted>2019-05-14T12:09:00Z</cp:lastPrinted>
  <dcterms:created xsi:type="dcterms:W3CDTF">2019-05-19T23:21:00Z</dcterms:created>
  <dcterms:modified xsi:type="dcterms:W3CDTF">2019-05-20T16:44:00Z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http://www.zotero.org/styles/the-new-england-journal-of-medicine</vt:lpwstr>
  </property>
  <property fmtid="{D5CDD505-2E9C-101B-9397-08002B2CF9AE}" pid="21" name="Mendeley Recent Style Name 9_1">
    <vt:lpwstr>The New England Journal of Medicine</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