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473DB5" w:rsidRPr="00473DB5" w:rsidRDefault="00E946BC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b/>
          <w:sz w:val="22"/>
          <w:szCs w:val="22"/>
        </w:rPr>
        <w:t>Hymn</w:t>
      </w:r>
      <w:r w:rsidR="003E53EA" w:rsidRPr="00473DB5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E946B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bookmarkStart w:id="1" w:name="_Hlt459634834"/>
      <w:bookmarkEnd w:id="0"/>
      <w:r w:rsidR="00473DB5" w:rsidRPr="00473DB5">
        <w:rPr>
          <w:rFonts w:asciiTheme="minorHAnsi" w:hAnsiTheme="minorHAnsi"/>
          <w:sz w:val="22"/>
          <w:szCs w:val="22"/>
        </w:rPr>
        <w:t>Praise, my soul, the King of heaven</w:t>
      </w:r>
      <w:bookmarkEnd w:id="1"/>
      <w:r w:rsidR="00473DB5" w:rsidRPr="00473DB5">
        <w:rPr>
          <w:rFonts w:asciiTheme="minorHAnsi" w:hAnsiTheme="minorHAnsi"/>
          <w:sz w:val="22"/>
          <w:szCs w:val="22"/>
        </w:rPr>
        <w:t>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     </w:t>
      </w:r>
      <w:proofErr w:type="gramStart"/>
      <w:r w:rsidRPr="00473DB5">
        <w:rPr>
          <w:rFonts w:asciiTheme="minorHAnsi" w:hAnsiTheme="minorHAnsi"/>
          <w:sz w:val="22"/>
          <w:szCs w:val="22"/>
        </w:rPr>
        <w:t>to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his feet thy tribute bring;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 </w:t>
      </w:r>
      <w:proofErr w:type="gramStart"/>
      <w:r w:rsidRPr="00473DB5">
        <w:rPr>
          <w:rFonts w:asciiTheme="minorHAnsi" w:hAnsiTheme="minorHAnsi"/>
          <w:sz w:val="22"/>
          <w:szCs w:val="22"/>
        </w:rPr>
        <w:t>ransomed</w:t>
      </w:r>
      <w:proofErr w:type="gramEnd"/>
      <w:r w:rsidRPr="00473DB5">
        <w:rPr>
          <w:rFonts w:asciiTheme="minorHAnsi" w:hAnsiTheme="minorHAnsi"/>
          <w:sz w:val="22"/>
          <w:szCs w:val="22"/>
        </w:rPr>
        <w:t>, healed, restored, forgiven,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Pr="00473DB5">
        <w:rPr>
          <w:rFonts w:asciiTheme="minorHAnsi" w:hAnsiTheme="minorHAnsi"/>
          <w:sz w:val="22"/>
          <w:szCs w:val="22"/>
        </w:rPr>
        <w:t>who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like me his praise should sing?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 w:rsidRPr="00473DB5">
        <w:rPr>
          <w:rFonts w:asciiTheme="minorHAnsi" w:hAnsiTheme="minorHAnsi"/>
          <w:sz w:val="22"/>
          <w:szCs w:val="22"/>
        </w:rPr>
        <w:tab/>
        <w:t>Alleluia, Alleluia,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proofErr w:type="gramStart"/>
      <w:r w:rsidRPr="00473DB5">
        <w:rPr>
          <w:rFonts w:asciiTheme="minorHAnsi" w:hAnsiTheme="minorHAnsi"/>
          <w:sz w:val="22"/>
          <w:szCs w:val="22"/>
        </w:rPr>
        <w:t>praise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the everlasting King.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12"/>
          <w:szCs w:val="12"/>
        </w:rPr>
      </w:pP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473DB5">
        <w:rPr>
          <w:rFonts w:asciiTheme="minorHAnsi" w:hAnsiTheme="minorHAnsi"/>
          <w:sz w:val="22"/>
          <w:szCs w:val="22"/>
        </w:rPr>
        <w:t>Praise him for his grace and favour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to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our fathers in distress;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 w:rsidRPr="00473DB5">
        <w:rPr>
          <w:rFonts w:asciiTheme="minorHAnsi" w:hAnsiTheme="minorHAnsi"/>
          <w:sz w:val="22"/>
          <w:szCs w:val="22"/>
        </w:rPr>
        <w:t>praise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him still the same as ever,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slow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to chide and swift to bless: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 w:rsidRPr="00473DB5">
        <w:rPr>
          <w:rFonts w:asciiTheme="minorHAnsi" w:hAnsiTheme="minorHAnsi"/>
          <w:sz w:val="22"/>
          <w:szCs w:val="22"/>
        </w:rPr>
        <w:tab/>
        <w:t>Alleluia, Alleluia,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proofErr w:type="gramStart"/>
      <w:r w:rsidRPr="00473DB5">
        <w:rPr>
          <w:rFonts w:asciiTheme="minorHAnsi" w:hAnsiTheme="minorHAnsi"/>
          <w:sz w:val="22"/>
          <w:szCs w:val="22"/>
        </w:rPr>
        <w:t>glorious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in his faithfulness.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12"/>
          <w:szCs w:val="12"/>
        </w:rPr>
      </w:pP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473DB5">
        <w:rPr>
          <w:rFonts w:asciiTheme="minorHAnsi" w:hAnsiTheme="minorHAnsi"/>
          <w:sz w:val="22"/>
          <w:szCs w:val="22"/>
        </w:rPr>
        <w:t>Father-like, he tends and spares us,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well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our feeble frame he knows;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 w:rsidRPr="00473DB5">
        <w:rPr>
          <w:rFonts w:asciiTheme="minorHAnsi" w:hAnsiTheme="minorHAnsi"/>
          <w:sz w:val="22"/>
          <w:szCs w:val="22"/>
        </w:rPr>
        <w:t>in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his hands he gently bears us,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rescues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us from all our foes: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 w:rsidRPr="00473DB5">
        <w:rPr>
          <w:rFonts w:asciiTheme="minorHAnsi" w:hAnsiTheme="minorHAnsi"/>
          <w:sz w:val="22"/>
          <w:szCs w:val="22"/>
        </w:rPr>
        <w:tab/>
        <w:t>Alleluia, Alleluia,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proofErr w:type="gramStart"/>
      <w:r w:rsidRPr="00473DB5">
        <w:rPr>
          <w:rFonts w:asciiTheme="minorHAnsi" w:hAnsiTheme="minorHAnsi"/>
          <w:sz w:val="22"/>
          <w:szCs w:val="22"/>
        </w:rPr>
        <w:t>widely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as his mercy flows.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12"/>
          <w:szCs w:val="12"/>
        </w:rPr>
      </w:pP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473DB5">
        <w:rPr>
          <w:rFonts w:asciiTheme="minorHAnsi" w:hAnsiTheme="minorHAnsi"/>
          <w:sz w:val="22"/>
          <w:szCs w:val="22"/>
        </w:rPr>
        <w:t>Angels, help us to adore him;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</w:t>
      </w:r>
      <w:r w:rsidRPr="00473DB5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73DB5">
        <w:rPr>
          <w:rFonts w:asciiTheme="minorHAnsi" w:hAnsiTheme="minorHAnsi"/>
          <w:sz w:val="22"/>
          <w:szCs w:val="22"/>
        </w:rPr>
        <w:t>ye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behold him face to face;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 w:rsidRPr="00473DB5">
        <w:rPr>
          <w:rFonts w:asciiTheme="minorHAnsi" w:hAnsiTheme="minorHAnsi"/>
          <w:sz w:val="22"/>
          <w:szCs w:val="22"/>
        </w:rPr>
        <w:t>sun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and moon, bow down before him,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dwellers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all in time and space:</w:t>
      </w:r>
    </w:p>
    <w:p w:rsidR="00473DB5" w:rsidRPr="00473DB5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r w:rsidRPr="00473DB5">
        <w:rPr>
          <w:rFonts w:asciiTheme="minorHAnsi" w:hAnsiTheme="minorHAnsi"/>
          <w:sz w:val="22"/>
          <w:szCs w:val="22"/>
        </w:rPr>
        <w:tab/>
        <w:t>Alleluia, Alleluia,</w:t>
      </w:r>
    </w:p>
    <w:p w:rsidR="00E946BC" w:rsidRDefault="00473DB5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ab/>
      </w:r>
      <w:proofErr w:type="gramStart"/>
      <w:r w:rsidRPr="00473DB5">
        <w:rPr>
          <w:rFonts w:asciiTheme="minorHAnsi" w:hAnsiTheme="minorHAnsi"/>
          <w:sz w:val="22"/>
          <w:szCs w:val="22"/>
        </w:rPr>
        <w:t>praise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with us the God of grace.</w:t>
      </w:r>
    </w:p>
    <w:p w:rsidR="00E946BC" w:rsidRPr="00473DB5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2"/>
          <w:szCs w:val="1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Pr="005C2638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</w:p>
    <w:p w:rsidR="003C1E56" w:rsidRPr="00E946BC" w:rsidRDefault="00C47EE5" w:rsidP="00473DB5">
      <w:pPr>
        <w:rPr>
          <w:rFonts w:ascii="Calibri" w:hAnsi="Calibri"/>
          <w:b/>
          <w:i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473DB5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</w:p>
    <w:p w:rsidR="00886B26" w:rsidRPr="00473DB5" w:rsidRDefault="00886B26" w:rsidP="00CE0AB5">
      <w:pPr>
        <w:tabs>
          <w:tab w:val="left" w:pos="270"/>
        </w:tabs>
        <w:ind w:left="900" w:hanging="900"/>
        <w:rPr>
          <w:rFonts w:ascii="Calibri" w:hAnsi="Calibri"/>
          <w:b/>
          <w:smallCaps/>
          <w:szCs w:val="24"/>
        </w:rPr>
      </w:pP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473DB5" w:rsidRPr="007A0553" w:rsidRDefault="00473DB5" w:rsidP="00473DB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473DB5" w:rsidRDefault="00473DB5" w:rsidP="00473DB5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 xml:space="preserve">Lord, in your mercy   </w:t>
      </w:r>
      <w:r>
        <w:rPr>
          <w:rFonts w:ascii="Calibri" w:hAnsi="Calibri"/>
          <w:sz w:val="22"/>
          <w:szCs w:val="22"/>
        </w:rPr>
        <w:t xml:space="preserve">            </w:t>
      </w:r>
    </w:p>
    <w:p w:rsidR="00473DB5" w:rsidRPr="00946550" w:rsidRDefault="00473DB5" w:rsidP="00473DB5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ab/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73DB5" w:rsidRPr="00CE672D" w:rsidRDefault="00473DB5" w:rsidP="00473DB5">
      <w:pPr>
        <w:pStyle w:val="All"/>
        <w:jc w:val="both"/>
        <w:rPr>
          <w:rFonts w:ascii="Calibri" w:hAnsi="Calibri"/>
          <w:sz w:val="18"/>
          <w:szCs w:val="18"/>
        </w:rPr>
      </w:pPr>
    </w:p>
    <w:p w:rsidR="00473DB5" w:rsidRPr="00946550" w:rsidRDefault="00473DB5" w:rsidP="00473DB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473DB5" w:rsidRPr="003B544D" w:rsidRDefault="00473DB5" w:rsidP="00473DB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473DB5" w:rsidRPr="00C00212" w:rsidRDefault="00473DB5" w:rsidP="00473DB5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473DB5" w:rsidRPr="00473DB5" w:rsidRDefault="004366EF" w:rsidP="00473DB5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b/>
          <w:sz w:val="22"/>
          <w:szCs w:val="22"/>
        </w:rPr>
        <w:t>Hymn:</w:t>
      </w:r>
      <w:r w:rsidRPr="00473DB5">
        <w:rPr>
          <w:rFonts w:asciiTheme="minorHAnsi" w:hAnsiTheme="minorHAnsi"/>
          <w:b/>
          <w:sz w:val="22"/>
          <w:szCs w:val="22"/>
        </w:rPr>
        <w:tab/>
      </w:r>
      <w:r w:rsidR="00473DB5" w:rsidRPr="00473DB5">
        <w:rPr>
          <w:rFonts w:asciiTheme="minorHAnsi" w:hAnsiTheme="minorHAnsi"/>
          <w:sz w:val="22"/>
          <w:szCs w:val="22"/>
        </w:rPr>
        <w:t>The Lord's my Shepherd</w:t>
      </w:r>
      <w:r w:rsidR="00473DB5" w:rsidRPr="00473DB5">
        <w:rPr>
          <w:rFonts w:asciiTheme="minorHAnsi" w:hAnsiTheme="minorHAnsi"/>
          <w:sz w:val="22"/>
          <w:szCs w:val="22"/>
        </w:rPr>
        <w:fldChar w:fldCharType="begin"/>
      </w:r>
      <w:r w:rsidR="00473DB5" w:rsidRPr="00473DB5">
        <w:rPr>
          <w:rFonts w:asciiTheme="minorHAnsi" w:hAnsiTheme="minorHAnsi"/>
          <w:sz w:val="22"/>
          <w:szCs w:val="22"/>
        </w:rPr>
        <w:instrText>XE "The Lord's my Shepherd"</w:instrText>
      </w:r>
      <w:r w:rsidR="00473DB5" w:rsidRPr="00473DB5">
        <w:rPr>
          <w:rFonts w:asciiTheme="minorHAnsi" w:hAnsiTheme="minorHAnsi"/>
          <w:sz w:val="22"/>
          <w:szCs w:val="22"/>
        </w:rPr>
        <w:fldChar w:fldCharType="end"/>
      </w:r>
      <w:r w:rsidR="00473DB5" w:rsidRPr="00473DB5">
        <w:rPr>
          <w:rFonts w:asciiTheme="minorHAnsi" w:hAnsiTheme="minorHAnsi"/>
          <w:sz w:val="22"/>
          <w:szCs w:val="22"/>
        </w:rPr>
        <w:t>, I'll not want;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he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makes me down to lie -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73DB5">
        <w:rPr>
          <w:rFonts w:asciiTheme="minorHAnsi" w:hAnsiTheme="minorHAnsi"/>
          <w:sz w:val="22"/>
          <w:szCs w:val="22"/>
        </w:rPr>
        <w:t>in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pastures green; he leadeth me -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the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quiet waters by.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12"/>
          <w:szCs w:val="12"/>
        </w:rPr>
      </w:pP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>My soul he doth restore again,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and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me to walk doth make -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73DB5">
        <w:rPr>
          <w:rFonts w:asciiTheme="minorHAnsi" w:hAnsiTheme="minorHAnsi"/>
          <w:sz w:val="22"/>
          <w:szCs w:val="22"/>
        </w:rPr>
        <w:t>within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the paths of righteousness,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e'en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for his own name's sake.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12"/>
          <w:szCs w:val="12"/>
        </w:rPr>
      </w:pP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>Yea, though I walk through death's dark vale,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yet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will I fear no ill;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73DB5">
        <w:rPr>
          <w:rFonts w:asciiTheme="minorHAnsi" w:hAnsiTheme="minorHAnsi"/>
          <w:sz w:val="22"/>
          <w:szCs w:val="22"/>
        </w:rPr>
        <w:t>for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thou art with me, and thy rod -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and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staff me comfort still.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12"/>
          <w:szCs w:val="12"/>
        </w:rPr>
      </w:pP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>My table thou hast furnished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in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presence of my foes;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73DB5">
        <w:rPr>
          <w:rFonts w:asciiTheme="minorHAnsi" w:hAnsiTheme="minorHAnsi"/>
          <w:sz w:val="22"/>
          <w:szCs w:val="22"/>
        </w:rPr>
        <w:t>my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head thou dost with oil anoint ,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and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my cup overflows.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12"/>
          <w:szCs w:val="12"/>
        </w:rPr>
      </w:pP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>Goodness and mercy all my life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shall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surely follow me;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473DB5">
        <w:rPr>
          <w:rFonts w:asciiTheme="minorHAnsi" w:hAnsiTheme="minorHAnsi"/>
          <w:sz w:val="22"/>
          <w:szCs w:val="22"/>
        </w:rPr>
        <w:t>and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in God's house, for evermore</w:t>
      </w:r>
    </w:p>
    <w:p w:rsidR="00473DB5" w:rsidRPr="00473DB5" w:rsidRDefault="00473DB5" w:rsidP="00473DB5">
      <w:pPr>
        <w:tabs>
          <w:tab w:val="left" w:pos="1080"/>
        </w:tabs>
        <w:ind w:left="900"/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473DB5">
        <w:rPr>
          <w:rFonts w:asciiTheme="minorHAnsi" w:hAnsiTheme="minorHAnsi"/>
          <w:sz w:val="22"/>
          <w:szCs w:val="22"/>
        </w:rPr>
        <w:t>my</w:t>
      </w:r>
      <w:proofErr w:type="gramEnd"/>
      <w:r w:rsidRPr="00473DB5">
        <w:rPr>
          <w:rFonts w:asciiTheme="minorHAnsi" w:hAnsiTheme="minorHAnsi"/>
          <w:sz w:val="22"/>
          <w:szCs w:val="22"/>
        </w:rPr>
        <w:t xml:space="preserve"> dwelling place shall be.</w:t>
      </w:r>
    </w:p>
    <w:p w:rsidR="007B2FCA" w:rsidRPr="00B978EC" w:rsidRDefault="007B2FCA" w:rsidP="007B2FCA">
      <w:pPr>
        <w:tabs>
          <w:tab w:val="left" w:pos="1260"/>
        </w:tabs>
        <w:ind w:left="720"/>
        <w:rPr>
          <w:rFonts w:ascii="Calibri" w:hAnsi="Calibri"/>
          <w:i/>
          <w:szCs w:val="24"/>
        </w:rPr>
      </w:pPr>
    </w:p>
    <w:p w:rsidR="00C47EE5" w:rsidRPr="003B544D" w:rsidRDefault="00C47EE5" w:rsidP="00CC5A3E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851" w:rsidRDefault="00445851">
      <w:r>
        <w:separator/>
      </w:r>
    </w:p>
  </w:endnote>
  <w:endnote w:type="continuationSeparator" w:id="0">
    <w:p w:rsidR="00445851" w:rsidRDefault="00445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8A47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8A47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3DB5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851" w:rsidRDefault="00445851">
      <w:r>
        <w:separator/>
      </w:r>
    </w:p>
  </w:footnote>
  <w:footnote w:type="continuationSeparator" w:id="0">
    <w:p w:rsidR="00445851" w:rsidRDefault="004458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404D0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3A1C31-E86F-4E13-9EC9-68745BE9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2015-06-10T22:27:00Z</dcterms:created>
  <dcterms:modified xsi:type="dcterms:W3CDTF">2015-06-10T22:27:00Z</dcterms:modified>
</cp:coreProperties>
</file>