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w:t>
      </w:r>
      <w:bookmarkStart w:id="0" w:name="_GoBack"/>
      <w:bookmarkEnd w:id="0"/>
      <w:r w:rsidRPr="00E14021">
        <w:rPr>
          <w:rFonts w:ascii="BlackChancery" w:hAnsi="BlackChancery"/>
          <w:sz w:val="48"/>
          <w:szCs w:val="48"/>
        </w:rPr>
        <w:t xml:space="preserve"> of Service</w:t>
      </w:r>
    </w:p>
    <w:p w:rsidR="00C14C3C" w:rsidRDefault="00C14C3C" w:rsidP="00C14C3C">
      <w:pPr>
        <w:rPr>
          <w:sz w:val="16"/>
          <w:szCs w:val="16"/>
        </w:rPr>
      </w:pPr>
    </w:p>
    <w:p w:rsidR="00BA4225" w:rsidRDefault="00BA4225" w:rsidP="00C14C3C">
      <w:pPr>
        <w:rPr>
          <w:sz w:val="16"/>
          <w:szCs w:val="16"/>
        </w:rPr>
      </w:pPr>
    </w:p>
    <w:p w:rsidR="00024BAF" w:rsidRPr="00BA4225" w:rsidRDefault="00024BAF" w:rsidP="00024BAF">
      <w:pPr>
        <w:tabs>
          <w:tab w:val="left" w:pos="270"/>
        </w:tabs>
        <w:ind w:left="990" w:hanging="990"/>
        <w:rPr>
          <w:rFonts w:asciiTheme="minorHAnsi" w:hAnsiTheme="minorHAnsi" w:cstheme="minorHAnsi"/>
          <w:bCs/>
          <w:iCs/>
          <w:szCs w:val="24"/>
        </w:rPr>
      </w:pPr>
      <w:r w:rsidRPr="00BA4225">
        <w:rPr>
          <w:rFonts w:asciiTheme="minorHAnsi" w:hAnsiTheme="minorHAnsi" w:cstheme="minorHAnsi"/>
          <w:bCs/>
          <w:iCs/>
          <w:szCs w:val="24"/>
        </w:rPr>
        <w:t xml:space="preserve">Entrance music:  </w:t>
      </w:r>
      <w:r w:rsidRPr="00BA4225">
        <w:rPr>
          <w:rFonts w:asciiTheme="minorHAnsi" w:hAnsiTheme="minorHAnsi" w:cstheme="minorHAnsi"/>
          <w:bCs/>
          <w:i/>
          <w:iCs/>
          <w:szCs w:val="24"/>
        </w:rPr>
        <w:t xml:space="preserve"> </w:t>
      </w:r>
      <w:r w:rsidR="00243136" w:rsidRPr="00BA4225">
        <w:rPr>
          <w:rFonts w:asciiTheme="minorHAnsi" w:hAnsiTheme="minorHAnsi" w:cstheme="minorHAnsi"/>
          <w:bCs/>
          <w:i/>
          <w:iCs/>
          <w:szCs w:val="24"/>
          <w:highlight w:val="yellow"/>
        </w:rPr>
        <w:t xml:space="preserve">The Prayer </w:t>
      </w:r>
      <w:r w:rsidR="00243136" w:rsidRPr="00BA4225">
        <w:rPr>
          <w:rFonts w:asciiTheme="minorHAnsi" w:hAnsiTheme="minorHAnsi" w:cstheme="minorHAnsi"/>
          <w:bCs/>
          <w:iCs/>
          <w:szCs w:val="24"/>
          <w:highlight w:val="yellow"/>
        </w:rPr>
        <w:t>by Andrea Bocelli and Celine Dion</w:t>
      </w:r>
    </w:p>
    <w:p w:rsidR="00024BAF" w:rsidRPr="00BA4225" w:rsidRDefault="00024BAF">
      <w:pPr>
        <w:pStyle w:val="Heading4"/>
        <w:rPr>
          <w:rFonts w:ascii="Calibri" w:hAnsi="Calibri"/>
          <w:b/>
          <w:sz w:val="22"/>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BA4225" w:rsidRDefault="00C47EE5">
      <w:pPr>
        <w:pStyle w:val="Priest"/>
        <w:jc w:val="both"/>
        <w:rPr>
          <w:rFonts w:ascii="Calibri" w:hAnsi="Calibri"/>
          <w:b/>
          <w:bCs/>
          <w:szCs w:val="24"/>
        </w:rPr>
      </w:pPr>
      <w:r w:rsidRPr="00BA4225">
        <w:rPr>
          <w:rFonts w:ascii="Calibri" w:hAnsi="Calibri"/>
          <w:b/>
          <w:szCs w:val="24"/>
        </w:rPr>
        <w:t>All:</w:t>
      </w:r>
      <w:r w:rsidRPr="00BA4225">
        <w:rPr>
          <w:rFonts w:ascii="Calibri" w:hAnsi="Calibri"/>
          <w:szCs w:val="24"/>
        </w:rPr>
        <w:tab/>
      </w:r>
      <w:r w:rsidRPr="00BA4225">
        <w:rPr>
          <w:rFonts w:ascii="Calibri" w:hAnsi="Calibri"/>
          <w:b/>
          <w:szCs w:val="24"/>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A4225">
        <w:rPr>
          <w:rFonts w:ascii="Calibri" w:hAnsi="Calibri"/>
          <w:szCs w:val="24"/>
        </w:rPr>
        <w:t xml:space="preserve"> </w:t>
      </w:r>
      <w:r w:rsidRPr="00BA4225">
        <w:rPr>
          <w:rFonts w:ascii="Calibri" w:hAnsi="Calibri"/>
          <w:b/>
          <w:bCs/>
          <w:szCs w:val="24"/>
        </w:rPr>
        <w:t>Amen</w:t>
      </w:r>
    </w:p>
    <w:p w:rsidR="00327589" w:rsidRPr="00BA4225" w:rsidRDefault="00327589" w:rsidP="00327589">
      <w:pPr>
        <w:tabs>
          <w:tab w:val="left" w:pos="270"/>
        </w:tabs>
        <w:ind w:left="900" w:hanging="900"/>
        <w:rPr>
          <w:rFonts w:ascii="Calibri" w:hAnsi="Calibri"/>
          <w:b/>
          <w:smallCaps/>
          <w:sz w:val="22"/>
        </w:rPr>
      </w:pPr>
    </w:p>
    <w:p w:rsidR="007B2FCA" w:rsidRPr="00BA4225" w:rsidRDefault="00C47EE5" w:rsidP="00E25794">
      <w:pPr>
        <w:rPr>
          <w:rFonts w:ascii="Calibri" w:hAnsi="Calibri"/>
          <w:i/>
          <w:szCs w:val="24"/>
        </w:rPr>
      </w:pPr>
      <w:r w:rsidRPr="00BA4225">
        <w:rPr>
          <w:rFonts w:ascii="Calibri" w:hAnsi="Calibri"/>
          <w:b/>
          <w:bCs/>
          <w:iCs/>
          <w:szCs w:val="24"/>
        </w:rPr>
        <w:t>The Scriptural Reading</w:t>
      </w:r>
      <w:r w:rsidR="007B2FCA" w:rsidRPr="00BA4225">
        <w:rPr>
          <w:rFonts w:ascii="Calibri" w:hAnsi="Calibri"/>
          <w:b/>
          <w:bCs/>
          <w:iCs/>
          <w:szCs w:val="24"/>
        </w:rPr>
        <w:t xml:space="preserve">:   </w:t>
      </w:r>
      <w:r w:rsidR="005576E5" w:rsidRPr="00BA4225">
        <w:rPr>
          <w:rFonts w:ascii="Calibri" w:hAnsi="Calibri"/>
          <w:szCs w:val="24"/>
        </w:rPr>
        <w:t>John 14. 1-6</w:t>
      </w:r>
    </w:p>
    <w:p w:rsidR="000E1CA0" w:rsidRPr="00BA4225" w:rsidRDefault="000E1CA0" w:rsidP="00986FBF">
      <w:pPr>
        <w:rPr>
          <w:rFonts w:ascii="Calibri" w:hAnsi="Calibri"/>
          <w:b/>
          <w:smallCaps/>
          <w:sz w:val="22"/>
          <w:szCs w:val="22"/>
        </w:rPr>
      </w:pPr>
    </w:p>
    <w:p w:rsidR="00BA4225" w:rsidRDefault="00F44A78" w:rsidP="00986FBF">
      <w:pPr>
        <w:rPr>
          <w:rFonts w:ascii="Calibri" w:hAnsi="Calibri"/>
          <w:b/>
          <w:smallCaps/>
          <w:szCs w:val="24"/>
        </w:rPr>
      </w:pPr>
      <w:r>
        <w:rPr>
          <w:rFonts w:ascii="Calibri" w:hAnsi="Calibri"/>
          <w:b/>
          <w:smallCaps/>
          <w:sz w:val="28"/>
        </w:rPr>
        <w:t xml:space="preserve">The </w:t>
      </w:r>
      <w:r w:rsidR="00F02960">
        <w:rPr>
          <w:rFonts w:ascii="Calibri" w:hAnsi="Calibri"/>
          <w:b/>
          <w:smallCaps/>
          <w:sz w:val="28"/>
        </w:rPr>
        <w:t>Address</w:t>
      </w:r>
      <w:r w:rsidR="00A5447E" w:rsidRPr="003B544D">
        <w:rPr>
          <w:rFonts w:ascii="Calibri" w:hAnsi="Calibri"/>
          <w:b/>
          <w:smallCaps/>
          <w:sz w:val="28"/>
        </w:rPr>
        <w:t xml:space="preserve"> </w:t>
      </w:r>
      <w:r w:rsidRPr="001E35E2">
        <w:rPr>
          <w:rFonts w:ascii="Calibri" w:hAnsi="Calibri"/>
          <w:b/>
          <w:smallCaps/>
          <w:szCs w:val="24"/>
        </w:rPr>
        <w:t xml:space="preserve"> </w:t>
      </w:r>
    </w:p>
    <w:p w:rsidR="00BA4225" w:rsidRPr="00BA4225" w:rsidRDefault="00BA4225" w:rsidP="00986FBF">
      <w:pPr>
        <w:rPr>
          <w:rFonts w:ascii="Calibri" w:hAnsi="Calibri"/>
          <w:b/>
          <w:smallCaps/>
          <w:sz w:val="22"/>
          <w:szCs w:val="22"/>
        </w:rPr>
      </w:pPr>
    </w:p>
    <w:p w:rsidR="00BA4225" w:rsidRDefault="00BA4225" w:rsidP="00BA4225">
      <w:pPr>
        <w:ind w:left="990" w:hanging="990"/>
        <w:rPr>
          <w:rFonts w:asciiTheme="minorHAnsi" w:hAnsiTheme="minorHAnsi" w:cstheme="minorHAnsi"/>
          <w:sz w:val="22"/>
          <w:szCs w:val="22"/>
        </w:rPr>
      </w:pPr>
      <w:r>
        <w:rPr>
          <w:rFonts w:asciiTheme="minorHAnsi" w:hAnsiTheme="minorHAnsi" w:cstheme="minorHAnsi"/>
          <w:b/>
          <w:sz w:val="22"/>
          <w:szCs w:val="22"/>
        </w:rPr>
        <w:t>Hymn:</w:t>
      </w:r>
      <w:r>
        <w:rPr>
          <w:rFonts w:asciiTheme="minorHAnsi" w:hAnsiTheme="minorHAnsi" w:cstheme="minorHAnsi"/>
          <w:b/>
          <w:sz w:val="22"/>
          <w:szCs w:val="22"/>
        </w:rPr>
        <w:tab/>
      </w:r>
      <w:bookmarkStart w:id="1" w:name="_Hlt459634881"/>
      <w:r>
        <w:rPr>
          <w:rFonts w:asciiTheme="minorHAnsi" w:hAnsiTheme="minorHAnsi" w:cstheme="minorHAnsi"/>
          <w:b/>
          <w:sz w:val="22"/>
          <w:szCs w:val="22"/>
        </w:rPr>
        <w:t>“</w:t>
      </w:r>
      <w:r w:rsidRPr="00BA4225">
        <w:rPr>
          <w:rFonts w:asciiTheme="minorHAnsi" w:hAnsiTheme="minorHAnsi" w:cstheme="minorHAnsi"/>
          <w:b/>
          <w:sz w:val="22"/>
          <w:szCs w:val="22"/>
        </w:rPr>
        <w:t>Jerusalem</w:t>
      </w:r>
      <w:r>
        <w:rPr>
          <w:rFonts w:asciiTheme="minorHAnsi" w:hAnsiTheme="minorHAnsi" w:cstheme="minorHAnsi"/>
          <w:b/>
          <w:sz w:val="22"/>
          <w:szCs w:val="22"/>
        </w:rPr>
        <w:t>”</w:t>
      </w:r>
    </w:p>
    <w:p w:rsidR="00BA4225" w:rsidRPr="00BA4225" w:rsidRDefault="00BA4225" w:rsidP="00BA4225">
      <w:pPr>
        <w:ind w:left="990" w:hanging="990"/>
        <w:rPr>
          <w:rFonts w:asciiTheme="minorHAnsi" w:hAnsiTheme="minorHAnsi" w:cstheme="minorHAnsi"/>
          <w:b/>
          <w:sz w:val="8"/>
          <w:szCs w:val="8"/>
        </w:rPr>
      </w:pPr>
    </w:p>
    <w:p w:rsidR="00BA4225" w:rsidRPr="00BA4225" w:rsidRDefault="00BA4225" w:rsidP="00BA4225">
      <w:pPr>
        <w:tabs>
          <w:tab w:val="left" w:pos="1350"/>
        </w:tabs>
        <w:ind w:left="990"/>
        <w:rPr>
          <w:rFonts w:asciiTheme="minorHAnsi" w:hAnsiTheme="minorHAnsi" w:cstheme="minorHAnsi"/>
        </w:rPr>
      </w:pPr>
      <w:bookmarkStart w:id="2" w:name="_Hlt459634625"/>
      <w:bookmarkEnd w:id="1"/>
      <w:r w:rsidRPr="00BA4225">
        <w:rPr>
          <w:rFonts w:asciiTheme="minorHAnsi" w:hAnsiTheme="minorHAnsi" w:cstheme="minorHAnsi"/>
        </w:rPr>
        <w:t xml:space="preserve">And did those feet </w:t>
      </w:r>
      <w:r w:rsidRPr="00BA4225">
        <w:rPr>
          <w:rFonts w:asciiTheme="minorHAnsi" w:hAnsiTheme="minorHAnsi" w:cstheme="minorHAnsi"/>
        </w:rPr>
        <w:fldChar w:fldCharType="begin"/>
      </w:r>
      <w:r w:rsidRPr="00BA4225">
        <w:rPr>
          <w:rFonts w:asciiTheme="minorHAnsi" w:hAnsiTheme="minorHAnsi" w:cstheme="minorHAnsi"/>
        </w:rPr>
        <w:instrText>XE "And did those feet "</w:instrText>
      </w:r>
      <w:r w:rsidRPr="00BA4225">
        <w:rPr>
          <w:rFonts w:asciiTheme="minorHAnsi" w:hAnsiTheme="minorHAnsi" w:cstheme="minorHAnsi"/>
        </w:rPr>
        <w:fldChar w:fldCharType="end"/>
      </w:r>
      <w:r w:rsidRPr="00BA4225">
        <w:rPr>
          <w:rFonts w:asciiTheme="minorHAnsi" w:hAnsiTheme="minorHAnsi" w:cstheme="minorHAnsi"/>
        </w:rPr>
        <w:t>in ancient time</w:t>
      </w:r>
      <w:bookmarkEnd w:id="2"/>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walk upon England's mountains green?</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And was the holy Lamb of God</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on England's pleasant pastures seen?</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And did the countenance divine</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shine forth upon our clouded hills?</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And was Jerusalem builded here</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among those dark satanic mills?</w:t>
      </w:r>
    </w:p>
    <w:p w:rsidR="00BA4225" w:rsidRPr="00BA4225" w:rsidRDefault="00BA4225" w:rsidP="00BA4225">
      <w:pPr>
        <w:pStyle w:val="space"/>
        <w:tabs>
          <w:tab w:val="left" w:pos="1350"/>
        </w:tabs>
        <w:ind w:left="990"/>
        <w:rPr>
          <w:rFonts w:asciiTheme="minorHAnsi" w:hAnsiTheme="minorHAnsi" w:cstheme="minorHAnsi"/>
        </w:rPr>
      </w:pP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Bring me my bow of burning gold!</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Bring me my arrows of desire!</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Bring me my spear! O clouds, unfold!</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Bring me my chariot of fire!</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I will not cease from mental fight,</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nor shall my sword sleep in my hand,</w:t>
      </w:r>
    </w:p>
    <w:p w:rsidR="00BA4225" w:rsidRP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till we have built Jerusalem</w:t>
      </w:r>
    </w:p>
    <w:p w:rsidR="00BA4225" w:rsidRDefault="00BA4225" w:rsidP="00BA4225">
      <w:pPr>
        <w:tabs>
          <w:tab w:val="left" w:pos="1350"/>
        </w:tabs>
        <w:ind w:left="990"/>
        <w:rPr>
          <w:rFonts w:asciiTheme="minorHAnsi" w:hAnsiTheme="minorHAnsi" w:cstheme="minorHAnsi"/>
        </w:rPr>
      </w:pPr>
      <w:r w:rsidRPr="00BA4225">
        <w:rPr>
          <w:rFonts w:asciiTheme="minorHAnsi" w:hAnsiTheme="minorHAnsi" w:cstheme="minorHAnsi"/>
        </w:rPr>
        <w:tab/>
        <w:t>in England's green and pleasant land.</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BA4225" w:rsidRDefault="007541B5" w:rsidP="007541B5">
      <w:pPr>
        <w:rPr>
          <w:rFonts w:asciiTheme="minorHAnsi" w:hAnsiTheme="minorHAnsi"/>
          <w:i/>
          <w:szCs w:val="22"/>
        </w:rPr>
      </w:pPr>
      <w:r w:rsidRPr="00BA4225">
        <w:rPr>
          <w:rFonts w:asciiTheme="minorHAnsi" w:hAnsiTheme="minorHAnsi"/>
          <w:i/>
          <w:szCs w:val="22"/>
        </w:rPr>
        <w:t>After</w:t>
      </w:r>
      <w:r w:rsidR="00BA4225">
        <w:rPr>
          <w:rFonts w:asciiTheme="minorHAnsi" w:hAnsiTheme="minorHAnsi"/>
          <w:i/>
          <w:szCs w:val="22"/>
        </w:rPr>
        <w:t xml:space="preserve">                                     </w:t>
      </w:r>
      <w:r w:rsidRPr="00BA4225">
        <w:rPr>
          <w:rFonts w:asciiTheme="minorHAnsi" w:hAnsiTheme="minorHAnsi"/>
          <w:i/>
          <w:szCs w:val="22"/>
        </w:rPr>
        <w:t xml:space="preserve"> “Lord, in your mercy”, </w:t>
      </w:r>
    </w:p>
    <w:p w:rsidR="007541B5" w:rsidRPr="00BA4225" w:rsidRDefault="007541B5" w:rsidP="007541B5">
      <w:pPr>
        <w:rPr>
          <w:rFonts w:asciiTheme="minorHAnsi" w:hAnsiTheme="minorHAnsi" w:cs="Arial"/>
          <w:b/>
          <w:bCs/>
          <w:szCs w:val="22"/>
        </w:rPr>
      </w:pPr>
      <w:r w:rsidRPr="00BA4225">
        <w:rPr>
          <w:rFonts w:asciiTheme="minorHAnsi" w:hAnsiTheme="minorHAnsi"/>
          <w:i/>
          <w:szCs w:val="22"/>
        </w:rPr>
        <w:t>please respond by saying: “</w:t>
      </w:r>
      <w:r w:rsidRPr="00BA4225">
        <w:rPr>
          <w:rFonts w:asciiTheme="minorHAnsi" w:hAnsiTheme="minorHAnsi"/>
          <w:b/>
          <w:i/>
          <w:szCs w:val="22"/>
        </w:rPr>
        <w:t>Hear our prayer”</w:t>
      </w:r>
    </w:p>
    <w:p w:rsidR="00E14021" w:rsidRPr="002E3BCC" w:rsidRDefault="00E14021" w:rsidP="00E14021">
      <w:pPr>
        <w:pStyle w:val="All"/>
        <w:jc w:val="both"/>
        <w:rPr>
          <w:rFonts w:ascii="Calibri" w:hAnsi="Calibri"/>
          <w:sz w:val="14"/>
          <w:szCs w:val="14"/>
        </w:rPr>
      </w:pPr>
    </w:p>
    <w:p w:rsidR="00E14021" w:rsidRPr="00BA4225" w:rsidRDefault="00E14021" w:rsidP="00E14021">
      <w:pPr>
        <w:pStyle w:val="Heading2"/>
        <w:rPr>
          <w:rFonts w:ascii="Calibri" w:hAnsi="Calibri"/>
          <w:szCs w:val="24"/>
        </w:rPr>
      </w:pPr>
      <w:r w:rsidRPr="00BA4225">
        <w:rPr>
          <w:rFonts w:ascii="Calibri" w:hAnsi="Calibri"/>
          <w:szCs w:val="24"/>
        </w:rPr>
        <w:t>After the final section:</w:t>
      </w:r>
    </w:p>
    <w:p w:rsidR="00E14021" w:rsidRPr="00BA4225" w:rsidRDefault="00E14021" w:rsidP="00E14021">
      <w:pPr>
        <w:pStyle w:val="All"/>
        <w:ind w:left="907" w:hanging="907"/>
        <w:jc w:val="both"/>
        <w:rPr>
          <w:rFonts w:ascii="Calibri" w:hAnsi="Calibri"/>
          <w:szCs w:val="24"/>
        </w:rPr>
      </w:pPr>
      <w:r w:rsidRPr="00BA4225">
        <w:rPr>
          <w:rFonts w:ascii="Calibri" w:hAnsi="Calibri"/>
          <w:szCs w:val="24"/>
        </w:rPr>
        <w:t>All:</w:t>
      </w:r>
      <w:r w:rsidRPr="00BA4225">
        <w:rPr>
          <w:rFonts w:ascii="Calibri" w:hAnsi="Calibri"/>
          <w:szCs w:val="24"/>
        </w:rPr>
        <w:tab/>
        <w:t>God of mercy, entrusting into your hands all that you have made and rejoicing in our communion with all your faithful people, we make our prayers through Jesus Christ our Saviour.  Amen.</w:t>
      </w:r>
    </w:p>
    <w:p w:rsidR="00F02960" w:rsidRDefault="00F02960" w:rsidP="00F02960"/>
    <w:p w:rsidR="00D039AA" w:rsidRPr="00BA4225" w:rsidRDefault="00D039AA" w:rsidP="00D039AA">
      <w:pPr>
        <w:pStyle w:val="All"/>
        <w:ind w:left="907" w:hanging="907"/>
        <w:jc w:val="both"/>
        <w:rPr>
          <w:rFonts w:ascii="Calibri" w:hAnsi="Calibri"/>
          <w:szCs w:val="24"/>
        </w:rPr>
      </w:pPr>
      <w:r w:rsidRPr="00BA4225">
        <w:rPr>
          <w:rFonts w:ascii="Calibri" w:hAnsi="Calibri"/>
          <w:szCs w:val="24"/>
        </w:rPr>
        <w:t>All:</w:t>
      </w:r>
      <w:r w:rsidRPr="00BA4225">
        <w:rPr>
          <w:rFonts w:ascii="Calibri" w:hAnsi="Calibri"/>
          <w:szCs w:val="24"/>
        </w:rPr>
        <w:tab/>
        <w:t xml:space="preserve">Our Father, who art in heaven,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hallowed be thy name;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thy kingdom come;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thy will be done;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on earth as it is in heaven.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Give us this day our daily bread.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And forgive us our trespasses,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as we forgive those who trespass against us.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And lead us not into temptation;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but deliver us from evil.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For thine is the kingdom,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 xml:space="preserve">the power and the glory, </w:t>
      </w:r>
    </w:p>
    <w:p w:rsidR="00D039AA" w:rsidRPr="00BA4225" w:rsidRDefault="00D039AA" w:rsidP="00D039AA">
      <w:pPr>
        <w:pStyle w:val="All"/>
        <w:ind w:left="907" w:firstLine="0"/>
        <w:jc w:val="both"/>
        <w:rPr>
          <w:rFonts w:ascii="Calibri" w:hAnsi="Calibri"/>
          <w:szCs w:val="24"/>
        </w:rPr>
      </w:pPr>
      <w:r w:rsidRPr="00BA4225">
        <w:rPr>
          <w:rFonts w:ascii="Calibri" w:hAnsi="Calibri"/>
          <w:szCs w:val="24"/>
        </w:rPr>
        <w:t>for ever and ever.   Amen.</w:t>
      </w:r>
    </w:p>
    <w:p w:rsidR="00D039AA" w:rsidRPr="00F02960" w:rsidRDefault="00D039AA" w:rsidP="00F02960"/>
    <w:p w:rsidR="005576E5" w:rsidRPr="00F02960" w:rsidRDefault="005576E5" w:rsidP="00F02960">
      <w:pPr>
        <w:tabs>
          <w:tab w:val="left" w:pos="720"/>
        </w:tabs>
        <w:ind w:left="1080"/>
        <w:rPr>
          <w:rFonts w:asciiTheme="minorHAnsi" w:hAnsiTheme="minorHAnsi" w:cstheme="minorHAnsi"/>
          <w:sz w:val="22"/>
          <w:szCs w:val="22"/>
        </w:rPr>
      </w:pPr>
    </w:p>
    <w:p w:rsidR="00D039AA"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 xml:space="preserve">Commendation </w:t>
      </w:r>
    </w:p>
    <w:p w:rsidR="00D039AA" w:rsidRDefault="00D039AA" w:rsidP="00F02960">
      <w:pPr>
        <w:rPr>
          <w:rFonts w:ascii="Calibri" w:hAnsi="Calibri"/>
          <w:b/>
          <w:smallCaps/>
          <w:sz w:val="28"/>
        </w:rPr>
      </w:pPr>
    </w:p>
    <w:p w:rsidR="00D039AA" w:rsidRDefault="00D039AA" w:rsidP="00F02960">
      <w:pPr>
        <w:rPr>
          <w:rFonts w:ascii="Calibri" w:hAnsi="Calibri"/>
          <w:b/>
          <w:smallCaps/>
          <w:sz w:val="28"/>
        </w:rPr>
      </w:pPr>
      <w:r>
        <w:rPr>
          <w:rFonts w:ascii="Calibri" w:hAnsi="Calibri"/>
          <w:b/>
          <w:smallCaps/>
          <w:sz w:val="28"/>
        </w:rPr>
        <w:t>The Committal</w:t>
      </w:r>
    </w:p>
    <w:p w:rsidR="00D039AA" w:rsidRDefault="00D039AA" w:rsidP="00F02960">
      <w:pPr>
        <w:rPr>
          <w:rFonts w:ascii="Calibri" w:hAnsi="Calibri"/>
          <w:b/>
          <w:smallCaps/>
          <w:sz w:val="28"/>
        </w:rPr>
      </w:pPr>
    </w:p>
    <w:p w:rsidR="00327589" w:rsidRPr="00886B26" w:rsidRDefault="00D039AA" w:rsidP="00F02960">
      <w:pPr>
        <w:rPr>
          <w:rFonts w:ascii="Calibri" w:hAnsi="Calibri"/>
          <w:b/>
          <w:smallCaps/>
          <w:sz w:val="28"/>
        </w:rPr>
      </w:pPr>
      <w:r>
        <w:rPr>
          <w:rFonts w:ascii="Calibri" w:hAnsi="Calibri"/>
          <w:b/>
          <w:smallCaps/>
          <w:sz w:val="28"/>
        </w:rPr>
        <w:t>The Blessing</w:t>
      </w:r>
      <w:r w:rsidR="00327589">
        <w:rPr>
          <w:rFonts w:ascii="Calibri" w:hAnsi="Calibri"/>
          <w:b/>
          <w:smallCaps/>
          <w:sz w:val="28"/>
        </w:rPr>
        <w:t xml:space="preserve">  </w:t>
      </w:r>
    </w:p>
    <w:p w:rsidR="00327589" w:rsidRPr="00A52C3F" w:rsidRDefault="00327589" w:rsidP="00327589">
      <w:pPr>
        <w:pStyle w:val="space"/>
        <w:rPr>
          <w:rFonts w:ascii="Calibri" w:hAnsi="Calibri"/>
          <w:sz w:val="6"/>
          <w:szCs w:val="6"/>
        </w:rPr>
      </w:pPr>
    </w:p>
    <w:p w:rsidR="00015716" w:rsidRDefault="00015716" w:rsidP="00327589">
      <w:pPr>
        <w:pStyle w:val="Priest"/>
        <w:jc w:val="both"/>
        <w:rPr>
          <w:rFonts w:ascii="Calibri" w:hAnsi="Calibri"/>
          <w:b/>
          <w:sz w:val="18"/>
          <w:szCs w:val="24"/>
        </w:rPr>
      </w:pPr>
    </w:p>
    <w:p w:rsidR="00F02960" w:rsidRPr="00015716" w:rsidRDefault="00F02960" w:rsidP="00327589">
      <w:pPr>
        <w:pStyle w:val="Priest"/>
        <w:jc w:val="both"/>
        <w:rPr>
          <w:rFonts w:ascii="Calibri" w:hAnsi="Calibri"/>
          <w:b/>
          <w:sz w:val="18"/>
          <w:szCs w:val="24"/>
        </w:rPr>
      </w:pPr>
    </w:p>
    <w:p w:rsidR="00BA4225" w:rsidRDefault="00D039AA" w:rsidP="00D039AA">
      <w:pPr>
        <w:tabs>
          <w:tab w:val="left" w:pos="270"/>
        </w:tabs>
        <w:ind w:left="990" w:hanging="990"/>
        <w:rPr>
          <w:sz w:val="28"/>
          <w:highlight w:val="yellow"/>
        </w:rPr>
      </w:pPr>
      <w:r w:rsidRPr="00BA4225">
        <w:rPr>
          <w:rFonts w:asciiTheme="minorHAnsi" w:hAnsiTheme="minorHAnsi" w:cstheme="minorHAnsi"/>
          <w:bCs/>
          <w:iCs/>
          <w:szCs w:val="22"/>
        </w:rPr>
        <w:t xml:space="preserve">Exit music:  </w:t>
      </w:r>
      <w:r w:rsidRPr="00BA4225">
        <w:rPr>
          <w:rFonts w:asciiTheme="minorHAnsi" w:hAnsiTheme="minorHAnsi" w:cstheme="minorHAnsi"/>
          <w:bCs/>
          <w:i/>
          <w:iCs/>
          <w:szCs w:val="22"/>
        </w:rPr>
        <w:t xml:space="preserve"> </w:t>
      </w:r>
      <w:r w:rsidR="00243136" w:rsidRPr="00BA4225">
        <w:rPr>
          <w:rFonts w:asciiTheme="minorHAnsi" w:hAnsiTheme="minorHAnsi" w:cstheme="minorHAnsi"/>
          <w:bCs/>
          <w:i/>
          <w:iCs/>
          <w:szCs w:val="22"/>
          <w:highlight w:val="yellow"/>
        </w:rPr>
        <w:t>Time to say goodbye</w:t>
      </w:r>
      <w:r w:rsidR="00243136" w:rsidRPr="00BA4225">
        <w:rPr>
          <w:sz w:val="28"/>
          <w:highlight w:val="yellow"/>
        </w:rPr>
        <w:t xml:space="preserve"> </w:t>
      </w:r>
    </w:p>
    <w:p w:rsidR="00D039AA" w:rsidRPr="00BA4225" w:rsidRDefault="00BA4225" w:rsidP="00D039AA">
      <w:pPr>
        <w:tabs>
          <w:tab w:val="left" w:pos="270"/>
        </w:tabs>
        <w:ind w:left="990" w:hanging="990"/>
        <w:rPr>
          <w:rFonts w:asciiTheme="minorHAnsi" w:hAnsiTheme="minorHAnsi" w:cstheme="minorHAnsi"/>
          <w:bCs/>
          <w:iCs/>
          <w:szCs w:val="22"/>
        </w:rPr>
      </w:pPr>
      <w:r>
        <w:rPr>
          <w:sz w:val="28"/>
          <w:highlight w:val="yellow"/>
        </w:rPr>
        <w:tab/>
      </w:r>
      <w:r>
        <w:rPr>
          <w:sz w:val="28"/>
          <w:highlight w:val="yellow"/>
        </w:rPr>
        <w:tab/>
      </w:r>
      <w:r>
        <w:rPr>
          <w:sz w:val="28"/>
          <w:highlight w:val="yellow"/>
        </w:rPr>
        <w:tab/>
      </w:r>
      <w:r w:rsidR="00243136" w:rsidRPr="00BA4225">
        <w:rPr>
          <w:rFonts w:asciiTheme="minorHAnsi" w:hAnsiTheme="minorHAnsi" w:cstheme="minorHAnsi"/>
          <w:bCs/>
          <w:iCs/>
          <w:szCs w:val="22"/>
          <w:highlight w:val="yellow"/>
        </w:rPr>
        <w:t>by Andrea Bocelli and Sarah Brightman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1C2" w:rsidRDefault="003331C2">
      <w:r>
        <w:separator/>
      </w:r>
    </w:p>
  </w:endnote>
  <w:endnote w:type="continuationSeparator" w:id="0">
    <w:p w:rsidR="003331C2" w:rsidRDefault="0033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E85E7D">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1C2" w:rsidRDefault="003331C2">
      <w:r>
        <w:separator/>
      </w:r>
    </w:p>
  </w:footnote>
  <w:footnote w:type="continuationSeparator" w:id="0">
    <w:p w:rsidR="003331C2" w:rsidRDefault="00333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03BE9"/>
    <w:rsid w:val="00214DF3"/>
    <w:rsid w:val="00243136"/>
    <w:rsid w:val="002520E1"/>
    <w:rsid w:val="002541C8"/>
    <w:rsid w:val="00276890"/>
    <w:rsid w:val="00283EFD"/>
    <w:rsid w:val="002F30FA"/>
    <w:rsid w:val="00327589"/>
    <w:rsid w:val="003331C2"/>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85E7D"/>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AD2AD"/>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AA"/>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DB5A-9A9A-432D-8EE3-CD6F747D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2017-06-01T20:28:00Z</dcterms:created>
  <dcterms:modified xsi:type="dcterms:W3CDTF">2017-06-01T20:28:00Z</dcterms:modified>
</cp:coreProperties>
</file>