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20B" w:rsidRPr="000B776C" w:rsidRDefault="004F320B" w:rsidP="004F320B">
      <w:pPr>
        <w:tabs>
          <w:tab w:val="left" w:pos="270"/>
        </w:tabs>
        <w:ind w:left="990" w:hanging="990"/>
        <w:jc w:val="center"/>
        <w:rPr>
          <w:rFonts w:ascii="BlackChancery" w:hAnsi="BlackChancery" w:cstheme="minorHAnsi"/>
          <w:bCs/>
          <w:iCs/>
          <w:sz w:val="48"/>
          <w:szCs w:val="22"/>
        </w:rPr>
      </w:pPr>
      <w:r w:rsidRPr="000B776C">
        <w:rPr>
          <w:rFonts w:ascii="BlackChancery" w:hAnsi="BlackChancery" w:cstheme="minorHAnsi"/>
          <w:bCs/>
          <w:iCs/>
          <w:sz w:val="48"/>
          <w:szCs w:val="22"/>
        </w:rPr>
        <w:t>Order of Service</w:t>
      </w:r>
    </w:p>
    <w:p w:rsidR="004F320B" w:rsidRDefault="004F320B" w:rsidP="004F320B">
      <w:pPr>
        <w:tabs>
          <w:tab w:val="left" w:pos="270"/>
        </w:tabs>
        <w:ind w:left="990" w:hanging="990"/>
        <w:rPr>
          <w:rFonts w:asciiTheme="minorHAnsi" w:hAnsiTheme="minorHAnsi" w:cstheme="minorHAnsi"/>
          <w:bCs/>
          <w:iCs/>
          <w:szCs w:val="22"/>
        </w:rPr>
      </w:pPr>
    </w:p>
    <w:p w:rsidR="004F320B" w:rsidRPr="000B776C" w:rsidRDefault="004F320B" w:rsidP="004F320B">
      <w:pPr>
        <w:tabs>
          <w:tab w:val="left" w:pos="270"/>
        </w:tabs>
        <w:ind w:left="990" w:hanging="990"/>
        <w:rPr>
          <w:rFonts w:asciiTheme="minorHAnsi" w:hAnsiTheme="minorHAnsi" w:cstheme="minorHAnsi"/>
          <w:bCs/>
          <w:iCs/>
          <w:sz w:val="12"/>
          <w:szCs w:val="22"/>
        </w:rPr>
      </w:pPr>
    </w:p>
    <w:p w:rsidR="004F320B" w:rsidRPr="00EC63B8" w:rsidRDefault="004F320B" w:rsidP="004F320B">
      <w:pPr>
        <w:tabs>
          <w:tab w:val="left" w:pos="270"/>
        </w:tabs>
        <w:ind w:left="990" w:hanging="990"/>
        <w:rPr>
          <w:rFonts w:asciiTheme="minorHAnsi" w:hAnsiTheme="minorHAnsi" w:cstheme="minorHAnsi"/>
          <w:bCs/>
          <w:iCs/>
          <w:szCs w:val="22"/>
        </w:rPr>
      </w:pPr>
      <w:r>
        <w:rPr>
          <w:rFonts w:asciiTheme="minorHAnsi" w:hAnsiTheme="minorHAnsi" w:cstheme="minorHAnsi"/>
          <w:bCs/>
          <w:iCs/>
          <w:szCs w:val="22"/>
        </w:rPr>
        <w:t>Opening</w:t>
      </w:r>
      <w:r w:rsidRPr="00EC63B8">
        <w:rPr>
          <w:rFonts w:asciiTheme="minorHAnsi" w:hAnsiTheme="minorHAnsi" w:cstheme="minorHAnsi"/>
          <w:bCs/>
          <w:iCs/>
          <w:szCs w:val="22"/>
        </w:rPr>
        <w:t xml:space="preserve"> music:  </w:t>
      </w:r>
      <w:r>
        <w:rPr>
          <w:rFonts w:asciiTheme="minorHAnsi" w:hAnsiTheme="minorHAnsi" w:cstheme="minorHAnsi"/>
          <w:bCs/>
          <w:i/>
          <w:iCs/>
          <w:szCs w:val="22"/>
        </w:rPr>
        <w:t>I’ll be seeing you</w:t>
      </w:r>
      <w:r w:rsidRPr="00291A78">
        <w:rPr>
          <w:rFonts w:asciiTheme="minorHAnsi" w:hAnsiTheme="minorHAnsi" w:cstheme="minorHAnsi"/>
          <w:bCs/>
          <w:iCs/>
          <w:szCs w:val="22"/>
        </w:rPr>
        <w:t xml:space="preserve"> </w:t>
      </w:r>
      <w:r>
        <w:rPr>
          <w:rFonts w:asciiTheme="minorHAnsi" w:hAnsiTheme="minorHAnsi" w:cstheme="minorHAnsi"/>
          <w:bCs/>
          <w:iCs/>
          <w:szCs w:val="22"/>
        </w:rPr>
        <w:t>by Frank Sinatra</w:t>
      </w:r>
    </w:p>
    <w:p w:rsidR="004F320B" w:rsidRPr="00D32E26" w:rsidRDefault="004F320B" w:rsidP="004F320B">
      <w:pPr>
        <w:pStyle w:val="Heading4"/>
        <w:rPr>
          <w:rFonts w:ascii="Calibri" w:hAnsi="Calibri"/>
          <w:b/>
          <w:sz w:val="20"/>
        </w:rPr>
      </w:pPr>
    </w:p>
    <w:p w:rsidR="004F320B" w:rsidRPr="00A52C3F" w:rsidRDefault="004F320B" w:rsidP="004F320B">
      <w:pPr>
        <w:pStyle w:val="Heading4"/>
        <w:rPr>
          <w:rFonts w:ascii="Calibri" w:hAnsi="Calibri"/>
          <w:b/>
        </w:rPr>
      </w:pPr>
      <w:r w:rsidRPr="00A52C3F">
        <w:rPr>
          <w:rFonts w:ascii="Calibri" w:hAnsi="Calibri"/>
          <w:b/>
        </w:rPr>
        <w:t>Introduction</w:t>
      </w:r>
      <w:r>
        <w:rPr>
          <w:rFonts w:ascii="Calibri" w:hAnsi="Calibri"/>
          <w:b/>
        </w:rPr>
        <w:t xml:space="preserve"> and Opening Prayers</w:t>
      </w:r>
    </w:p>
    <w:p w:rsidR="004F320B" w:rsidRDefault="004F320B" w:rsidP="004F320B">
      <w:pPr>
        <w:pStyle w:val="space"/>
        <w:rPr>
          <w:rFonts w:ascii="Calibri" w:hAnsi="Calibri"/>
          <w:sz w:val="8"/>
        </w:rPr>
      </w:pPr>
    </w:p>
    <w:p w:rsidR="004F320B" w:rsidRPr="000D4A64" w:rsidRDefault="004F320B" w:rsidP="004F320B">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4F320B" w:rsidRPr="00047B5F" w:rsidRDefault="004F320B" w:rsidP="004F320B">
      <w:pPr>
        <w:tabs>
          <w:tab w:val="left" w:pos="270"/>
        </w:tabs>
        <w:ind w:left="900" w:hanging="900"/>
        <w:rPr>
          <w:rFonts w:ascii="Calibri" w:hAnsi="Calibri"/>
          <w:b/>
          <w:smallCaps/>
          <w:sz w:val="20"/>
        </w:rPr>
      </w:pPr>
    </w:p>
    <w:p w:rsidR="004F320B" w:rsidRPr="00047B5F" w:rsidRDefault="004F320B" w:rsidP="004F320B">
      <w:pPr>
        <w:rPr>
          <w:rFonts w:ascii="Calibri" w:hAnsi="Calibri"/>
          <w:sz w:val="16"/>
          <w:szCs w:val="24"/>
        </w:rPr>
      </w:pPr>
    </w:p>
    <w:p w:rsidR="004F320B" w:rsidRPr="009F397C" w:rsidRDefault="004F320B" w:rsidP="004F320B">
      <w:pPr>
        <w:ind w:left="1080" w:hanging="1080"/>
        <w:rPr>
          <w:rFonts w:asciiTheme="minorHAnsi" w:hAnsiTheme="minorHAnsi" w:cstheme="minorHAnsi"/>
          <w:sz w:val="22"/>
        </w:rPr>
      </w:pPr>
      <w:r w:rsidRPr="00E4510C">
        <w:rPr>
          <w:rFonts w:asciiTheme="minorHAnsi" w:hAnsiTheme="minorHAnsi"/>
          <w:b/>
          <w:sz w:val="22"/>
        </w:rPr>
        <w:t>Hymn:</w:t>
      </w:r>
      <w:r w:rsidRPr="00E4510C">
        <w:rPr>
          <w:rFonts w:asciiTheme="minorHAnsi" w:hAnsiTheme="minorHAnsi"/>
          <w:sz w:val="22"/>
        </w:rPr>
        <w:tab/>
      </w:r>
      <w:r w:rsidRPr="009F397C">
        <w:rPr>
          <w:rFonts w:asciiTheme="minorHAnsi" w:hAnsiTheme="minorHAnsi" w:cstheme="minorHAnsi"/>
          <w:sz w:val="22"/>
        </w:rPr>
        <w:t>The Lord's my Shepherd</w:t>
      </w:r>
      <w:r w:rsidRPr="009F397C">
        <w:rPr>
          <w:rFonts w:asciiTheme="minorHAnsi" w:hAnsiTheme="minorHAnsi" w:cstheme="minorHAnsi"/>
          <w:sz w:val="22"/>
        </w:rPr>
        <w:fldChar w:fldCharType="begin"/>
      </w:r>
      <w:r w:rsidRPr="009F397C">
        <w:rPr>
          <w:rFonts w:asciiTheme="minorHAnsi" w:hAnsiTheme="minorHAnsi" w:cstheme="minorHAnsi"/>
          <w:sz w:val="22"/>
        </w:rPr>
        <w:instrText>XE "The Lord's my Shepherd"</w:instrText>
      </w:r>
      <w:r w:rsidRPr="009F397C">
        <w:rPr>
          <w:rFonts w:asciiTheme="minorHAnsi" w:hAnsiTheme="minorHAnsi" w:cstheme="minorHAnsi"/>
          <w:sz w:val="22"/>
        </w:rPr>
        <w:fldChar w:fldCharType="end"/>
      </w:r>
      <w:r w:rsidRPr="009F397C">
        <w:rPr>
          <w:rFonts w:asciiTheme="minorHAnsi" w:hAnsiTheme="minorHAnsi" w:cstheme="minorHAnsi"/>
          <w:sz w:val="22"/>
        </w:rPr>
        <w:t>, I'll not want;</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he makes me down to lie -</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in pastures green; he </w:t>
      </w:r>
      <w:proofErr w:type="spellStart"/>
      <w:r w:rsidRPr="009F397C">
        <w:rPr>
          <w:rFonts w:asciiTheme="minorHAnsi" w:hAnsiTheme="minorHAnsi" w:cstheme="minorHAnsi"/>
          <w:sz w:val="22"/>
        </w:rPr>
        <w:t>leadeth</w:t>
      </w:r>
      <w:proofErr w:type="spellEnd"/>
      <w:r w:rsidRPr="009F397C">
        <w:rPr>
          <w:rFonts w:asciiTheme="minorHAnsi" w:hAnsiTheme="minorHAnsi" w:cstheme="minorHAnsi"/>
          <w:sz w:val="22"/>
        </w:rPr>
        <w:t xml:space="preserve"> me -</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the quiet waters by.</w:t>
      </w:r>
    </w:p>
    <w:p w:rsidR="004F320B" w:rsidRPr="009F397C" w:rsidRDefault="004F320B" w:rsidP="004F320B">
      <w:pPr>
        <w:pStyle w:val="space"/>
        <w:ind w:left="1080"/>
        <w:rPr>
          <w:rFonts w:asciiTheme="minorHAnsi" w:hAnsiTheme="minorHAnsi" w:cstheme="minorHAnsi"/>
          <w:sz w:val="10"/>
        </w:rPr>
      </w:pP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My soul he doth restore again,</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and me to walk doth make -</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within the paths of righteousness,</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w:t>
      </w:r>
      <w:proofErr w:type="spellStart"/>
      <w:r w:rsidRPr="009F397C">
        <w:rPr>
          <w:rFonts w:asciiTheme="minorHAnsi" w:hAnsiTheme="minorHAnsi" w:cstheme="minorHAnsi"/>
          <w:sz w:val="22"/>
        </w:rPr>
        <w:t>e'en</w:t>
      </w:r>
      <w:proofErr w:type="spellEnd"/>
      <w:r w:rsidRPr="009F397C">
        <w:rPr>
          <w:rFonts w:asciiTheme="minorHAnsi" w:hAnsiTheme="minorHAnsi" w:cstheme="minorHAnsi"/>
          <w:sz w:val="22"/>
        </w:rPr>
        <w:t xml:space="preserve"> for his own name's sake.</w:t>
      </w:r>
    </w:p>
    <w:p w:rsidR="004F320B" w:rsidRPr="009F397C" w:rsidRDefault="004F320B" w:rsidP="004F320B">
      <w:pPr>
        <w:pStyle w:val="space"/>
        <w:ind w:left="1080"/>
        <w:rPr>
          <w:rFonts w:asciiTheme="minorHAnsi" w:hAnsiTheme="minorHAnsi" w:cstheme="minorHAnsi"/>
          <w:sz w:val="10"/>
        </w:rPr>
      </w:pP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Yea, though I walk through death's dark vale,</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yet will I fear no ill;</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for thou art with me, and thy rod -</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and staff me comfort still.</w:t>
      </w:r>
    </w:p>
    <w:p w:rsidR="004F320B" w:rsidRPr="009F397C" w:rsidRDefault="004F320B" w:rsidP="004F320B">
      <w:pPr>
        <w:pStyle w:val="space"/>
        <w:ind w:left="1080"/>
        <w:rPr>
          <w:rFonts w:asciiTheme="minorHAnsi" w:hAnsiTheme="minorHAnsi" w:cstheme="minorHAnsi"/>
          <w:sz w:val="10"/>
        </w:rPr>
      </w:pP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My table thou hast furnished</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in presence of my foes;</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my head thou dost with oil anoint,</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and my cup overflows.</w:t>
      </w:r>
    </w:p>
    <w:p w:rsidR="004F320B" w:rsidRPr="009F397C" w:rsidRDefault="004F320B" w:rsidP="004F320B">
      <w:pPr>
        <w:pStyle w:val="space"/>
        <w:ind w:left="1080"/>
        <w:rPr>
          <w:rFonts w:asciiTheme="minorHAnsi" w:hAnsiTheme="minorHAnsi" w:cstheme="minorHAnsi"/>
          <w:sz w:val="10"/>
        </w:rPr>
      </w:pP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Goodness and mercy all my life</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shall surely follow me;</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and in God's house, for evermore</w:t>
      </w:r>
    </w:p>
    <w:p w:rsidR="004F320B" w:rsidRPr="009F397C" w:rsidRDefault="004F320B" w:rsidP="004F320B">
      <w:pPr>
        <w:ind w:left="1080"/>
        <w:rPr>
          <w:rFonts w:asciiTheme="minorHAnsi" w:hAnsiTheme="minorHAnsi" w:cstheme="minorHAnsi"/>
          <w:sz w:val="22"/>
        </w:rPr>
      </w:pPr>
      <w:r w:rsidRPr="009F397C">
        <w:rPr>
          <w:rFonts w:asciiTheme="minorHAnsi" w:hAnsiTheme="minorHAnsi" w:cstheme="minorHAnsi"/>
          <w:sz w:val="22"/>
        </w:rPr>
        <w:t xml:space="preserve">    my dwelling place shall be.</w:t>
      </w:r>
    </w:p>
    <w:p w:rsidR="004F320B" w:rsidRPr="000B776C" w:rsidRDefault="004F320B" w:rsidP="004F320B">
      <w:pPr>
        <w:ind w:left="900" w:hanging="900"/>
        <w:rPr>
          <w:rFonts w:asciiTheme="minorHAnsi" w:hAnsiTheme="minorHAnsi"/>
          <w:sz w:val="32"/>
        </w:rPr>
      </w:pPr>
    </w:p>
    <w:p w:rsidR="004F320B" w:rsidRDefault="004F320B" w:rsidP="004F320B">
      <w:pPr>
        <w:rPr>
          <w:rFonts w:ascii="Calibri" w:hAnsi="Calibri"/>
          <w:szCs w:val="24"/>
        </w:rPr>
      </w:pPr>
      <w:r>
        <w:rPr>
          <w:rFonts w:ascii="Calibri" w:hAnsi="Calibri"/>
          <w:b/>
          <w:bCs/>
          <w:iCs/>
          <w:szCs w:val="24"/>
        </w:rPr>
        <w:t>The Gospel Reading</w:t>
      </w:r>
      <w:r w:rsidRPr="00EC63B8">
        <w:rPr>
          <w:rFonts w:ascii="Calibri" w:hAnsi="Calibri"/>
          <w:b/>
          <w:bCs/>
          <w:iCs/>
          <w:szCs w:val="24"/>
        </w:rPr>
        <w:t xml:space="preserve">:   </w:t>
      </w:r>
      <w:r>
        <w:rPr>
          <w:rFonts w:ascii="Calibri" w:hAnsi="Calibri"/>
          <w:szCs w:val="24"/>
        </w:rPr>
        <w:t>John 14. 1-6</w:t>
      </w:r>
    </w:p>
    <w:p w:rsidR="004F320B" w:rsidRDefault="004F320B" w:rsidP="004F320B">
      <w:pPr>
        <w:rPr>
          <w:rFonts w:ascii="Calibri" w:hAnsi="Calibri"/>
          <w:szCs w:val="22"/>
        </w:rPr>
      </w:pPr>
      <w:r>
        <w:rPr>
          <w:rFonts w:ascii="Calibri" w:hAnsi="Calibri"/>
          <w:b/>
          <w:smallCaps/>
          <w:sz w:val="28"/>
        </w:rPr>
        <w:lastRenderedPageBreak/>
        <w:t xml:space="preserve">The Address: </w:t>
      </w:r>
      <w:r w:rsidRPr="003B544D">
        <w:rPr>
          <w:rFonts w:ascii="Calibri" w:hAnsi="Calibri"/>
          <w:b/>
          <w:smallCaps/>
          <w:sz w:val="28"/>
        </w:rPr>
        <w:t xml:space="preserve"> </w:t>
      </w:r>
      <w:r w:rsidRPr="00EC63B8">
        <w:rPr>
          <w:rFonts w:ascii="Calibri" w:hAnsi="Calibri"/>
          <w:b/>
          <w:smallCaps/>
          <w:sz w:val="28"/>
          <w:szCs w:val="24"/>
        </w:rPr>
        <w:t xml:space="preserve"> </w:t>
      </w:r>
      <w:r w:rsidRPr="00EC63B8">
        <w:rPr>
          <w:rFonts w:ascii="Calibri" w:hAnsi="Calibri"/>
          <w:szCs w:val="22"/>
        </w:rPr>
        <w:t xml:space="preserve">including </w:t>
      </w:r>
      <w:r>
        <w:rPr>
          <w:rFonts w:ascii="Calibri" w:hAnsi="Calibri"/>
          <w:szCs w:val="22"/>
        </w:rPr>
        <w:t>eulogy by Brian</w:t>
      </w:r>
    </w:p>
    <w:p w:rsidR="004F320B" w:rsidRPr="000B776C" w:rsidRDefault="004F320B" w:rsidP="004F320B">
      <w:pPr>
        <w:rPr>
          <w:rFonts w:ascii="Calibri" w:hAnsi="Calibri"/>
          <w:i/>
          <w:sz w:val="32"/>
          <w:szCs w:val="24"/>
        </w:rPr>
      </w:pPr>
    </w:p>
    <w:p w:rsidR="004F320B" w:rsidRDefault="004F320B" w:rsidP="004F320B">
      <w:pPr>
        <w:rPr>
          <w:rFonts w:ascii="Calibri" w:hAnsi="Calibri"/>
          <w:sz w:val="22"/>
          <w:szCs w:val="22"/>
        </w:rPr>
      </w:pPr>
      <w:r w:rsidRPr="00305BAC">
        <w:rPr>
          <w:rFonts w:ascii="Calibri" w:hAnsi="Calibri"/>
          <w:b/>
          <w:smallCaps/>
          <w:sz w:val="28"/>
        </w:rPr>
        <w:t xml:space="preserve">A </w:t>
      </w:r>
      <w:r>
        <w:rPr>
          <w:rFonts w:ascii="Calibri" w:hAnsi="Calibri"/>
          <w:b/>
          <w:smallCaps/>
          <w:sz w:val="28"/>
        </w:rPr>
        <w:t>Pictorial Reflection</w:t>
      </w:r>
      <w:r>
        <w:rPr>
          <w:rFonts w:ascii="Calibri" w:hAnsi="Calibri"/>
          <w:szCs w:val="22"/>
        </w:rPr>
        <w:tab/>
      </w:r>
    </w:p>
    <w:p w:rsidR="004F320B" w:rsidRPr="000B776C" w:rsidRDefault="004F320B" w:rsidP="004F320B">
      <w:pPr>
        <w:rPr>
          <w:rFonts w:ascii="Calibri" w:hAnsi="Calibri"/>
          <w:i/>
          <w:sz w:val="32"/>
          <w:szCs w:val="24"/>
        </w:rPr>
      </w:pPr>
    </w:p>
    <w:p w:rsidR="004F320B" w:rsidRPr="003B544D" w:rsidRDefault="004F320B" w:rsidP="004F320B">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4F320B" w:rsidRDefault="004F320B" w:rsidP="004F320B">
      <w:pPr>
        <w:pStyle w:val="space"/>
        <w:rPr>
          <w:rFonts w:ascii="Calibri" w:hAnsi="Calibri"/>
          <w:sz w:val="6"/>
          <w:szCs w:val="6"/>
        </w:rPr>
      </w:pPr>
    </w:p>
    <w:p w:rsidR="004F320B" w:rsidRDefault="004F320B" w:rsidP="004F320B">
      <w:pPr>
        <w:pStyle w:val="space"/>
        <w:rPr>
          <w:rFonts w:ascii="Calibri" w:hAnsi="Calibri"/>
          <w:sz w:val="6"/>
          <w:szCs w:val="6"/>
        </w:rPr>
      </w:pPr>
    </w:p>
    <w:p w:rsidR="004F320B" w:rsidRDefault="004F320B" w:rsidP="004F320B">
      <w:pPr>
        <w:pStyle w:val="space"/>
        <w:rPr>
          <w:rFonts w:ascii="Calibri" w:hAnsi="Calibri"/>
          <w:sz w:val="6"/>
          <w:szCs w:val="6"/>
        </w:rPr>
      </w:pPr>
    </w:p>
    <w:p w:rsidR="004F320B" w:rsidRDefault="004F320B" w:rsidP="004F320B">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4F320B" w:rsidRDefault="004F320B" w:rsidP="004F320B">
      <w:pPr>
        <w:rPr>
          <w:rFonts w:asciiTheme="minorHAnsi" w:hAnsiTheme="minorHAnsi"/>
          <w:b/>
          <w:i/>
          <w:sz w:val="22"/>
          <w:szCs w:val="22"/>
        </w:rPr>
      </w:pPr>
    </w:p>
    <w:p w:rsidR="004F320B" w:rsidRPr="00EC63B8" w:rsidRDefault="004F320B" w:rsidP="004F320B">
      <w:pPr>
        <w:pStyle w:val="Heading2"/>
        <w:rPr>
          <w:rFonts w:ascii="Calibri" w:hAnsi="Calibri"/>
          <w:szCs w:val="24"/>
        </w:rPr>
      </w:pPr>
      <w:r w:rsidRPr="00EC63B8">
        <w:rPr>
          <w:rFonts w:ascii="Calibri" w:hAnsi="Calibri"/>
          <w:szCs w:val="24"/>
        </w:rPr>
        <w:t>After the final section:</w:t>
      </w:r>
    </w:p>
    <w:p w:rsidR="004F320B" w:rsidRDefault="004F320B" w:rsidP="004F320B">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4F320B" w:rsidRDefault="004F320B" w:rsidP="004F320B">
      <w:pPr>
        <w:pStyle w:val="All"/>
        <w:ind w:left="720" w:hanging="720"/>
        <w:jc w:val="both"/>
        <w:rPr>
          <w:rFonts w:ascii="Calibri" w:hAnsi="Calibri"/>
          <w:sz w:val="22"/>
          <w:szCs w:val="24"/>
        </w:rPr>
      </w:pPr>
    </w:p>
    <w:p w:rsidR="004F320B" w:rsidRPr="00D32E26" w:rsidRDefault="004F320B" w:rsidP="004F320B">
      <w:pPr>
        <w:pStyle w:val="All"/>
        <w:ind w:left="720" w:hanging="720"/>
        <w:jc w:val="both"/>
        <w:rPr>
          <w:rFonts w:ascii="Calibri" w:hAnsi="Calibri"/>
          <w:sz w:val="22"/>
          <w:szCs w:val="24"/>
        </w:rPr>
      </w:pPr>
      <w:r>
        <w:rPr>
          <w:rFonts w:ascii="Calibri" w:hAnsi="Calibri"/>
          <w:sz w:val="22"/>
          <w:szCs w:val="24"/>
        </w:rPr>
        <w:tab/>
      </w:r>
      <w:r w:rsidRPr="009F397C">
        <w:rPr>
          <w:rFonts w:ascii="Calibri" w:hAnsi="Calibri"/>
          <w:sz w:val="22"/>
          <w:szCs w:val="24"/>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4F320B" w:rsidRPr="00256A4D" w:rsidRDefault="004F320B" w:rsidP="004F320B">
      <w:pPr>
        <w:pStyle w:val="All"/>
        <w:ind w:left="720" w:firstLine="0"/>
        <w:jc w:val="both"/>
        <w:rPr>
          <w:rFonts w:ascii="Calibri" w:hAnsi="Calibri"/>
          <w:sz w:val="12"/>
          <w:szCs w:val="24"/>
        </w:rPr>
      </w:pPr>
    </w:p>
    <w:p w:rsidR="004F320B" w:rsidRDefault="004F320B" w:rsidP="004F320B">
      <w:pPr>
        <w:tabs>
          <w:tab w:val="left" w:pos="720"/>
        </w:tabs>
        <w:ind w:left="1080"/>
        <w:rPr>
          <w:rFonts w:asciiTheme="minorHAnsi" w:hAnsiTheme="minorHAnsi"/>
          <w:b/>
          <w:sz w:val="22"/>
          <w:szCs w:val="22"/>
        </w:rPr>
      </w:pPr>
    </w:p>
    <w:p w:rsidR="004F320B" w:rsidRPr="00256A4D" w:rsidRDefault="004F320B" w:rsidP="004F320B">
      <w:pPr>
        <w:tabs>
          <w:tab w:val="left" w:pos="720"/>
        </w:tabs>
        <w:ind w:left="1080"/>
        <w:rPr>
          <w:rFonts w:asciiTheme="minorHAnsi" w:hAnsiTheme="minorHAnsi" w:cstheme="minorHAnsi"/>
          <w:sz w:val="12"/>
          <w:szCs w:val="22"/>
        </w:rPr>
      </w:pPr>
    </w:p>
    <w:p w:rsidR="004F320B" w:rsidRPr="00886B26" w:rsidRDefault="004F320B" w:rsidP="004F320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proofErr w:type="gramStart"/>
      <w:r w:rsidRPr="00886B26">
        <w:rPr>
          <w:rFonts w:ascii="Calibri" w:hAnsi="Calibri"/>
          <w:b/>
          <w:smallCaps/>
          <w:sz w:val="28"/>
        </w:rPr>
        <w:t>:</w:t>
      </w:r>
      <w:r>
        <w:rPr>
          <w:rFonts w:ascii="Calibri" w:hAnsi="Calibri"/>
          <w:b/>
          <w:smallCaps/>
          <w:sz w:val="28"/>
        </w:rPr>
        <w:t xml:space="preserve">  </w:t>
      </w:r>
      <w:r w:rsidRPr="00413446">
        <w:rPr>
          <w:rFonts w:ascii="Calibri" w:hAnsi="Calibri"/>
          <w:i/>
          <w:iCs/>
        </w:rPr>
        <w:t>(</w:t>
      </w:r>
      <w:proofErr w:type="gramEnd"/>
      <w:r w:rsidRPr="00413446">
        <w:rPr>
          <w:rFonts w:ascii="Calibri" w:hAnsi="Calibri"/>
          <w:i/>
          <w:iCs/>
        </w:rPr>
        <w:t>please remain standing)</w:t>
      </w:r>
    </w:p>
    <w:p w:rsidR="004F320B" w:rsidRPr="00A52C3F" w:rsidRDefault="004F320B" w:rsidP="004F320B">
      <w:pPr>
        <w:pStyle w:val="space"/>
        <w:rPr>
          <w:rFonts w:ascii="Calibri" w:hAnsi="Calibri"/>
          <w:sz w:val="6"/>
          <w:szCs w:val="6"/>
        </w:rPr>
      </w:pPr>
    </w:p>
    <w:p w:rsidR="004F320B" w:rsidRPr="005C14BC" w:rsidRDefault="004F320B" w:rsidP="004F320B">
      <w:pPr>
        <w:pStyle w:val="Priest"/>
        <w:jc w:val="both"/>
        <w:rPr>
          <w:rFonts w:ascii="Calibri" w:hAnsi="Calibri"/>
          <w:sz w:val="22"/>
          <w:szCs w:val="22"/>
        </w:rPr>
      </w:pPr>
      <w:r w:rsidRPr="005C14BC">
        <w:rPr>
          <w:rFonts w:ascii="Calibri" w:hAnsi="Calibri"/>
          <w:sz w:val="22"/>
          <w:szCs w:val="22"/>
        </w:rPr>
        <w:t>Priest:</w:t>
      </w:r>
      <w:r w:rsidRPr="005C14BC">
        <w:rPr>
          <w:rFonts w:ascii="Calibri" w:hAnsi="Calibri"/>
          <w:sz w:val="22"/>
          <w:szCs w:val="22"/>
        </w:rPr>
        <w:tab/>
        <w:t xml:space="preserve">Let us commend </w:t>
      </w:r>
      <w:r>
        <w:rPr>
          <w:rFonts w:ascii="Calibri" w:hAnsi="Calibri"/>
          <w:sz w:val="22"/>
          <w:szCs w:val="22"/>
        </w:rPr>
        <w:t>Graham</w:t>
      </w:r>
      <w:r w:rsidRPr="005C14BC">
        <w:rPr>
          <w:rFonts w:ascii="Calibri" w:hAnsi="Calibri"/>
          <w:sz w:val="22"/>
          <w:szCs w:val="22"/>
        </w:rPr>
        <w:t xml:space="preserve"> to the mercy of God our Maker and Redeemer.</w:t>
      </w:r>
    </w:p>
    <w:p w:rsidR="004F320B" w:rsidRPr="000B776C" w:rsidRDefault="004F320B" w:rsidP="004F320B">
      <w:pPr>
        <w:rPr>
          <w:rFonts w:ascii="Calibri" w:hAnsi="Calibri"/>
          <w:i/>
          <w:sz w:val="32"/>
          <w:szCs w:val="24"/>
        </w:rPr>
      </w:pPr>
    </w:p>
    <w:p w:rsidR="004F320B" w:rsidRDefault="004F320B" w:rsidP="004F320B">
      <w:pPr>
        <w:pStyle w:val="Priest"/>
        <w:jc w:val="both"/>
        <w:rPr>
          <w:rFonts w:ascii="Calibri" w:hAnsi="Calibri"/>
          <w:i/>
          <w:sz w:val="22"/>
          <w:szCs w:val="22"/>
        </w:rPr>
      </w:pPr>
      <w:r>
        <w:rPr>
          <w:rFonts w:ascii="Calibri" w:hAnsi="Calibri"/>
          <w:i/>
          <w:sz w:val="22"/>
          <w:szCs w:val="22"/>
        </w:rPr>
        <w:t>After the prayer of commendation:</w:t>
      </w:r>
    </w:p>
    <w:p w:rsidR="004F320B" w:rsidRDefault="004F320B" w:rsidP="004F320B">
      <w:pPr>
        <w:pStyle w:val="Priest"/>
        <w:jc w:val="both"/>
        <w:rPr>
          <w:rFonts w:ascii="Calibri" w:hAnsi="Calibri"/>
          <w:i/>
          <w:sz w:val="6"/>
          <w:szCs w:val="6"/>
        </w:rPr>
      </w:pPr>
    </w:p>
    <w:p w:rsidR="004F320B" w:rsidRPr="00055687" w:rsidRDefault="004F320B" w:rsidP="004F320B">
      <w:pPr>
        <w:pStyle w:val="Priest"/>
        <w:jc w:val="both"/>
        <w:rPr>
          <w:rFonts w:ascii="Calibri" w:hAnsi="Calibri"/>
          <w:i/>
          <w:sz w:val="6"/>
          <w:szCs w:val="6"/>
        </w:rPr>
      </w:pPr>
    </w:p>
    <w:p w:rsidR="004F320B" w:rsidRDefault="004F320B" w:rsidP="004F320B">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4F320B" w:rsidRPr="000B776C" w:rsidRDefault="004F320B" w:rsidP="004F320B">
      <w:pPr>
        <w:rPr>
          <w:rFonts w:ascii="Calibri" w:hAnsi="Calibri"/>
          <w:i/>
          <w:sz w:val="32"/>
          <w:szCs w:val="24"/>
        </w:rPr>
      </w:pPr>
    </w:p>
    <w:p w:rsidR="004F320B" w:rsidRPr="000B776C" w:rsidRDefault="004F320B" w:rsidP="004F320B">
      <w:pPr>
        <w:tabs>
          <w:tab w:val="left" w:pos="270"/>
        </w:tabs>
        <w:ind w:left="990" w:hanging="990"/>
        <w:rPr>
          <w:rFonts w:asciiTheme="minorHAnsi" w:hAnsiTheme="minorHAnsi" w:cstheme="minorHAnsi"/>
          <w:bCs/>
          <w:iCs/>
          <w:szCs w:val="22"/>
        </w:rPr>
      </w:pPr>
      <w:r w:rsidRPr="00D308A5">
        <w:rPr>
          <w:rFonts w:asciiTheme="minorHAnsi" w:hAnsiTheme="minorHAnsi" w:cstheme="minorHAnsi"/>
          <w:bCs/>
          <w:iCs/>
          <w:szCs w:val="22"/>
        </w:rPr>
        <w:t xml:space="preserve">Exit music:  </w:t>
      </w:r>
      <w:r w:rsidRPr="00D308A5">
        <w:rPr>
          <w:rFonts w:asciiTheme="minorHAnsi" w:hAnsiTheme="minorHAnsi" w:cstheme="minorHAnsi"/>
          <w:bCs/>
          <w:i/>
          <w:iCs/>
          <w:szCs w:val="22"/>
        </w:rPr>
        <w:t xml:space="preserve"> </w:t>
      </w:r>
      <w:r>
        <w:rPr>
          <w:rFonts w:asciiTheme="minorHAnsi" w:hAnsiTheme="minorHAnsi" w:cstheme="minorHAnsi"/>
          <w:bCs/>
          <w:i/>
          <w:iCs/>
          <w:szCs w:val="22"/>
        </w:rPr>
        <w:t>Forever Young</w:t>
      </w:r>
      <w:r>
        <w:rPr>
          <w:rFonts w:asciiTheme="minorHAnsi" w:hAnsiTheme="minorHAnsi" w:cstheme="minorHAnsi"/>
          <w:bCs/>
          <w:iCs/>
          <w:szCs w:val="22"/>
        </w:rPr>
        <w:t xml:space="preserve"> by Rod Stewart</w:t>
      </w:r>
    </w:p>
    <w:p w:rsidR="004F320B" w:rsidRPr="00C408D1" w:rsidRDefault="004F320B" w:rsidP="004F320B">
      <w:pPr>
        <w:pStyle w:val="Rubric"/>
        <w:tabs>
          <w:tab w:val="right" w:pos="6930"/>
        </w:tabs>
        <w:jc w:val="both"/>
        <w:rPr>
          <w:rFonts w:ascii="Calibri" w:hAnsi="Calibri"/>
          <w:i w:val="0"/>
          <w:szCs w:val="24"/>
        </w:rPr>
      </w:pPr>
    </w:p>
    <w:p w:rsidR="00BB7CAF" w:rsidRDefault="00BB7CAF">
      <w:bookmarkStart w:id="0" w:name="_GoBack"/>
      <w:bookmarkEnd w:id="0"/>
    </w:p>
    <w:sectPr w:rsidR="00BB7CAF" w:rsidSect="004F320B">
      <w:pgSz w:w="16838" w:h="11906" w:orient="landscape"/>
      <w:pgMar w:top="720" w:right="720" w:bottom="720" w:left="720" w:header="708" w:footer="708"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0B"/>
    <w:rsid w:val="004F320B"/>
    <w:rsid w:val="006C01A8"/>
    <w:rsid w:val="00AE680D"/>
    <w:rsid w:val="00BB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024FB-9781-4A31-B233-3B657F1E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20B"/>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4F320B"/>
    <w:pPr>
      <w:keepNext/>
      <w:tabs>
        <w:tab w:val="left" w:pos="900"/>
      </w:tabs>
      <w:outlineLvl w:val="1"/>
    </w:pPr>
    <w:rPr>
      <w:i/>
      <w:iCs/>
    </w:rPr>
  </w:style>
  <w:style w:type="paragraph" w:styleId="Heading4">
    <w:name w:val="heading 4"/>
    <w:basedOn w:val="Normal"/>
    <w:next w:val="Normal"/>
    <w:link w:val="Heading4Char"/>
    <w:qFormat/>
    <w:rsid w:val="004F320B"/>
    <w:pPr>
      <w:keepNext/>
      <w:outlineLvl w:val="3"/>
    </w:pPr>
    <w:rPr>
      <w:rFonts w:ascii="Benguiat Bk BT" w:hAnsi="Benguiat Bk BT"/>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320B"/>
    <w:rPr>
      <w:rFonts w:ascii="Times New Roman" w:eastAsia="Times New Roman" w:hAnsi="Times New Roman" w:cs="Times New Roman"/>
      <w:i/>
      <w:iCs/>
      <w:sz w:val="24"/>
      <w:szCs w:val="20"/>
    </w:rPr>
  </w:style>
  <w:style w:type="character" w:customStyle="1" w:styleId="Heading4Char">
    <w:name w:val="Heading 4 Char"/>
    <w:basedOn w:val="DefaultParagraphFont"/>
    <w:link w:val="Heading4"/>
    <w:rsid w:val="004F320B"/>
    <w:rPr>
      <w:rFonts w:ascii="Benguiat Bk BT" w:eastAsia="Times New Roman" w:hAnsi="Benguiat Bk BT" w:cs="Times New Roman"/>
      <w:smallCaps/>
      <w:sz w:val="28"/>
      <w:szCs w:val="20"/>
    </w:rPr>
  </w:style>
  <w:style w:type="paragraph" w:customStyle="1" w:styleId="Rubric">
    <w:name w:val="Rubric"/>
    <w:basedOn w:val="Normal"/>
    <w:rsid w:val="004F320B"/>
    <w:rPr>
      <w:i/>
    </w:rPr>
  </w:style>
  <w:style w:type="paragraph" w:customStyle="1" w:styleId="Priest">
    <w:name w:val="Priest"/>
    <w:basedOn w:val="Rubric"/>
    <w:rsid w:val="004F320B"/>
    <w:pPr>
      <w:ind w:left="900" w:hanging="900"/>
    </w:pPr>
    <w:rPr>
      <w:i w:val="0"/>
    </w:rPr>
  </w:style>
  <w:style w:type="paragraph" w:customStyle="1" w:styleId="All">
    <w:name w:val="All"/>
    <w:basedOn w:val="Priest"/>
    <w:rsid w:val="004F320B"/>
    <w:rPr>
      <w:b/>
    </w:rPr>
  </w:style>
  <w:style w:type="paragraph" w:customStyle="1" w:styleId="space">
    <w:name w:val="space"/>
    <w:basedOn w:val="Rubric"/>
    <w:rsid w:val="004F320B"/>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Company>Microsoft</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1</cp:revision>
  <dcterms:created xsi:type="dcterms:W3CDTF">2018-11-22T23:06:00Z</dcterms:created>
  <dcterms:modified xsi:type="dcterms:W3CDTF">2018-11-22T23:07:00Z</dcterms:modified>
</cp:coreProperties>
</file>