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E126" w14:textId="3CFB0E59" w:rsidR="00201BCD" w:rsidRDefault="007F135C" w:rsidP="007F135C">
      <w:pPr>
        <w:pStyle w:val="Heading1"/>
        <w:rPr>
          <w:b/>
          <w:bCs/>
          <w:u w:val="single"/>
          <w:lang w:val="en-GB"/>
        </w:rPr>
      </w:pPr>
      <w:r w:rsidRPr="007F135C">
        <w:rPr>
          <w:b/>
          <w:bCs/>
          <w:u w:val="single"/>
          <w:lang w:val="en-GB"/>
        </w:rPr>
        <w:t>Task 1</w:t>
      </w:r>
    </w:p>
    <w:p w14:paraId="066236BD" w14:textId="00DAB24D" w:rsidR="007F135C" w:rsidRDefault="007F135C" w:rsidP="007F135C">
      <w:pPr>
        <w:rPr>
          <w:lang w:val="en-GB"/>
        </w:rPr>
      </w:pPr>
    </w:p>
    <w:p w14:paraId="60F6EBF1" w14:textId="5720DFAB" w:rsidR="007F135C" w:rsidRDefault="007F135C" w:rsidP="007F135C">
      <w:pPr>
        <w:jc w:val="both"/>
        <w:rPr>
          <w:lang w:val="en-GB"/>
        </w:rPr>
      </w:pPr>
      <w:r>
        <w:rPr>
          <w:lang w:val="en-GB"/>
        </w:rPr>
        <w:t>The program implemented consists of an ‘Alert’ object which includes all its relative details. An ‘</w:t>
      </w:r>
      <w:proofErr w:type="spellStart"/>
      <w:r>
        <w:rPr>
          <w:lang w:val="en-GB"/>
        </w:rPr>
        <w:t>AlertCatalogue</w:t>
      </w:r>
      <w:proofErr w:type="spellEnd"/>
      <w:r>
        <w:rPr>
          <w:lang w:val="en-GB"/>
        </w:rPr>
        <w:t xml:space="preserve">’ class is implemented. This class contains a list of all alert objects created, together with relative methods to gather data through web scraping, publish alerts to </w:t>
      </w:r>
      <w:proofErr w:type="spellStart"/>
      <w:r>
        <w:rPr>
          <w:lang w:val="en-GB"/>
        </w:rPr>
        <w:t>marketAlertUM</w:t>
      </w:r>
      <w:proofErr w:type="spellEnd"/>
      <w:r>
        <w:rPr>
          <w:lang w:val="en-GB"/>
        </w:rPr>
        <w:t xml:space="preserve"> and, also, delete all alerts from the site, among other methods. A utilities folder which consists of several interfaces is also used. </w:t>
      </w:r>
      <w:r w:rsidR="008C54B9">
        <w:rPr>
          <w:lang w:val="en-GB"/>
        </w:rPr>
        <w:t>The architecture for the system under test can be seen in figure 1 below.</w:t>
      </w:r>
    </w:p>
    <w:p w14:paraId="233187AD" w14:textId="77777777" w:rsidR="008C54B9" w:rsidRDefault="008C54B9" w:rsidP="007F135C">
      <w:pPr>
        <w:jc w:val="both"/>
        <w:rPr>
          <w:lang w:val="en-GB"/>
        </w:rPr>
      </w:pPr>
    </w:p>
    <w:p w14:paraId="63D625B3" w14:textId="2453A0C7" w:rsidR="007F135C" w:rsidRPr="008C54B9" w:rsidRDefault="008C54B9" w:rsidP="007F135C">
      <w:pPr>
        <w:jc w:val="both"/>
        <w:rPr>
          <w:sz w:val="20"/>
          <w:szCs w:val="20"/>
          <w:lang w:val="en-GB"/>
        </w:rPr>
      </w:pPr>
      <w:r w:rsidRPr="008C54B9">
        <w:rPr>
          <w:sz w:val="16"/>
          <w:szCs w:val="16"/>
          <w:lang w:val="en-GB"/>
        </w:rPr>
        <w:drawing>
          <wp:inline distT="0" distB="0" distL="0" distR="0" wp14:anchorId="317EA6C4" wp14:editId="62D08877">
            <wp:extent cx="3458058" cy="2143424"/>
            <wp:effectExtent l="19050" t="19050" r="28575"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4"/>
                    <a:stretch>
                      <a:fillRect/>
                    </a:stretch>
                  </pic:blipFill>
                  <pic:spPr>
                    <a:xfrm>
                      <a:off x="0" y="0"/>
                      <a:ext cx="3458058" cy="2143424"/>
                    </a:xfrm>
                    <a:prstGeom prst="rect">
                      <a:avLst/>
                    </a:prstGeom>
                    <a:ln>
                      <a:solidFill>
                        <a:schemeClr val="tx1"/>
                      </a:solidFill>
                    </a:ln>
                  </pic:spPr>
                </pic:pic>
              </a:graphicData>
            </a:graphic>
          </wp:inline>
        </w:drawing>
      </w:r>
      <w:r w:rsidRPr="008C54B9">
        <w:rPr>
          <w:sz w:val="20"/>
          <w:szCs w:val="20"/>
          <w:lang w:val="en-GB"/>
        </w:rPr>
        <w:t>[Fig.1]</w:t>
      </w:r>
    </w:p>
    <w:p w14:paraId="7599080A" w14:textId="0AD65A80" w:rsidR="007F135C" w:rsidRDefault="007F135C" w:rsidP="007F135C">
      <w:pPr>
        <w:jc w:val="both"/>
        <w:rPr>
          <w:lang w:val="en-GB"/>
        </w:rPr>
      </w:pPr>
    </w:p>
    <w:p w14:paraId="5C5AA582" w14:textId="66C2429C" w:rsidR="007F135C" w:rsidRDefault="007F135C" w:rsidP="007F135C">
      <w:pPr>
        <w:jc w:val="both"/>
        <w:rPr>
          <w:lang w:val="en-GB"/>
        </w:rPr>
      </w:pPr>
      <w:r>
        <w:rPr>
          <w:lang w:val="en-GB"/>
        </w:rPr>
        <w:t xml:space="preserve">Several tests have been implemented for each aspect of the system, thus obtaining 100% test coverage, as seen in Figure </w:t>
      </w:r>
      <w:r w:rsidR="008C54B9">
        <w:rPr>
          <w:lang w:val="en-GB"/>
        </w:rPr>
        <w:t>2</w:t>
      </w:r>
      <w:r>
        <w:rPr>
          <w:lang w:val="en-GB"/>
        </w:rPr>
        <w:t xml:space="preserve"> below. Each test was implemented using a ‘setup, verify, exercise and validate’ architecture; Furthermore, these tests also make use of spies in order to verify the number of alerts being saved to the alerts list and to verify the number of alerts being published to </w:t>
      </w:r>
      <w:proofErr w:type="spellStart"/>
      <w:r>
        <w:rPr>
          <w:lang w:val="en-GB"/>
        </w:rPr>
        <w:t>marketAlertUM</w:t>
      </w:r>
      <w:proofErr w:type="spellEnd"/>
      <w:r>
        <w:rPr>
          <w:lang w:val="en-GB"/>
        </w:rPr>
        <w:t xml:space="preserve"> via the REST API.</w:t>
      </w:r>
    </w:p>
    <w:p w14:paraId="785A6816" w14:textId="3F580BCE" w:rsidR="007F135C" w:rsidRDefault="007F135C" w:rsidP="007F135C">
      <w:pPr>
        <w:jc w:val="both"/>
        <w:rPr>
          <w:lang w:val="en-GB"/>
        </w:rPr>
      </w:pPr>
    </w:p>
    <w:p w14:paraId="2FC9A266" w14:textId="4E0ADAB1" w:rsidR="007F135C" w:rsidRDefault="007F135C" w:rsidP="007F135C">
      <w:pPr>
        <w:jc w:val="both"/>
        <w:rPr>
          <w:lang w:val="en-GB"/>
        </w:rPr>
      </w:pPr>
      <w:r>
        <w:rPr>
          <w:lang w:val="en-GB"/>
        </w:rPr>
        <w:t>It is assumed that all data being gathered via the Chrome driver web scraper fall under the electronics category when publishing alerts via the REST API.</w:t>
      </w:r>
      <w:r w:rsidR="00C9254F">
        <w:rPr>
          <w:lang w:val="en-GB"/>
        </w:rPr>
        <w:t xml:space="preserve"> Furthermore, it is assumed that all data, for 5 alerts, are being stored at one go, rather than adding and publishing one alert at a time. Further to this, the method used to call the web scraper simply implements a loop to gather alert data until the maximum limit is reached.</w:t>
      </w:r>
    </w:p>
    <w:p w14:paraId="7C1F14AC" w14:textId="4F690A16" w:rsidR="007F135C" w:rsidRDefault="007F135C" w:rsidP="007F135C">
      <w:pPr>
        <w:jc w:val="both"/>
        <w:rPr>
          <w:lang w:val="en-GB"/>
        </w:rPr>
      </w:pPr>
    </w:p>
    <w:p w14:paraId="7271B69C" w14:textId="53C29E12" w:rsidR="00A67827" w:rsidRDefault="008C54B9" w:rsidP="008C54B9">
      <w:pPr>
        <w:jc w:val="right"/>
        <w:rPr>
          <w:sz w:val="20"/>
          <w:szCs w:val="20"/>
          <w:lang w:val="en-GB"/>
        </w:rPr>
      </w:pPr>
      <w:r w:rsidRPr="008C54B9">
        <w:rPr>
          <w:sz w:val="20"/>
          <w:szCs w:val="20"/>
          <w:lang w:val="en-GB"/>
        </w:rPr>
        <w:drawing>
          <wp:inline distT="0" distB="0" distL="0" distR="0" wp14:anchorId="7C76FD73" wp14:editId="4F3E6F06">
            <wp:extent cx="5731510" cy="139128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1391285"/>
                    </a:xfrm>
                    <a:prstGeom prst="rect">
                      <a:avLst/>
                    </a:prstGeom>
                    <a:ln>
                      <a:solidFill>
                        <a:schemeClr val="tx1"/>
                      </a:solidFill>
                    </a:ln>
                  </pic:spPr>
                </pic:pic>
              </a:graphicData>
            </a:graphic>
          </wp:inline>
        </w:drawing>
      </w:r>
      <w:r w:rsidR="007F135C" w:rsidRPr="008C54B9">
        <w:rPr>
          <w:sz w:val="20"/>
          <w:szCs w:val="20"/>
          <w:lang w:val="en-GB"/>
        </w:rPr>
        <w:t>[Fig.</w:t>
      </w:r>
      <w:r>
        <w:rPr>
          <w:sz w:val="20"/>
          <w:szCs w:val="20"/>
          <w:lang w:val="en-GB"/>
        </w:rPr>
        <w:t>2</w:t>
      </w:r>
      <w:r w:rsidR="007F135C" w:rsidRPr="008C54B9">
        <w:rPr>
          <w:sz w:val="20"/>
          <w:szCs w:val="20"/>
          <w:lang w:val="en-GB"/>
        </w:rPr>
        <w:t>]</w:t>
      </w:r>
    </w:p>
    <w:p w14:paraId="6C36EA6F" w14:textId="11CC929F" w:rsidR="008C54B9" w:rsidRDefault="008C54B9" w:rsidP="008C54B9">
      <w:pPr>
        <w:jc w:val="right"/>
        <w:rPr>
          <w:sz w:val="20"/>
          <w:szCs w:val="20"/>
          <w:lang w:val="en-GB"/>
        </w:rPr>
      </w:pPr>
    </w:p>
    <w:p w14:paraId="70219F9F" w14:textId="77777777" w:rsidR="008C54B9" w:rsidRPr="008C54B9" w:rsidRDefault="008C54B9" w:rsidP="008C54B9">
      <w:pPr>
        <w:jc w:val="both"/>
        <w:rPr>
          <w:lang w:val="en-GB"/>
        </w:rPr>
      </w:pPr>
    </w:p>
    <w:p w14:paraId="32B91485" w14:textId="0154F528" w:rsidR="008C54B9" w:rsidRDefault="008C54B9" w:rsidP="008C54B9">
      <w:pPr>
        <w:jc w:val="right"/>
        <w:rPr>
          <w:sz w:val="20"/>
          <w:szCs w:val="20"/>
          <w:lang w:val="en-GB"/>
        </w:rPr>
      </w:pPr>
    </w:p>
    <w:p w14:paraId="334DB3E8" w14:textId="67CD0E24" w:rsidR="008C54B9" w:rsidRPr="008C54B9" w:rsidRDefault="008C54B9" w:rsidP="008C54B9">
      <w:pPr>
        <w:jc w:val="both"/>
        <w:rPr>
          <w:sz w:val="20"/>
          <w:szCs w:val="20"/>
          <w:lang w:val="en-GB"/>
        </w:rPr>
      </w:pPr>
    </w:p>
    <w:p w14:paraId="29231970" w14:textId="77777777" w:rsidR="00A67827" w:rsidRDefault="00A67827">
      <w:pPr>
        <w:rPr>
          <w:lang w:val="en-GB"/>
        </w:rPr>
      </w:pPr>
      <w:r>
        <w:rPr>
          <w:lang w:val="en-GB"/>
        </w:rPr>
        <w:lastRenderedPageBreak/>
        <w:br w:type="page"/>
      </w:r>
    </w:p>
    <w:p w14:paraId="6F54B4E1" w14:textId="2F8DAAC0" w:rsidR="007F135C" w:rsidRDefault="00A67827" w:rsidP="00A67827">
      <w:pPr>
        <w:pStyle w:val="Heading1"/>
        <w:rPr>
          <w:b/>
          <w:bCs/>
          <w:u w:val="single"/>
          <w:lang w:val="en-GB"/>
        </w:rPr>
      </w:pPr>
      <w:r>
        <w:rPr>
          <w:b/>
          <w:bCs/>
          <w:u w:val="single"/>
          <w:lang w:val="en-GB"/>
        </w:rPr>
        <w:lastRenderedPageBreak/>
        <w:t>Task 2</w:t>
      </w:r>
    </w:p>
    <w:p w14:paraId="68DC4AE2" w14:textId="6631B6B6" w:rsidR="00A67827" w:rsidRDefault="00A67827" w:rsidP="00A67827">
      <w:pPr>
        <w:rPr>
          <w:lang w:val="en-GB"/>
        </w:rPr>
      </w:pPr>
    </w:p>
    <w:p w14:paraId="3584D32C" w14:textId="46AE6236" w:rsidR="00A67827" w:rsidRDefault="00A67827" w:rsidP="00C9254F">
      <w:pPr>
        <w:jc w:val="both"/>
        <w:rPr>
          <w:lang w:val="en-GB"/>
        </w:rPr>
      </w:pPr>
    </w:p>
    <w:p w14:paraId="2AFA99EB" w14:textId="0DA10865" w:rsidR="00A67827" w:rsidRDefault="00A67827" w:rsidP="00C9254F">
      <w:pPr>
        <w:jc w:val="both"/>
        <w:rPr>
          <w:lang w:val="en-GB"/>
        </w:rPr>
      </w:pPr>
      <w:r>
        <w:rPr>
          <w:lang w:val="en-GB"/>
        </w:rPr>
        <w:t xml:space="preserve">With regards to the </w:t>
      </w:r>
      <w:r w:rsidR="00C9254F">
        <w:rPr>
          <w:lang w:val="en-GB"/>
        </w:rPr>
        <w:t>SUT</w:t>
      </w:r>
      <w:r>
        <w:rPr>
          <w:lang w:val="en-GB"/>
        </w:rPr>
        <w:t xml:space="preserve"> to be tested, all methods are declared within one ‘MarketAlert’ class. </w:t>
      </w:r>
      <w:r w:rsidR="00C9254F">
        <w:rPr>
          <w:lang w:val="en-GB"/>
        </w:rPr>
        <w:t>All feature files have been stored in the ‘resources’ folder in the test suite and all respective steps and runners have been stored in separate folders, i.e., the steps and runner for test1 are stored in the same package, while the steps and runner for test 2 are stored together in a different package. This was done to allow different features to have identical steps and thus avoid repetition of similar methods in the SUT.</w:t>
      </w:r>
    </w:p>
    <w:p w14:paraId="75CBD1B8" w14:textId="2739878A" w:rsidR="00C9254F" w:rsidRDefault="00C9254F" w:rsidP="00C9254F">
      <w:pPr>
        <w:jc w:val="both"/>
        <w:rPr>
          <w:lang w:val="en-GB"/>
        </w:rPr>
      </w:pPr>
    </w:p>
    <w:p w14:paraId="6511912C" w14:textId="1B4CDCBB" w:rsidR="00C9254F" w:rsidRPr="00A67827" w:rsidRDefault="00C9254F" w:rsidP="00C9254F">
      <w:pPr>
        <w:jc w:val="both"/>
        <w:rPr>
          <w:lang w:val="en-GB"/>
        </w:rPr>
      </w:pPr>
      <w:r>
        <w:rPr>
          <w:lang w:val="en-GB"/>
        </w:rPr>
        <w:t xml:space="preserve">With regards to the testability of ‘marketalertum.com’, it is suggested that an alert counter element is implemented to the system to allow quicker verification when verifying the number of alerts published. </w:t>
      </w:r>
    </w:p>
    <w:sectPr w:rsidR="00C9254F" w:rsidRPr="00A6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C"/>
    <w:rsid w:val="00201BCD"/>
    <w:rsid w:val="00201F81"/>
    <w:rsid w:val="007E5AC0"/>
    <w:rsid w:val="007F135C"/>
    <w:rsid w:val="008C54B9"/>
    <w:rsid w:val="00943986"/>
    <w:rsid w:val="00A233F5"/>
    <w:rsid w:val="00A67827"/>
    <w:rsid w:val="00C9254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AD3D"/>
  <w15:chartTrackingRefBased/>
  <w15:docId w15:val="{0A22BF36-D0E7-1B4F-A155-3D7F52D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Fenech Adami</dc:creator>
  <cp:keywords/>
  <dc:description/>
  <cp:lastModifiedBy>Robert Fenech Adami</cp:lastModifiedBy>
  <cp:revision>3</cp:revision>
  <dcterms:created xsi:type="dcterms:W3CDTF">2022-11-10T13:16:00Z</dcterms:created>
  <dcterms:modified xsi:type="dcterms:W3CDTF">2022-11-10T14:37:00Z</dcterms:modified>
</cp:coreProperties>
</file>