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efore-after-production-maturity"/>
    <w:p>
      <w:pPr>
        <w:pStyle w:val="Heading1"/>
      </w:pPr>
      <w:r>
        <w:t xml:space="preserve">Before → After Production Maturity</w:t>
      </w:r>
    </w:p>
    <w:p>
      <w:pPr>
        <w:pStyle w:val="FirstParagraph"/>
      </w:pPr>
      <w:r>
        <w:t xml:space="preserve">This document contrasts the application’s historical state (prototype/pre-audit) against its current verified architecture.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JSON file (</w:t>
            </w:r>
            <w:r>
              <w:rPr>
                <w:rStyle w:val="VerbatimChar"/>
              </w:rPr>
              <w:t xml:space="preserve">.data/trak-db.json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(Custom JSON Mutex)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plaintext constant (</w:t>
            </w:r>
            <w:r>
              <w:rPr>
                <w:rStyle w:val="VerbatimChar"/>
              </w:rPr>
              <w:t xml:space="preserve">DLUactsys360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via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(Cost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JWT with hardcoded fallback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session tokens (SHA-256 in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/ Client-side routing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server-side RBAC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/api/bootstrap</w:t>
            </w:r>
            <w:r>
              <w:t xml:space="preserve"> </w:t>
            </w:r>
            <w:r>
              <w:t xml:space="preserve">dumped all unit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endpoints utilizing</w:t>
            </w:r>
            <w:r>
              <w:t xml:space="preserve"> </w:t>
            </w:r>
            <w:r>
              <w:rPr>
                <w:rStyle w:val="VerbatimChar"/>
              </w:rPr>
              <w:t xml:space="preserve">getScopedBootstrap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30-second HTTP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WebSockets powered by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Node only (JSON mutex limits)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Multi-Node ready (Redis Pub/Sub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Local/mock browser Blob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via presigned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Vitest (Unit) and Playwright (E2E)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environment gate (</w:t>
            </w:r>
            <w:r>
              <w:rPr>
                <w:rStyle w:val="VerbatimChar"/>
              </w:rPr>
              <w:t xml:space="preserve">check-prod-env.mjs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Accidentally seeded demo/dev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 catalog-only production seed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2026-08-23T16:37:49Z</dcterms:created>
  <dcterms:modified xsi:type="dcterms:W3CDTF">2026-08-23T16:37:49Z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