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oduction-readiness-scorecard"/>
    <w:p>
      <w:pPr>
        <w:pStyle w:val="Heading1"/>
      </w:pPr>
      <w:r>
        <w:t xml:space="preserve">Production Readiness Scorecard</w:t>
      </w:r>
    </w:p>
    <w:p>
      <w:pPr>
        <w:pStyle w:val="FirstParagraph"/>
      </w:pPr>
      <w:r>
        <w:t xml:space="preserve">This scorecard evaluates the current state of the application against standard production-readiness criteria.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Area</w:t>
            </w:r>
          </w:p>
        </w:tc>
        <w:tc>
          <w:tcPr/>
          <w:p>
            <w:pPr>
              <w:pStyle w:val="Compact"/>
              <w:jc w:val="left"/>
            </w:pPr>
            <w:r>
              <w:t xml:space="preserve">Status</w:t>
            </w:r>
          </w:p>
        </w:tc>
        <w:tc>
          <w:tcPr/>
          <w:p>
            <w:pPr>
              <w:pStyle w:val="Compact"/>
              <w:jc w:val="left"/>
            </w:pPr>
            <w:r>
              <w:t xml:space="preserve">Evidence</w:t>
            </w:r>
          </w:p>
        </w:tc>
        <w:tc>
          <w:tcPr/>
          <w:p>
            <w:pPr>
              <w:pStyle w:val="Compact"/>
              <w:jc w:val="left"/>
            </w:pPr>
            <w:r>
              <w:t xml:space="preserve">Remaining Work</w:t>
            </w:r>
          </w:p>
        </w:tc>
      </w:tr>
      <w:tr>
        <w:tc>
          <w:tcPr/>
          <w:p>
            <w:pPr>
              <w:pStyle w:val="Compact"/>
              <w:jc w:val="left"/>
            </w:pPr>
            <w:r>
              <w:rPr>
                <w:b/>
                <w:bCs/>
              </w:rPr>
              <w:t xml:space="preserve">Application build</w:t>
            </w:r>
          </w:p>
        </w:tc>
        <w:tc>
          <w:tcPr/>
          <w:p>
            <w:pPr>
              <w:pStyle w:val="Compact"/>
              <w:jc w:val="left"/>
            </w:pPr>
            <w:r>
              <w:t xml:space="preserve">Pass</w:t>
            </w:r>
          </w:p>
        </w:tc>
        <w:tc>
          <w:tcPr/>
          <w:p>
            <w:pPr>
              <w:pStyle w:val="Compact"/>
              <w:jc w:val="left"/>
            </w:pPr>
            <w:r>
              <w:rPr>
                <w:rStyle w:val="VerbatimChar"/>
              </w:rPr>
              <w:t xml:space="preserve">npm run build</w:t>
            </w:r>
            <w:r>
              <w:t xml:space="preserve"> </w:t>
            </w:r>
            <w:r>
              <w:t xml:space="preserve">succeeds</w:t>
            </w:r>
          </w:p>
        </w:tc>
        <w:tc>
          <w:tcPr/>
          <w:p>
            <w:pPr>
              <w:pStyle w:val="Compact"/>
              <w:jc w:val="left"/>
            </w:pPr>
            <w:r>
              <w:t xml:space="preserve">None</w:t>
            </w:r>
          </w:p>
        </w:tc>
      </w:tr>
      <w:tr>
        <w:tc>
          <w:tcPr/>
          <w:p>
            <w:pPr>
              <w:pStyle w:val="Compact"/>
              <w:jc w:val="left"/>
            </w:pPr>
            <w:r>
              <w:rPr>
                <w:b/>
                <w:bCs/>
              </w:rPr>
              <w:t xml:space="preserve">TypeScript</w:t>
            </w:r>
          </w:p>
        </w:tc>
        <w:tc>
          <w:tcPr/>
          <w:p>
            <w:pPr>
              <w:pStyle w:val="Compact"/>
              <w:jc w:val="left"/>
            </w:pPr>
            <w:r>
              <w:t xml:space="preserve">Pass</w:t>
            </w:r>
          </w:p>
        </w:tc>
        <w:tc>
          <w:tcPr/>
          <w:p>
            <w:pPr>
              <w:pStyle w:val="Compact"/>
              <w:jc w:val="left"/>
            </w:pPr>
            <w:r>
              <w:rPr>
                <w:rStyle w:val="VerbatimChar"/>
              </w:rPr>
              <w:t xml:space="preserve">npm run typecheck</w:t>
            </w:r>
            <w:r>
              <w:t xml:space="preserve"> </w:t>
            </w:r>
            <w:r>
              <w:t xml:space="preserve">succeeds</w:t>
            </w:r>
          </w:p>
        </w:tc>
        <w:tc>
          <w:tcPr/>
          <w:p>
            <w:pPr>
              <w:pStyle w:val="Compact"/>
              <w:jc w:val="left"/>
            </w:pPr>
            <w:r>
              <w:t xml:space="preserve">None</w:t>
            </w:r>
          </w:p>
        </w:tc>
      </w:tr>
      <w:tr>
        <w:tc>
          <w:tcPr/>
          <w:p>
            <w:pPr>
              <w:pStyle w:val="Compact"/>
              <w:jc w:val="left"/>
            </w:pPr>
            <w:r>
              <w:rPr>
                <w:b/>
                <w:bCs/>
              </w:rPr>
              <w:t xml:space="preserve">Lint</w:t>
            </w:r>
          </w:p>
        </w:tc>
        <w:tc>
          <w:tcPr/>
          <w:p>
            <w:pPr>
              <w:pStyle w:val="Compact"/>
              <w:jc w:val="left"/>
            </w:pPr>
            <w:r>
              <w:t xml:space="preserve">Pass</w:t>
            </w:r>
          </w:p>
        </w:tc>
        <w:tc>
          <w:tcPr/>
          <w:p>
            <w:pPr>
              <w:pStyle w:val="Compact"/>
              <w:jc w:val="left"/>
            </w:pPr>
            <w:r>
              <w:rPr>
                <w:rStyle w:val="VerbatimChar"/>
              </w:rPr>
              <w:t xml:space="preserve">npm run lint</w:t>
            </w:r>
            <w:r>
              <w:t xml:space="preserve"> </w:t>
            </w:r>
            <w:r>
              <w:t xml:space="preserve">succeeds</w:t>
            </w:r>
          </w:p>
        </w:tc>
        <w:tc>
          <w:tcPr/>
          <w:p>
            <w:pPr>
              <w:pStyle w:val="Compact"/>
              <w:jc w:val="left"/>
            </w:pPr>
            <w:r>
              <w:t xml:space="preserve">None</w:t>
            </w:r>
          </w:p>
        </w:tc>
      </w:tr>
      <w:tr>
        <w:tc>
          <w:tcPr/>
          <w:p>
            <w:pPr>
              <w:pStyle w:val="Compact"/>
              <w:jc w:val="left"/>
            </w:pPr>
            <w:r>
              <w:rPr>
                <w:b/>
                <w:bCs/>
              </w:rPr>
              <w:t xml:space="preserve">Unit tests</w:t>
            </w:r>
          </w:p>
        </w:tc>
        <w:tc>
          <w:tcPr/>
          <w:p>
            <w:pPr>
              <w:pStyle w:val="Compact"/>
              <w:jc w:val="left"/>
            </w:pPr>
            <w:r>
              <w:t xml:space="preserve">Verified</w:t>
            </w:r>
          </w:p>
        </w:tc>
        <w:tc>
          <w:tcPr/>
          <w:p>
            <w:pPr>
              <w:pStyle w:val="Compact"/>
              <w:jc w:val="left"/>
            </w:pPr>
            <w:r>
              <w:t xml:space="preserve">Vitest runs (90/90 passing)</w:t>
            </w:r>
          </w:p>
        </w:tc>
        <w:tc>
          <w:tcPr/>
          <w:p>
            <w:pPr>
              <w:pStyle w:val="Compact"/>
              <w:jc w:val="left"/>
            </w:pPr>
            <w:r>
              <w:t xml:space="preserve">None</w:t>
            </w:r>
          </w:p>
        </w:tc>
      </w:tr>
      <w:tr>
        <w:tc>
          <w:tcPr/>
          <w:p>
            <w:pPr>
              <w:pStyle w:val="Compact"/>
              <w:jc w:val="left"/>
            </w:pPr>
            <w:r>
              <w:rPr>
                <w:b/>
                <w:bCs/>
              </w:rPr>
              <w:t xml:space="preserve">E2E tests</w:t>
            </w:r>
          </w:p>
        </w:tc>
        <w:tc>
          <w:tcPr/>
          <w:p>
            <w:pPr>
              <w:pStyle w:val="Compact"/>
              <w:jc w:val="left"/>
            </w:pPr>
            <w:r>
              <w:t xml:space="preserve">Unverified</w:t>
            </w:r>
          </w:p>
        </w:tc>
        <w:tc>
          <w:tcPr/>
          <w:p>
            <w:pPr>
              <w:pStyle w:val="Compact"/>
              <w:jc w:val="left"/>
            </w:pPr>
            <w:r>
              <w:t xml:space="preserve">Playwright config exists (historical pass)</w:t>
            </w:r>
          </w:p>
        </w:tc>
        <w:tc>
          <w:tcPr/>
          <w:p>
            <w:pPr>
              <w:pStyle w:val="Compact"/>
              <w:jc w:val="left"/>
            </w:pPr>
            <w:r>
              <w:t xml:space="preserve">Execute full suite against Staging</w:t>
            </w:r>
          </w:p>
        </w:tc>
      </w:tr>
      <w:tr>
        <w:tc>
          <w:tcPr/>
          <w:p>
            <w:pPr>
              <w:pStyle w:val="Compact"/>
              <w:jc w:val="left"/>
            </w:pPr>
            <w:r>
              <w:rPr>
                <w:b/>
                <w:bCs/>
              </w:rPr>
              <w:t xml:space="preserve">Authentication</w:t>
            </w:r>
          </w:p>
        </w:tc>
        <w:tc>
          <w:tcPr/>
          <w:p>
            <w:pPr>
              <w:pStyle w:val="Compact"/>
              <w:jc w:val="left"/>
            </w:pPr>
            <w:r>
              <w:t xml:space="preserve">Verified</w:t>
            </w:r>
          </w:p>
        </w:tc>
        <w:tc>
          <w:tcPr/>
          <w:p>
            <w:pPr>
              <w:pStyle w:val="Compact"/>
              <w:jc w:val="left"/>
            </w:pPr>
            <w:r>
              <w:t xml:space="preserve">Opaque tokens via SHA-256 DB verification</w:t>
            </w:r>
          </w:p>
        </w:tc>
        <w:tc>
          <w:tcPr/>
          <w:p>
            <w:pPr>
              <w:pStyle w:val="Compact"/>
              <w:jc w:val="left"/>
            </w:pPr>
            <w:r>
              <w:t xml:space="preserve">None</w:t>
            </w:r>
          </w:p>
        </w:tc>
      </w:tr>
      <w:tr>
        <w:tc>
          <w:tcPr/>
          <w:p>
            <w:pPr>
              <w:pStyle w:val="Compact"/>
              <w:jc w:val="left"/>
            </w:pPr>
            <w:r>
              <w:rPr>
                <w:b/>
                <w:bCs/>
              </w:rPr>
              <w:t xml:space="preserve">Authorization</w:t>
            </w:r>
          </w:p>
        </w:tc>
        <w:tc>
          <w:tcPr/>
          <w:p>
            <w:pPr>
              <w:pStyle w:val="Compact"/>
              <w:jc w:val="left"/>
            </w:pPr>
            <w:r>
              <w:t xml:space="preserve">Verified</w:t>
            </w:r>
          </w:p>
        </w:tc>
        <w:tc>
          <w:tcPr/>
          <w:p>
            <w:pPr>
              <w:pStyle w:val="Compact"/>
              <w:jc w:val="left"/>
            </w:pPr>
            <w:r>
              <w:t xml:space="preserve">RBAC middleware and scoped API endpoints</w:t>
            </w:r>
          </w:p>
        </w:tc>
        <w:tc>
          <w:tcPr/>
          <w:p>
            <w:pPr>
              <w:pStyle w:val="Compact"/>
              <w:jc w:val="left"/>
            </w:pPr>
            <w:r>
              <w:t xml:space="preserve">None</w:t>
            </w:r>
          </w:p>
        </w:tc>
      </w:tr>
      <w:tr>
        <w:tc>
          <w:tcPr/>
          <w:p>
            <w:pPr>
              <w:pStyle w:val="Compact"/>
              <w:jc w:val="left"/>
            </w:pPr>
            <w:r>
              <w:rPr>
                <w:b/>
                <w:bCs/>
              </w:rPr>
              <w:t xml:space="preserve">Password security</w:t>
            </w:r>
          </w:p>
        </w:tc>
        <w:tc>
          <w:tcPr/>
          <w:p>
            <w:pPr>
              <w:pStyle w:val="Compact"/>
              <w:jc w:val="left"/>
            </w:pPr>
            <w:r>
              <w:t xml:space="preserve">Verified</w:t>
            </w:r>
          </w:p>
        </w:tc>
        <w:tc>
          <w:tcPr/>
          <w:p>
            <w:pPr>
              <w:pStyle w:val="Compact"/>
              <w:jc w:val="left"/>
            </w:pPr>
            <w:r>
              <w:t xml:space="preserve">bcryptjs cost 12, random temp generation</w:t>
            </w:r>
          </w:p>
        </w:tc>
        <w:tc>
          <w:tcPr/>
          <w:p>
            <w:pPr>
              <w:pStyle w:val="Compact"/>
              <w:jc w:val="left"/>
            </w:pPr>
            <w:r>
              <w:t xml:space="preserve">None</w:t>
            </w:r>
          </w:p>
        </w:tc>
      </w:tr>
      <w:tr>
        <w:tc>
          <w:tcPr/>
          <w:p>
            <w:pPr>
              <w:pStyle w:val="Compact"/>
              <w:jc w:val="left"/>
            </w:pPr>
            <w:r>
              <w:rPr>
                <w:b/>
                <w:bCs/>
              </w:rPr>
              <w:t xml:space="preserve">Database</w:t>
            </w:r>
          </w:p>
        </w:tc>
        <w:tc>
          <w:tcPr/>
          <w:p>
            <w:pPr>
              <w:pStyle w:val="Compact"/>
              <w:jc w:val="left"/>
            </w:pPr>
            <w:r>
              <w:t xml:space="preserve">Verified</w:t>
            </w:r>
          </w:p>
        </w:tc>
        <w:tc>
          <w:tcPr/>
          <w:p>
            <w:pPr>
              <w:pStyle w:val="Compact"/>
              <w:jc w:val="left"/>
            </w:pPr>
            <w:r>
              <w:t xml:space="preserve">PostgreSQL via Prisma ORM</w:t>
            </w:r>
          </w:p>
        </w:tc>
        <w:tc>
          <w:tcPr/>
          <w:p>
            <w:pPr>
              <w:pStyle w:val="Compact"/>
              <w:jc w:val="left"/>
            </w:pPr>
            <w:r>
              <w:t xml:space="preserve">None</w:t>
            </w:r>
          </w:p>
        </w:tc>
      </w:tr>
      <w:tr>
        <w:tc>
          <w:tcPr/>
          <w:p>
            <w:pPr>
              <w:pStyle w:val="Compact"/>
              <w:jc w:val="left"/>
            </w:pPr>
            <w:r>
              <w:rPr>
                <w:b/>
                <w:bCs/>
              </w:rPr>
              <w:t xml:space="preserve">Migrations</w:t>
            </w:r>
          </w:p>
        </w:tc>
        <w:tc>
          <w:tcPr/>
          <w:p>
            <w:pPr>
              <w:pStyle w:val="Compact"/>
              <w:jc w:val="left"/>
            </w:pPr>
            <w:r>
              <w:t xml:space="preserve">Partial</w:t>
            </w:r>
          </w:p>
        </w:tc>
        <w:tc>
          <w:tcPr/>
          <w:p>
            <w:pPr>
              <w:pStyle w:val="Compact"/>
              <w:jc w:val="left"/>
            </w:pPr>
            <w:r>
              <w:rPr>
                <w:rStyle w:val="VerbatimChar"/>
              </w:rPr>
              <w:t xml:space="preserve">prisma/migrations/</w:t>
            </w:r>
            <w:r>
              <w:t xml:space="preserve"> </w:t>
            </w:r>
            <w:r>
              <w:t xml:space="preserve">exists</w:t>
            </w:r>
          </w:p>
        </w:tc>
        <w:tc>
          <w:tcPr/>
          <w:p>
            <w:pPr>
              <w:pStyle w:val="Compact"/>
              <w:jc w:val="left"/>
            </w:pPr>
            <w:r>
              <w:t xml:space="preserve">Prove rollback safety</w:t>
            </w:r>
          </w:p>
        </w:tc>
      </w:tr>
      <w:tr>
        <w:tc>
          <w:tcPr/>
          <w:p>
            <w:pPr>
              <w:pStyle w:val="Compact"/>
              <w:jc w:val="left"/>
            </w:pPr>
            <w:r>
              <w:rPr>
                <w:b/>
                <w:bCs/>
              </w:rPr>
              <w:t xml:space="preserve">Storage</w:t>
            </w:r>
          </w:p>
        </w:tc>
        <w:tc>
          <w:tcPr/>
          <w:p>
            <w:pPr>
              <w:pStyle w:val="Compact"/>
              <w:jc w:val="left"/>
            </w:pPr>
            <w:r>
              <w:t xml:space="preserve">Partial</w:t>
            </w:r>
          </w:p>
        </w:tc>
        <w:tc>
          <w:tcPr/>
          <w:p>
            <w:pPr>
              <w:pStyle w:val="Compact"/>
              <w:jc w:val="left"/>
            </w:pPr>
            <w:r>
              <w:t xml:space="preserve">AWS S3 SDK implemented for uploads</w:t>
            </w:r>
          </w:p>
        </w:tc>
        <w:tc>
          <w:tcPr/>
          <w:p>
            <w:pPr>
              <w:pStyle w:val="Compact"/>
              <w:jc w:val="left"/>
            </w:pPr>
            <w:r>
              <w:t xml:space="preserve">Connect attachments UI needs backend wiring</w:t>
            </w:r>
          </w:p>
        </w:tc>
      </w:tr>
      <w:tr>
        <w:tc>
          <w:tcPr/>
          <w:p>
            <w:pPr>
              <w:pStyle w:val="Compact"/>
              <w:jc w:val="left"/>
            </w:pPr>
            <w:r>
              <w:rPr>
                <w:b/>
                <w:bCs/>
              </w:rPr>
              <w:t xml:space="preserve">Realtime</w:t>
            </w:r>
          </w:p>
        </w:tc>
        <w:tc>
          <w:tcPr/>
          <w:p>
            <w:pPr>
              <w:pStyle w:val="Compact"/>
              <w:jc w:val="left"/>
            </w:pPr>
            <w:r>
              <w:t xml:space="preserve">Verified</w:t>
            </w:r>
          </w:p>
        </w:tc>
        <w:tc>
          <w:tcPr/>
          <w:p>
            <w:pPr>
              <w:pStyle w:val="Compact"/>
              <w:jc w:val="left"/>
            </w:pPr>
            <w:r>
              <w:rPr>
                <w:rStyle w:val="VerbatimChar"/>
              </w:rPr>
              <w:t xml:space="preserve">server.ts</w:t>
            </w:r>
            <w:r>
              <w:t xml:space="preserve"> </w:t>
            </w:r>
            <w:r>
              <w:t xml:space="preserve">WebSockets with Redis Pub/Sub</w:t>
            </w:r>
          </w:p>
        </w:tc>
        <w:tc>
          <w:tcPr/>
          <w:p>
            <w:pPr>
              <w:pStyle w:val="Compact"/>
              <w:jc w:val="left"/>
            </w:pPr>
            <w:r>
              <w:t xml:space="preserve">None</w:t>
            </w:r>
          </w:p>
        </w:tc>
      </w:tr>
      <w:tr>
        <w:tc>
          <w:tcPr/>
          <w:p>
            <w:pPr>
              <w:pStyle w:val="Compact"/>
              <w:jc w:val="left"/>
            </w:pPr>
            <w:r>
              <w:rPr>
                <w:b/>
                <w:bCs/>
              </w:rPr>
              <w:t xml:space="preserve">WebRTC</w:t>
            </w:r>
          </w:p>
        </w:tc>
        <w:tc>
          <w:tcPr/>
          <w:p>
            <w:pPr>
              <w:pStyle w:val="Compact"/>
              <w:jc w:val="left"/>
            </w:pPr>
            <w:r>
              <w:t xml:space="preserve">Verified</w:t>
            </w:r>
          </w:p>
        </w:tc>
        <w:tc>
          <w:tcPr/>
          <w:p>
            <w:pPr>
              <w:pStyle w:val="Compact"/>
              <w:jc w:val="left"/>
            </w:pPr>
            <w:r>
              <w:t xml:space="preserve">Signaling via WebSocket</w:t>
            </w:r>
          </w:p>
        </w:tc>
        <w:tc>
          <w:tcPr/>
          <w:p>
            <w:pPr>
              <w:pStyle w:val="Compact"/>
              <w:jc w:val="left"/>
            </w:pPr>
            <w:r>
              <w:t xml:space="preserve">None</w:t>
            </w:r>
          </w:p>
        </w:tc>
      </w:tr>
      <w:tr>
        <w:tc>
          <w:tcPr/>
          <w:p>
            <w:pPr>
              <w:pStyle w:val="Compact"/>
              <w:jc w:val="left"/>
            </w:pPr>
            <w:r>
              <w:rPr>
                <w:b/>
                <w:bCs/>
              </w:rPr>
              <w:t xml:space="preserve">Environment validation</w:t>
            </w:r>
          </w:p>
        </w:tc>
        <w:tc>
          <w:tcPr/>
          <w:p>
            <w:pPr>
              <w:pStyle w:val="Compact"/>
              <w:jc w:val="left"/>
            </w:pPr>
            <w:r>
              <w:t xml:space="preserve">Verified</w:t>
            </w:r>
          </w:p>
        </w:tc>
        <w:tc>
          <w:tcPr/>
          <w:p>
            <w:pPr>
              <w:pStyle w:val="Compact"/>
              <w:jc w:val="left"/>
            </w:pPr>
            <w:r>
              <w:rPr>
                <w:rStyle w:val="VerbatimChar"/>
              </w:rPr>
              <w:t xml:space="preserve">scripts/check-prod-env.mjs</w:t>
            </w:r>
            <w:r>
              <w:t xml:space="preserve"> </w:t>
            </w:r>
            <w:r>
              <w:t xml:space="preserve">fail-closed logic</w:t>
            </w:r>
          </w:p>
        </w:tc>
        <w:tc>
          <w:tcPr/>
          <w:p>
            <w:pPr>
              <w:pStyle w:val="Compact"/>
              <w:jc w:val="left"/>
            </w:pPr>
            <w:r>
              <w:t xml:space="preserve">None</w:t>
            </w:r>
          </w:p>
        </w:tc>
      </w:tr>
      <w:tr>
        <w:tc>
          <w:tcPr/>
          <w:p>
            <w:pPr>
              <w:pStyle w:val="Compact"/>
              <w:jc w:val="left"/>
            </w:pPr>
            <w:r>
              <w:rPr>
                <w:b/>
                <w:bCs/>
              </w:rPr>
              <w:t xml:space="preserve">Production seeding</w:t>
            </w:r>
          </w:p>
        </w:tc>
        <w:tc>
          <w:tcPr/>
          <w:p>
            <w:pPr>
              <w:pStyle w:val="Compact"/>
              <w:jc w:val="left"/>
            </w:pPr>
            <w:r>
              <w:t xml:space="preserve">Verified</w:t>
            </w:r>
          </w:p>
        </w:tc>
        <w:tc>
          <w:tcPr/>
          <w:p>
            <w:pPr>
              <w:pStyle w:val="Compact"/>
              <w:jc w:val="left"/>
            </w:pPr>
            <w:r>
              <w:rPr>
                <w:rStyle w:val="VerbatimChar"/>
              </w:rPr>
              <w:t xml:space="preserve">prisma/seed.ts</w:t>
            </w:r>
            <w:r>
              <w:t xml:space="preserve"> </w:t>
            </w:r>
            <w:r>
              <w:t xml:space="preserve">blocks demo users</w:t>
            </w:r>
          </w:p>
        </w:tc>
        <w:tc>
          <w:tcPr/>
          <w:p>
            <w:pPr>
              <w:pStyle w:val="Compact"/>
              <w:jc w:val="left"/>
            </w:pPr>
            <w:r>
              <w:t xml:space="preserve">None</w:t>
            </w:r>
          </w:p>
        </w:tc>
      </w:tr>
      <w:tr>
        <w:tc>
          <w:tcPr/>
          <w:p>
            <w:pPr>
              <w:pStyle w:val="Compact"/>
              <w:jc w:val="left"/>
            </w:pPr>
            <w:r>
              <w:rPr>
                <w:b/>
                <w:bCs/>
              </w:rPr>
              <w:t xml:space="preserve">UAT (User Acceptance)</w:t>
            </w:r>
          </w:p>
        </w:tc>
        <w:tc>
          <w:tcPr/>
          <w:p>
            <w:pPr>
              <w:pStyle w:val="Compact"/>
              <w:jc w:val="left"/>
            </w:pPr>
            <w:r>
              <w:t xml:space="preserve">Unverified</w:t>
            </w:r>
          </w:p>
        </w:tc>
        <w:tc>
          <w:tcPr/>
          <w:p>
            <w:pPr>
              <w:pStyle w:val="Compact"/>
              <w:jc w:val="left"/>
            </w:pPr>
            <w:r>
              <w:t xml:space="preserve">No signed-off documentation found</w:t>
            </w:r>
          </w:p>
        </w:tc>
        <w:tc>
          <w:tcPr/>
          <w:p>
            <w:pPr>
              <w:pStyle w:val="Compact"/>
              <w:jc w:val="left"/>
            </w:pPr>
            <w:r>
              <w:t xml:space="preserve">Conduct formal UAT</w:t>
            </w:r>
          </w:p>
        </w:tc>
      </w:tr>
      <w:tr>
        <w:tc>
          <w:tcPr/>
          <w:p>
            <w:pPr>
              <w:pStyle w:val="Compact"/>
              <w:jc w:val="left"/>
            </w:pPr>
            <w:r>
              <w:rPr>
                <w:b/>
                <w:bCs/>
              </w:rPr>
              <w:t xml:space="preserve">Staging</w:t>
            </w:r>
          </w:p>
        </w:tc>
        <w:tc>
          <w:tcPr/>
          <w:p>
            <w:pPr>
              <w:pStyle w:val="Compact"/>
              <w:jc w:val="left"/>
            </w:pPr>
            <w:r>
              <w:t xml:space="preserve">Unverified</w:t>
            </w:r>
          </w:p>
        </w:tc>
        <w:tc>
          <w:tcPr/>
          <w:p>
            <w:pPr>
              <w:pStyle w:val="Compact"/>
              <w:jc w:val="left"/>
            </w:pPr>
            <w:r>
              <w:t xml:space="preserve">No staging URL/config documented</w:t>
            </w:r>
          </w:p>
        </w:tc>
        <w:tc>
          <w:tcPr/>
          <w:p>
            <w:pPr>
              <w:pStyle w:val="Compact"/>
              <w:jc w:val="left"/>
            </w:pPr>
            <w:r>
              <w:t xml:space="preserve">Deploy Staging environment</w:t>
            </w:r>
          </w:p>
        </w:tc>
      </w:tr>
      <w:tr>
        <w:tc>
          <w:tcPr/>
          <w:p>
            <w:pPr>
              <w:pStyle w:val="Compact"/>
              <w:jc w:val="left"/>
            </w:pPr>
            <w:r>
              <w:rPr>
                <w:b/>
                <w:bCs/>
              </w:rPr>
              <w:t xml:space="preserve">Deployment</w:t>
            </w:r>
          </w:p>
        </w:tc>
        <w:tc>
          <w:tcPr/>
          <w:p>
            <w:pPr>
              <w:pStyle w:val="Compact"/>
              <w:jc w:val="left"/>
            </w:pPr>
            <w:r>
              <w:t xml:space="preserve">Blocked</w:t>
            </w:r>
          </w:p>
        </w:tc>
        <w:tc>
          <w:tcPr/>
          <w:p>
            <w:pPr>
              <w:pStyle w:val="Compact"/>
              <w:jc w:val="left"/>
            </w:pPr>
            <w:r>
              <w:t xml:space="preserve">Awaiting completion of UI redesign</w:t>
            </w:r>
          </w:p>
        </w:tc>
        <w:tc>
          <w:tcPr/>
          <w:p>
            <w:pPr>
              <w:pStyle w:val="Compact"/>
              <w:jc w:val="left"/>
            </w:pPr>
            <w:r>
              <w:t xml:space="preserve">Merge</w:t>
            </w:r>
            <w:r>
              <w:t xml:space="preserve"> </w:t>
            </w:r>
            <w:r>
              <w:rPr>
                <w:rStyle w:val="VerbatimChar"/>
              </w:rPr>
              <w:t xml:space="preserve">sync-main</w:t>
            </w:r>
            <w:r>
              <w:t xml:space="preserve"> </w:t>
            </w:r>
            <w:r>
              <w:t xml:space="preserve">and deploy</w:t>
            </w:r>
          </w:p>
        </w:tc>
      </w:tr>
    </w:tbl>
    <w:bookmarkStart w:id="20" w:name="overall-verdict"/>
    <w:p>
      <w:pPr>
        <w:pStyle w:val="Heading2"/>
      </w:pPr>
      <w:r>
        <w:t xml:space="preserve">Overall Verdict</w:t>
      </w:r>
    </w:p>
    <w:p>
      <w:pPr>
        <w:pStyle w:val="FirstParagraph"/>
      </w:pPr>
      <w:r>
        <w:t xml:space="preserve">TRAK has successfully completed the engineering required for production deployment (Database, Auth, Security, Realtime). However, final release is currently blocked pending the completion of the ongoing UI Redesign phase, and operational gates (Staging deployment, UAT sign-off) must still be completed.</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2026-08-23T16:37:53Z</dcterms:created>
  <dcterms:modified xsi:type="dcterms:W3CDTF">2026-08-23T16:37:53Z</dcterms:modified>
</cp:coreProperties>
</file>

<file path=docProps/custom.xml><?xml version="1.0" encoding="utf-8"?>
<Properties xmlns="http://schemas.openxmlformats.org/officeDocument/2006/custom-properties" xmlns:vt="http://schemas.openxmlformats.org/officeDocument/2006/docPropsVTypes"/>
</file>