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hase-01-initial-spa-to-react"/>
    <w:p>
      <w:pPr>
        <w:pStyle w:val="Heading1"/>
      </w:pPr>
      <w:r>
        <w:t xml:space="preserve">Phase 01 — Initial SPA to React</w:t>
      </w:r>
    </w:p>
    <w:bookmarkStart w:id="20" w:name="context"/>
    <w:p>
      <w:pPr>
        <w:pStyle w:val="Heading2"/>
      </w:pPr>
      <w:r>
        <w:t xml:space="preserve">Context</w:t>
      </w:r>
    </w:p>
    <w:p>
      <w:pPr>
        <w:pStyle w:val="FirstParagraph"/>
      </w:pPr>
      <w:r>
        <w:t xml:space="preserve">The project started from a browser-based Single Page Application (SPA) supplied as the initial prototype (</w:t>
      </w:r>
      <w:r>
        <w:rPr>
          <w:rStyle w:val="VerbatimChar"/>
        </w:rPr>
        <w:t xml:space="preserve">trakprototype.txt</w:t>
      </w:r>
      <w:r>
        <w:t xml:space="preserve">).</w:t>
      </w:r>
    </w:p>
    <w:bookmarkEnd w:id="20"/>
    <w:bookmarkStart w:id="21" w:name="starting-point"/>
    <w:p>
      <w:pPr>
        <w:pStyle w:val="Heading2"/>
      </w:pPr>
      <w:r>
        <w:t xml:space="preserve">Starting Point</w:t>
      </w:r>
    </w:p>
    <w:p>
      <w:pPr>
        <w:pStyle w:val="FirstParagraph"/>
      </w:pPr>
      <w:r>
        <w:t xml:space="preserve">The original prototype was a monolithic file utilizing Vanilla HTML, CSS, and JavaScript. It manipulated the DOM directly (</w:t>
      </w:r>
      <w:r>
        <w:rPr>
          <w:rStyle w:val="VerbatimChar"/>
        </w:rPr>
        <w:t xml:space="preserve">appEl.innerHTML</w:t>
      </w:r>
      <w:r>
        <w:t xml:space="preserve">) to simulate routing between screens (Dashboard, New Activity, Profile) and used in-memory JavaScript objects to hold state.</w:t>
      </w:r>
    </w:p>
    <w:bookmarkEnd w:id="21"/>
    <w:bookmarkStart w:id="22" w:name="trigger"/>
    <w:p>
      <w:pPr>
        <w:pStyle w:val="Heading2"/>
      </w:pPr>
      <w:r>
        <w:t xml:space="preserve">Trigger</w:t>
      </w:r>
    </w:p>
    <w:p>
      <w:pPr>
        <w:pStyle w:val="FirstParagraph"/>
      </w:pPr>
      <w:r>
        <w:t xml:space="preserve">To build a scalable, maintainable web application, the Vanilla JS approach was untenable. The application needed to be migrated to a modern component-based framework before any significant feature development could continue.</w:t>
      </w:r>
    </w:p>
    <w:bookmarkEnd w:id="22"/>
    <w:bookmarkStart w:id="23" w:name="work-performed"/>
    <w:p>
      <w:pPr>
        <w:pStyle w:val="Heading2"/>
      </w:pPr>
      <w:r>
        <w:t xml:space="preserve">Work Performed</w:t>
      </w:r>
    </w:p>
    <w:p>
      <w:pPr>
        <w:pStyle w:val="FirstParagraph"/>
      </w:pPr>
      <w:r>
        <w:t xml:space="preserve">My first major task was to break that initial implementation into a React structure.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Routing</w:t>
      </w:r>
      <w:r>
        <w:t xml:space="preserve">: The hash-based routing was converted into Next.js App Router paths (e.g.,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,</w:t>
      </w:r>
      <w:r>
        <w:t xml:space="preserve"> </w:t>
      </w:r>
      <w:r>
        <w:rPr>
          <w:rStyle w:val="VerbatimChar"/>
        </w:rPr>
        <w:t xml:space="preserve">/activities</w:t>
      </w:r>
      <w:r>
        <w:t xml:space="preserve">).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Componentization</w:t>
      </w:r>
      <w:r>
        <w:t xml:space="preserve">: Massive HTML blocks were decomposed into reusable React components (</w:t>
      </w:r>
      <w:r>
        <w:rPr>
          <w:rStyle w:val="VerbatimChar"/>
        </w:rPr>
        <w:t xml:space="preserve">Topbar</w:t>
      </w:r>
      <w:r>
        <w:t xml:space="preserve">,</w:t>
      </w:r>
      <w:r>
        <w:t xml:space="preserve"> </w:t>
      </w:r>
      <w:r>
        <w:rPr>
          <w:rStyle w:val="VerbatimChar"/>
        </w:rPr>
        <w:t xml:space="preserve">Rail</w:t>
      </w:r>
      <w:r>
        <w:t xml:space="preserve">,</w:t>
      </w:r>
      <w:r>
        <w:t xml:space="preserve"> </w:t>
      </w:r>
      <w:r>
        <w:rPr>
          <w:rStyle w:val="VerbatimChar"/>
        </w:rPr>
        <w:t xml:space="preserve">ActRow</w:t>
      </w:r>
      <w:r>
        <w:t xml:space="preserve">,</w:t>
      </w:r>
      <w:r>
        <w:t xml:space="preserve"> </w:t>
      </w:r>
      <w:r>
        <w:rPr>
          <w:rStyle w:val="VerbatimChar"/>
        </w:rPr>
        <w:t xml:space="preserve">KPI cards</w:t>
      </w:r>
      <w:r>
        <w:t xml:space="preserve">).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State Management</w:t>
      </w:r>
      <w:r>
        <w:t xml:space="preserve">: The global</w:t>
      </w:r>
      <w:r>
        <w:t xml:space="preserve"> </w:t>
      </w:r>
      <w:r>
        <w:rPr>
          <w:rStyle w:val="VerbatimChar"/>
        </w:rPr>
        <w:t xml:space="preserve">DB</w:t>
      </w:r>
      <w:r>
        <w:t xml:space="preserve"> </w:t>
      </w:r>
      <w:r>
        <w:t xml:space="preserve">object from the prototype was wrapped into a React Context (</w:t>
      </w:r>
      <w:r>
        <w:rPr>
          <w:rStyle w:val="VerbatimChar"/>
        </w:rPr>
        <w:t xml:space="preserve">TrakStore</w:t>
      </w:r>
      <w:r>
        <w:t xml:space="preserve">) to provide a reactive data layer for the UI.</w:t>
      </w:r>
    </w:p>
    <w:bookmarkEnd w:id="23"/>
    <w:bookmarkStart w:id="24" w:name="technical-changes"/>
    <w:p>
      <w:pPr>
        <w:pStyle w:val="Heading2"/>
      </w:pPr>
      <w:r>
        <w:t xml:space="preserve">Technical Changes</w:t>
      </w:r>
    </w:p>
    <w:p>
      <w:pPr>
        <w:pStyle w:val="Compact"/>
        <w:numPr>
          <w:ilvl w:val="0"/>
          <w:numId w:val="1001"/>
        </w:numPr>
      </w:pPr>
      <w:r>
        <w:t xml:space="preserve">Introduction of React and Next.js.</w:t>
      </w:r>
    </w:p>
    <w:p>
      <w:pPr>
        <w:pStyle w:val="Compact"/>
        <w:numPr>
          <w:ilvl w:val="0"/>
          <w:numId w:val="1001"/>
        </w:numPr>
      </w:pPr>
      <w:r>
        <w:t xml:space="preserve">Migration of CSS variables into Tailwind utility classes or global stylesheets.</w:t>
      </w:r>
    </w:p>
    <w:bookmarkEnd w:id="24"/>
    <w:bookmarkStart w:id="25" w:name="product-changes"/>
    <w:p>
      <w:pPr>
        <w:pStyle w:val="Heading2"/>
      </w:pPr>
      <w:r>
        <w:t xml:space="preserve">Product Changes</w:t>
      </w:r>
    </w:p>
    <w:p>
      <w:pPr>
        <w:pStyle w:val="FirstParagraph"/>
      </w:pPr>
      <w:r>
        <w:t xml:space="preserve">From a user perspective, the application remained visually identical to the prototype. However, navigation became significantly faster and more robust due to React’s virtual DOM and Next.js routing.</w:t>
      </w:r>
    </w:p>
    <w:bookmarkEnd w:id="25"/>
    <w:bookmarkStart w:id="26" w:name="result"/>
    <w:p>
      <w:pPr>
        <w:pStyle w:val="Heading2"/>
      </w:pPr>
      <w:r>
        <w:t xml:space="preserve">Result</w:t>
      </w:r>
    </w:p>
    <w:p>
      <w:pPr>
        <w:pStyle w:val="FirstParagraph"/>
      </w:pPr>
      <w:r>
        <w:t xml:space="preserve">This phase successfully established the page and component structure that all later features were integrated into. It provided the React-based codebase that existed when the second prototype was eventually introduced.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2026-08-23T16:38:20Z</dcterms:created>
  <dcterms:modified xsi:type="dcterms:W3CDTF">2026-08-23T16:38:20Z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