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phase-05-ui-redesign-wip"/>
    <w:p>
      <w:pPr>
        <w:pStyle w:val="Heading1"/>
      </w:pPr>
      <w:r>
        <w:t xml:space="preserve">Phase 05 — UI Redesign (WIP)</w:t>
      </w:r>
    </w:p>
    <w:bookmarkStart w:id="20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After achieving backend stability and security in Phase 4, the engineering focus returned to the frontend User Experience.</w:t>
      </w:r>
    </w:p>
    <w:bookmarkEnd w:id="20"/>
    <w:bookmarkStart w:id="21" w:name="starting-point"/>
    <w:p>
      <w:pPr>
        <w:pStyle w:val="Heading2"/>
      </w:pPr>
      <w:r>
        <w:t xml:space="preserve">Starting Point</w:t>
      </w:r>
    </w:p>
    <w:p>
      <w:pPr>
        <w:pStyle w:val="FirstParagraph"/>
      </w:pPr>
      <w:r>
        <w:t xml:space="preserve">The application still utilized the exact visual language defined in the original prototypes. The UI relied on hardcoded utility classes corresponding to a specific brand palette (e.g.,</w:t>
      </w:r>
      <w:r>
        <w:t xml:space="preserve"> </w:t>
      </w:r>
      <w:r>
        <w:t xml:space="preserve">“</w:t>
      </w:r>
      <w:r>
        <w:t xml:space="preserve">Aztec</w:t>
      </w:r>
      <w:r>
        <w:t xml:space="preserve">”</w:t>
      </w:r>
      <w:r>
        <w:t xml:space="preserve"> </w:t>
      </w:r>
      <w:r>
        <w:rPr>
          <w:rStyle w:val="VerbatimChar"/>
        </w:rPr>
        <w:t xml:space="preserve">#0d1d1a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Saffron</w:t>
      </w:r>
      <w:r>
        <w:t xml:space="preserve">”</w:t>
      </w:r>
      <w:r>
        <w:t xml:space="preserve"> </w:t>
      </w:r>
      <w:r>
        <w:rPr>
          <w:rStyle w:val="VerbatimChar"/>
        </w:rPr>
        <w:t xml:space="preserve">#f6c642</w:t>
      </w:r>
      <w:r>
        <w:t xml:space="preserve">).</w:t>
      </w:r>
    </w:p>
    <w:bookmarkEnd w:id="21"/>
    <w:bookmarkStart w:id="22" w:name="trigger"/>
    <w:p>
      <w:pPr>
        <w:pStyle w:val="Heading2"/>
      </w:pPr>
      <w:r>
        <w:t xml:space="preserve">Trigger</w:t>
      </w:r>
    </w:p>
    <w:p>
      <w:pPr>
        <w:pStyle w:val="FirstParagraph"/>
      </w:pPr>
      <w:r>
        <w:t xml:space="preserve">The hardcoded color strategy made it nearly impossible to implement modern accessibility features like Dark Mode, and resulted in a brittle codebase where changing a single button color required hundreds of search-and-replace operations.</w:t>
      </w:r>
    </w:p>
    <w:bookmarkEnd w:id="22"/>
    <w:bookmarkStart w:id="23" w:name="work-performed"/>
    <w:p>
      <w:pPr>
        <w:pStyle w:val="Heading2"/>
      </w:pPr>
      <w:r>
        <w:t xml:space="preserve">Work Performed</w:t>
      </w:r>
    </w:p>
    <w:p>
      <w:pPr>
        <w:pStyle w:val="FirstParagraph"/>
      </w:pPr>
      <w:r>
        <w:t xml:space="preserve">Development shifted to a new Git branch (</w:t>
      </w:r>
      <w:r>
        <w:rPr>
          <w:rStyle w:val="VerbatimChar"/>
        </w:rPr>
        <w:t xml:space="preserve">ui-redesign</w:t>
      </w:r>
      <w:r>
        <w:t xml:space="preserve">). The objective is to migrate the entire application to a semantic, token-based design system using Tailwind CSS.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Design Tokens</w:t>
      </w:r>
      <w:r>
        <w:t xml:space="preserve">: I replaced hardcoded colors with semantic variables (e.g.,</w:t>
      </w:r>
      <w:r>
        <w:t xml:space="preserve"> </w:t>
      </w:r>
      <w:r>
        <w:rPr>
          <w:rStyle w:val="VerbatimChar"/>
        </w:rPr>
        <w:t xml:space="preserve">bg-surface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text-foreground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border-border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Theme Context</w:t>
      </w:r>
      <w:r>
        <w:t xml:space="preserve">: A</w:t>
      </w:r>
      <w:r>
        <w:t xml:space="preserve"> </w:t>
      </w:r>
      <w:r>
        <w:rPr>
          <w:rStyle w:val="VerbatimChar"/>
        </w:rPr>
        <w:t xml:space="preserve">ThemeContext.tsx</w:t>
      </w:r>
      <w:r>
        <w:t xml:space="preserve"> </w:t>
      </w:r>
      <w:r>
        <w:t xml:space="preserve">was introduced to allow users to toggle between Light, Dark, and System modes.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Component Refactoring</w:t>
      </w:r>
      <w:r>
        <w:t xml:space="preserve">: Major components across the</w:t>
      </w:r>
      <w:r>
        <w:t xml:space="preserve"> </w:t>
      </w:r>
      <w:r>
        <w:rPr>
          <w:rStyle w:val="VerbatimChar"/>
        </w:rPr>
        <w:t xml:space="preserve">(shell)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(connect)</w:t>
      </w:r>
      <w:r>
        <w:t xml:space="preserve"> </w:t>
      </w:r>
      <w:r>
        <w:t xml:space="preserve">routes are currently being rewritten to use these new tokens.</w:t>
      </w:r>
    </w:p>
    <w:bookmarkEnd w:id="23"/>
    <w:bookmarkStart w:id="24" w:name="technical-changes"/>
    <w:p>
      <w:pPr>
        <w:pStyle w:val="Heading2"/>
      </w:pPr>
      <w:r>
        <w:t xml:space="preserve">Technical Changes</w:t>
      </w:r>
    </w:p>
    <w:p>
      <w:pPr>
        <w:pStyle w:val="Compact"/>
        <w:numPr>
          <w:ilvl w:val="0"/>
          <w:numId w:val="1002"/>
        </w:numPr>
      </w:pPr>
      <w:r>
        <w:t xml:space="preserve">Significant updates to</w:t>
      </w:r>
      <w:r>
        <w:t xml:space="preserve"> </w:t>
      </w:r>
      <w:r>
        <w:rPr>
          <w:rStyle w:val="VerbatimChar"/>
        </w:rPr>
        <w:t xml:space="preserve">tailwind.config.ts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globals.css</w:t>
      </w:r>
      <w:r>
        <w:t xml:space="preserve"> </w:t>
      </w:r>
      <w:r>
        <w:t xml:space="preserve">to define the semantic variables.</w:t>
      </w:r>
    </w:p>
    <w:p>
      <w:pPr>
        <w:pStyle w:val="Compact"/>
        <w:numPr>
          <w:ilvl w:val="0"/>
          <w:numId w:val="1002"/>
        </w:numPr>
      </w:pPr>
      <w:r>
        <w:t xml:space="preserve">Introduction of user preference syncing to the database for theme persistence.</w:t>
      </w:r>
    </w:p>
    <w:bookmarkEnd w:id="24"/>
    <w:bookmarkStart w:id="25" w:name="git-evidence"/>
    <w:p>
      <w:pPr>
        <w:pStyle w:val="Heading2"/>
      </w:pPr>
      <w:r>
        <w:t xml:space="preserve">Git Evidence</w:t>
      </w:r>
    </w:p>
    <w:p>
      <w:pPr>
        <w:pStyle w:val="Compact"/>
        <w:numPr>
          <w:ilvl w:val="0"/>
          <w:numId w:val="1003"/>
        </w:numPr>
      </w:pPr>
      <w:r>
        <w:t xml:space="preserve">Commit</w:t>
      </w:r>
      <w:r>
        <w:t xml:space="preserve"> </w:t>
      </w:r>
      <w:r>
        <w:rPr>
          <w:rStyle w:val="VerbatimChar"/>
        </w:rPr>
        <w:t xml:space="preserve">350ff30 WIP ui-redesign</w:t>
      </w:r>
      <w:r>
        <w:t xml:space="preserve"> </w:t>
      </w:r>
      <w:r>
        <w:t xml:space="preserve">(currently active on the</w:t>
      </w:r>
      <w:r>
        <w:t xml:space="preserve"> </w:t>
      </w:r>
      <w:r>
        <w:rPr>
          <w:rStyle w:val="VerbatimChar"/>
        </w:rPr>
        <w:t xml:space="preserve">sync-main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ui-redesign</w:t>
      </w:r>
      <w:r>
        <w:t xml:space="preserve"> </w:t>
      </w:r>
      <w:r>
        <w:t xml:space="preserve">branches).</w:t>
      </w:r>
    </w:p>
    <w:bookmarkEnd w:id="25"/>
    <w:bookmarkStart w:id="26" w:name="result"/>
    <w:p>
      <w:pPr>
        <w:pStyle w:val="Heading2"/>
      </w:pPr>
      <w:r>
        <w:t xml:space="preserve">Result</w:t>
      </w:r>
    </w:p>
    <w:p>
      <w:pPr>
        <w:pStyle w:val="FirstParagraph"/>
      </w:pPr>
      <w:r>
        <w:t xml:space="preserve">This phase is currently</w:t>
      </w:r>
      <w:r>
        <w:t xml:space="preserve"> </w:t>
      </w:r>
      <w:r>
        <w:rPr>
          <w:b/>
          <w:bCs/>
        </w:rPr>
        <w:t xml:space="preserve">In Progress</w:t>
      </w:r>
      <w:r>
        <w:t xml:space="preserve">. Once merged, the application will possess a flexible, scalable design system capable of supporting multiple themes and strict accessibility standards.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2026-08-23T16:38:14Z</dcterms:created>
  <dcterms:modified xsi:type="dcterms:W3CDTF">2026-08-23T16:38:14Z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