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navigation-redesign"/>
    <w:p>
      <w:pPr>
        <w:pStyle w:val="Heading1"/>
      </w:pPr>
      <w:r>
        <w:t xml:space="preserve">Navigation Redesign</w:t>
      </w:r>
    </w:p>
    <w:p>
      <w:pPr>
        <w:pStyle w:val="FirstParagraph"/>
      </w:pPr>
      <w:r>
        <w:t xml:space="preserve">This document details the changes made to TRAK’s global navigation structures during the redesign.</w:t>
      </w:r>
    </w:p>
    <w:bookmarkStart w:id="20" w:name="original-ui"/>
    <w:p>
      <w:pPr>
        <w:pStyle w:val="Heading2"/>
      </w:pPr>
      <w:r>
        <w:t xml:space="preserve">Original UI</w:t>
      </w:r>
    </w:p>
    <w:p>
      <w:pPr>
        <w:pStyle w:val="FirstParagraph"/>
      </w:pPr>
      <w:r>
        <w:t xml:space="preserve">The original navigation structure consisted of: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Desktop</w:t>
      </w:r>
      <w:r>
        <w:t xml:space="preserve">: A sticky left rail (</w:t>
      </w:r>
      <w:r>
        <w:rPr>
          <w:rStyle w:val="VerbatimChar"/>
        </w:rPr>
        <w:t xml:space="preserve">Rail.tsx</w:t>
      </w:r>
      <w:r>
        <w:t xml:space="preserve">) with icon links, and a topbar (</w:t>
      </w:r>
      <w:r>
        <w:rPr>
          <w:rStyle w:val="VerbatimChar"/>
        </w:rPr>
        <w:t xml:space="preserve">Topbar.tsx</w:t>
      </w:r>
      <w:r>
        <w:t xml:space="preserve">) for user profiles and breadcrumbs.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Mobile</w:t>
      </w:r>
      <w:r>
        <w:t xml:space="preserve">: A standard, flat bottom navigation bar (</w:t>
      </w:r>
      <w:r>
        <w:rPr>
          <w:rStyle w:val="VerbatimChar"/>
        </w:rPr>
        <w:t xml:space="preserve">MobileNav.tsx</w:t>
      </w:r>
      <w:r>
        <w:t xml:space="preserve">) that squashed 6 icons horizontally. It was functional but cramped.</w:t>
      </w:r>
    </w:p>
    <w:bookmarkEnd w:id="20"/>
    <w:bookmarkStart w:id="21" w:name="redesign-objectives"/>
    <w:p>
      <w:pPr>
        <w:pStyle w:val="Heading2"/>
      </w:pPr>
      <w:r>
        <w:t xml:space="preserve">Redesign Objectives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Semantic Theming</w:t>
      </w:r>
      <w:r>
        <w:t xml:space="preserve">: Ensure all navigation elements respond correctly to Dark Mode.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Mobile Ergonomics</w:t>
      </w:r>
      <w:r>
        <w:t xml:space="preserve">: Solve the cramped mobile navigation and emphasize the primary user action (creating a new activity).</w:t>
      </w:r>
    </w:p>
    <w:bookmarkEnd w:id="21"/>
    <w:bookmarkStart w:id="24" w:name="changes-implemented"/>
    <w:p>
      <w:pPr>
        <w:pStyle w:val="Heading2"/>
      </w:pPr>
      <w:r>
        <w:t xml:space="preserve">Changes Implemented</w:t>
      </w:r>
    </w:p>
    <w:bookmarkStart w:id="22" w:name="desktop-navigation-rail-topbar"/>
    <w:p>
      <w:pPr>
        <w:pStyle w:val="Heading3"/>
      </w:pPr>
      <w:r>
        <w:t xml:space="preserve">Desktop Navigation (Rail &amp; Topbar)</w:t>
      </w:r>
    </w:p>
    <w:p>
      <w:pPr>
        <w:pStyle w:val="FirstParagraph"/>
      </w:pPr>
      <w:r>
        <w:t xml:space="preserve">Changes to the desktop navigation were primarily token-based:</w:t>
      </w:r>
      <w:r>
        <w:t xml:space="preserve"> </w:t>
      </w:r>
      <w:r>
        <w:t xml:space="preserve">* The hardcoded</w:t>
      </w:r>
      <w:r>
        <w:t xml:space="preserve"> </w:t>
      </w:r>
      <w:r>
        <w:rPr>
          <w:rStyle w:val="VerbatimChar"/>
        </w:rPr>
        <w:t xml:space="preserve">bg-aztec</w:t>
      </w:r>
      <w:r>
        <w:t xml:space="preserve"> </w:t>
      </w:r>
      <w:r>
        <w:t xml:space="preserve">was replaced with semantic tokens (</w:t>
      </w:r>
      <w:r>
        <w:rPr>
          <w:rStyle w:val="VerbatimChar"/>
        </w:rPr>
        <w:t xml:space="preserve">bg-navigation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text-navigation-foreground</w:t>
      </w:r>
      <w:r>
        <w:t xml:space="preserve">).</w:t>
      </w:r>
      <w:r>
        <w:t xml:space="preserve"> </w:t>
      </w:r>
      <w:r>
        <w:t xml:space="preserve">* The active and hover states were explicitly defined in</w:t>
      </w:r>
      <w:r>
        <w:t xml:space="preserve"> </w:t>
      </w:r>
      <w:r>
        <w:rPr>
          <w:rStyle w:val="VerbatimChar"/>
        </w:rPr>
        <w:t xml:space="preserve">globals.css</w:t>
      </w:r>
      <w:r>
        <w:t xml:space="preserve"> </w:t>
      </w:r>
      <w:r>
        <w:t xml:space="preserve">(</w:t>
      </w:r>
      <w:r>
        <w:rPr>
          <w:rStyle w:val="VerbatimChar"/>
        </w:rPr>
        <w:t xml:space="preserve">--navigation-hover</w:t>
      </w:r>
      <w:r>
        <w:t xml:space="preserve">,</w:t>
      </w:r>
      <w:r>
        <w:t xml:space="preserve"> </w:t>
      </w:r>
      <w:r>
        <w:rPr>
          <w:rStyle w:val="VerbatimChar"/>
        </w:rPr>
        <w:t xml:space="preserve">--navigation-active</w:t>
      </w:r>
      <w:r>
        <w:t xml:space="preserve">) to ensure contrast in both Light and Dark modes.</w:t>
      </w:r>
    </w:p>
    <w:bookmarkEnd w:id="22"/>
    <w:bookmarkStart w:id="23" w:name="mobile-navigation-the-scoop-fab"/>
    <w:p>
      <w:pPr>
        <w:pStyle w:val="Heading3"/>
      </w:pPr>
      <w:r>
        <w:t xml:space="preserve">Mobile Navigation (The</w:t>
      </w:r>
      <w:r>
        <w:t xml:space="preserve"> </w:t>
      </w:r>
      <w:r>
        <w:t xml:space="preserve">“</w:t>
      </w:r>
      <w:r>
        <w:t xml:space="preserve">Scoop</w:t>
      </w:r>
      <w:r>
        <w:t xml:space="preserve">”</w:t>
      </w:r>
      <w:r>
        <w:t xml:space="preserve"> </w:t>
      </w:r>
      <w:r>
        <w:t xml:space="preserve">FAB)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MobileNav.tsx</w:t>
      </w:r>
      <w:r>
        <w:t xml:space="preserve"> </w:t>
      </w:r>
      <w:r>
        <w:t xml:space="preserve">component underwent a massive structural and visual overhaul: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Navigation Split</w:t>
      </w:r>
      <w:r>
        <w:t xml:space="preserve">: The cramped 6-icon list was split into</w:t>
      </w:r>
      <w:r>
        <w:t xml:space="preserve"> </w:t>
      </w:r>
      <w:r>
        <w:rPr>
          <w:rStyle w:val="VerbatimChar"/>
        </w:rPr>
        <w:t xml:space="preserve">NAV_LEFT</w:t>
      </w:r>
      <w:r>
        <w:t xml:space="preserve"> </w:t>
      </w:r>
      <w:r>
        <w:t xml:space="preserve">(Dashboard, Activities) and</w:t>
      </w:r>
      <w:r>
        <w:t xml:space="preserve"> </w:t>
      </w:r>
      <w:r>
        <w:rPr>
          <w:rStyle w:val="VerbatimChar"/>
        </w:rPr>
        <w:t xml:space="preserve">NAV_RIGHT</w:t>
      </w:r>
      <w:r>
        <w:t xml:space="preserve"> </w:t>
      </w:r>
      <w:r>
        <w:t xml:space="preserve">(Messages, Responsibilities).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Central Floating Action Button (FAB)</w:t>
      </w:r>
      <w:r>
        <w:t xml:space="preserve">: The</w:t>
      </w:r>
      <w:r>
        <w:t xml:space="preserve"> </w:t>
      </w:r>
      <w:r>
        <w:t xml:space="preserve">“</w:t>
      </w:r>
      <w:r>
        <w:t xml:space="preserve">New Activity</w:t>
      </w:r>
      <w:r>
        <w:t xml:space="preserve">”</w:t>
      </w:r>
      <w:r>
        <w:t xml:space="preserve"> </w:t>
      </w:r>
      <w:r>
        <w:t xml:space="preserve">link was removed from the standard horizontal flow. It was elevated into a prominent, central FAB (</w:t>
      </w:r>
      <w:r>
        <w:rPr>
          <w:rStyle w:val="VerbatimChar"/>
        </w:rPr>
        <w:t xml:space="preserve">PATHS.plus</w:t>
      </w:r>
      <w:r>
        <w:t xml:space="preserve">) sitting above the nav bar.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SVG Scoop Background</w:t>
      </w:r>
      <w:r>
        <w:t xml:space="preserve">: To seamlessly integrate the FAB, a complex</w:t>
      </w:r>
      <w:r>
        <w:t xml:space="preserve"> </w:t>
      </w:r>
      <w:r>
        <w:rPr>
          <w:rStyle w:val="VerbatimChar"/>
        </w:rPr>
        <w:t xml:space="preserve">&lt;ScoopBackground&gt;</w:t>
      </w:r>
      <w:r>
        <w:t xml:space="preserve"> </w:t>
      </w:r>
      <w:r>
        <w:t xml:space="preserve">component was engineered using raw SVG paths and</w:t>
      </w:r>
      <w:r>
        <w:t xml:space="preserve"> </w:t>
      </w:r>
      <w:r>
        <w:rPr>
          <w:rStyle w:val="VerbatimChar"/>
        </w:rPr>
        <w:t xml:space="preserve">radialGradient</w:t>
      </w:r>
      <w:r>
        <w:t xml:space="preserve">. This creates a visual</w:t>
      </w:r>
      <w:r>
        <w:t xml:space="preserve"> </w:t>
      </w:r>
      <w:r>
        <w:t xml:space="preserve">“</w:t>
      </w:r>
      <w:r>
        <w:t xml:space="preserve">cutout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scoop</w:t>
      </w:r>
      <w:r>
        <w:t xml:space="preserve">”</w:t>
      </w:r>
      <w:r>
        <w:t xml:space="preserve"> </w:t>
      </w:r>
      <w:r>
        <w:t xml:space="preserve">in the navigation bar that cradles the floating button.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Theming</w:t>
      </w:r>
      <w:r>
        <w:t xml:space="preserve">: The SVG gradient dynamically reads CSS variables (</w:t>
      </w:r>
      <w:r>
        <w:rPr>
          <w:rStyle w:val="VerbatimChar"/>
        </w:rPr>
        <w:t xml:space="preserve">var(--aztec-3)</w:t>
      </w:r>
      <w:r>
        <w:t xml:space="preserve">,</w:t>
      </w:r>
      <w:r>
        <w:t xml:space="preserve"> </w:t>
      </w:r>
      <w:r>
        <w:rPr>
          <w:rStyle w:val="VerbatimChar"/>
        </w:rPr>
        <w:t xml:space="preserve">var(--aztec)</w:t>
      </w:r>
      <w:r>
        <w:t xml:space="preserve">) to ensure the complex geometry matches the active theme perfectly.</w:t>
      </w:r>
    </w:p>
    <w:bookmarkEnd w:id="23"/>
    <w:bookmarkEnd w:id="24"/>
    <w:bookmarkStart w:id="25" w:name="result"/>
    <w:p>
      <w:pPr>
        <w:pStyle w:val="Heading2"/>
      </w:pPr>
      <w:r>
        <w:t xml:space="preserve">Result</w:t>
      </w:r>
    </w:p>
    <w:p>
      <w:pPr>
        <w:pStyle w:val="FirstParagraph"/>
      </w:pPr>
      <w:r>
        <w:t xml:space="preserve">The desktop navigation received a necessary tokenization pass, while the mobile navigation was completely reimagined to provide a highly ergonomic, app-like experience centered around activity creation.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2026-08-23T16:38:35Z</dcterms:created>
  <dcterms:modified xsi:type="dcterms:W3CDTF">2026-08-23T16:38:35Z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