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ponsive-mobile-redesign"/>
    <w:p>
      <w:pPr>
        <w:pStyle w:val="Heading1"/>
      </w:pPr>
      <w:r>
        <w:t xml:space="preserve">Responsive &amp; Mobile Redesign</w:t>
      </w:r>
    </w:p>
    <w:p>
      <w:pPr>
        <w:pStyle w:val="FirstParagraph"/>
      </w:pPr>
      <w:r>
        <w:t xml:space="preserve">This document captures the evolution of TRAK’s responsive behavior, specifically focusing on mobile ergonomics introduced during the redesign phase.</w:t>
      </w:r>
    </w:p>
    <w:bookmarkStart w:id="20" w:name="original-ui-limitations"/>
    <w:p>
      <w:pPr>
        <w:pStyle w:val="Heading2"/>
      </w:pPr>
      <w:r>
        <w:t xml:space="preserve">Original UI Limitations</w:t>
      </w:r>
    </w:p>
    <w:p>
      <w:pPr>
        <w:pStyle w:val="FirstParagraph"/>
      </w:pPr>
      <w:r>
        <w:t xml:space="preserve">The original React implementation of TRAK treated mobile viewports as an afterthought. It utilized a</w:t>
      </w:r>
      <w:r>
        <w:t xml:space="preserve"> </w:t>
      </w:r>
      <w:r>
        <w:t xml:space="preserve">“</w:t>
      </w:r>
      <w:r>
        <w:t xml:space="preserve">squash and stack</w:t>
      </w:r>
      <w:r>
        <w:t xml:space="preserve">”</w:t>
      </w:r>
      <w:r>
        <w:t xml:space="preserve"> </w:t>
      </w:r>
      <w:r>
        <w:t xml:space="preserve">responsive philosophy:</w:t>
      </w:r>
      <w:r>
        <w:t xml:space="preserve"> </w:t>
      </w:r>
      <w:r>
        <w:t xml:space="preserve">* The desktop left rail (</w:t>
      </w:r>
      <w:r>
        <w:rPr>
          <w:rStyle w:val="VerbatimChar"/>
        </w:rPr>
        <w:t xml:space="preserve">Rail.tsx</w:t>
      </w:r>
      <w:r>
        <w:t xml:space="preserve">) simply disappeared on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screens.</w:t>
      </w:r>
      <w:r>
        <w:t xml:space="preserve"> </w:t>
      </w:r>
      <w:r>
        <w:t xml:space="preserve">* The Dashboard cards wrapped into a single column.</w:t>
      </w:r>
      <w:r>
        <w:t xml:space="preserve"> </w:t>
      </w:r>
      <w:r>
        <w:t xml:space="preserve">* A standard, flat bottom navigation bar (</w:t>
      </w:r>
      <w:r>
        <w:rPr>
          <w:rStyle w:val="VerbatimChar"/>
        </w:rPr>
        <w:t xml:space="preserve">MobileNav.tsx</w:t>
      </w:r>
      <w:r>
        <w:t xml:space="preserve">) appeared, cramming 6 small icons into a tight horizontal row.</w:t>
      </w:r>
      <w:r>
        <w:t xml:space="preserve"> </w:t>
      </w:r>
      <w:r>
        <w:t xml:space="preserve">* The Connect layout (</w:t>
      </w:r>
      <w:r>
        <w:rPr>
          <w:rStyle w:val="VerbatimChar"/>
        </w:rPr>
        <w:t xml:space="preserve">Messaging.tsx</w:t>
      </w:r>
      <w:r>
        <w:t xml:space="preserve">) used a simple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 </w:t>
      </w:r>
      <w:r>
        <w:t xml:space="preserve">toggle to switch between the conversation list and the active thread.</w:t>
      </w:r>
    </w:p>
    <w:p>
      <w:pPr>
        <w:pStyle w:val="BodyText"/>
      </w:pPr>
      <w:r>
        <w:t xml:space="preserve">The result was functional but lacked the ergonomic affordances expected of a modern web application or PWA.</w:t>
      </w:r>
    </w:p>
    <w:bookmarkEnd w:id="20"/>
    <w:bookmarkStart w:id="24" w:name="Xd251e2a8f05ef494acbe78bea7e58efb92e8060"/>
    <w:p>
      <w:pPr>
        <w:pStyle w:val="Heading2"/>
      </w:pPr>
      <w:r>
        <w:t xml:space="preserve">Redesign Philosophy: Mobile-First Ergonomics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phase shifted the philosophy from</w:t>
      </w:r>
      <w:r>
        <w:t xml:space="preserve"> </w:t>
      </w:r>
      <w:r>
        <w:t xml:space="preserve">“</w:t>
      </w:r>
      <w:r>
        <w:t xml:space="preserve">squashed desktop</w:t>
      </w:r>
      <w:r>
        <w:t xml:space="preserve">”</w:t>
      </w:r>
      <w:r>
        <w:t xml:space="preserve"> </w:t>
      </w:r>
      <w:r>
        <w:t xml:space="preserve">to purposeful mobile engineering.</w:t>
      </w:r>
    </w:p>
    <w:bookmarkStart w:id="21" w:name="the-mobile-navigation-scoop"/>
    <w:p>
      <w:pPr>
        <w:pStyle w:val="Heading3"/>
      </w:pPr>
      <w:r>
        <w:t xml:space="preserve">1. The Mobile Navigation Scoop</w:t>
      </w:r>
    </w:p>
    <w:p>
      <w:pPr>
        <w:pStyle w:val="FirstParagraph"/>
      </w:pPr>
      <w:r>
        <w:t xml:space="preserve">The most significant mobile decision was abandoning the flat bottom bar.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FAB</w:t>
      </w:r>
      <w:r>
        <w:t xml:space="preserve">: Recognizing that</w:t>
      </w:r>
      <w:r>
        <w:t xml:space="preserve"> </w:t>
      </w:r>
      <w:r>
        <w:t xml:space="preserve">“</w:t>
      </w:r>
      <w:r>
        <w:t xml:space="preserve">New Activity</w:t>
      </w:r>
      <w:r>
        <w:t xml:space="preserve">”</w:t>
      </w:r>
      <w:r>
        <w:t xml:space="preserve"> </w:t>
      </w:r>
      <w:r>
        <w:t xml:space="preserve">is the primary action for on-the-go users, it was elevated into a prominent Floating Action Button (FAB).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Scoop Background</w:t>
      </w:r>
      <w:r>
        <w:t xml:space="preserve">: Instead of floating the button over content, an SVG-driven</w:t>
      </w:r>
      <w:r>
        <w:t xml:space="preserve"> </w:t>
      </w:r>
      <w:r>
        <w:rPr>
          <w:rStyle w:val="VerbatimChar"/>
        </w:rPr>
        <w:t xml:space="preserve">&lt;ScoopBackground&gt;</w:t>
      </w:r>
      <w:r>
        <w:t xml:space="preserve"> </w:t>
      </w:r>
      <w:r>
        <w:t xml:space="preserve">component was engineered. This dynamically renders a geometric</w:t>
      </w:r>
      <w:r>
        <w:t xml:space="preserve"> </w:t>
      </w:r>
      <w:r>
        <w:t xml:space="preserve">“</w:t>
      </w:r>
      <w:r>
        <w:t xml:space="preserve">cutout</w:t>
      </w:r>
      <w:r>
        <w:t xml:space="preserve">”</w:t>
      </w:r>
      <w:r>
        <w:t xml:space="preserve"> </w:t>
      </w:r>
      <w:r>
        <w:t xml:space="preserve">in the bottom bar, cradling the FAB. This mimics the visual language of native iOS and Android applications.</w:t>
      </w:r>
    </w:p>
    <w:bookmarkEnd w:id="21"/>
    <w:bookmarkStart w:id="22" w:name="dashboard-layout"/>
    <w:p>
      <w:pPr>
        <w:pStyle w:val="Heading3"/>
      </w:pPr>
      <w:r>
        <w:t xml:space="preserve">2. Dashboard Layout</w:t>
      </w:r>
    </w:p>
    <w:p>
      <w:pPr>
        <w:pStyle w:val="FirstParagraph"/>
      </w:pPr>
      <w:r>
        <w:t xml:space="preserve">Instead of simply stacking identical KPI cards on mobile, the redesigned</w:t>
      </w:r>
      <w:r>
        <w:t xml:space="preserve"> </w:t>
      </w:r>
      <w:r>
        <w:rPr>
          <w:rStyle w:val="VerbatimChar"/>
        </w:rPr>
        <w:t xml:space="preserve">MemberDashboard</w:t>
      </w:r>
      <w:r>
        <w:t xml:space="preserve"> </w:t>
      </w:r>
      <w:r>
        <w:t xml:space="preserve">utilizes an asymmetrical CSS Grid.</w:t>
      </w:r>
      <w:r>
        <w:t xml:space="preserve"> </w:t>
      </w:r>
      <w:r>
        <w:t xml:space="preserve">* On desktop, the metrics sit in a complex row-spanning arrangement.</w:t>
      </w:r>
      <w:r>
        <w:t xml:space="preserve"> </w:t>
      </w:r>
      <w:r>
        <w:t xml:space="preserve">* On mobile, the grid collapses intelligently, ensuring the massive</w:t>
      </w:r>
      <w:r>
        <w:t xml:space="preserve"> </w:t>
      </w:r>
      <w:r>
        <w:t xml:space="preserve">“</w:t>
      </w:r>
      <w:r>
        <w:t xml:space="preserve">Completed this month</w:t>
      </w:r>
      <w:r>
        <w:t xml:space="preserve">”</w:t>
      </w:r>
      <w:r>
        <w:t xml:space="preserve"> </w:t>
      </w:r>
      <w:r>
        <w:t xml:space="preserve">metric remains the dominant focal point at the top of the screen, rather than getting lost in a long scrollable column.</w:t>
      </w:r>
    </w:p>
    <w:bookmarkEnd w:id="22"/>
    <w:bookmarkStart w:id="23" w:name="connect-mobile-overlay"/>
    <w:p>
      <w:pPr>
        <w:pStyle w:val="Heading3"/>
      </w:pPr>
      <w:r>
        <w:t xml:space="preserve">3. Connect Mobile Overlay</w:t>
      </w:r>
    </w:p>
    <w:p>
      <w:pPr>
        <w:pStyle w:val="FirstParagraph"/>
      </w:pPr>
      <w:r>
        <w:t xml:space="preserve">The massive 600-line</w:t>
      </w:r>
      <w:r>
        <w:t xml:space="preserve"> </w:t>
      </w:r>
      <w:r>
        <w:rPr>
          <w:rStyle w:val="VerbatimChar"/>
        </w:rPr>
        <w:t xml:space="preserve">Messaging.tsx</w:t>
      </w:r>
      <w:r>
        <w:t xml:space="preserve"> </w:t>
      </w:r>
      <w:r>
        <w:t xml:space="preserve">component is currently being decoupled. Part of this refactor (handled by</w:t>
      </w:r>
      <w:r>
        <w:t xml:space="preserve"> </w:t>
      </w:r>
      <w:r>
        <w:rPr>
          <w:rStyle w:val="VerbatimChar"/>
        </w:rPr>
        <w:t xml:space="preserve">useConnectNav</w:t>
      </w:r>
      <w:r>
        <w:t xml:space="preserve">) involves refining how the mobile pane switches between the</w:t>
      </w:r>
      <w:r>
        <w:t xml:space="preserve"> </w:t>
      </w:r>
      <w:r>
        <w:rPr>
          <w:rStyle w:val="VerbatimChar"/>
        </w:rPr>
        <w:t xml:space="preserve">ConversationList</w:t>
      </w:r>
      <w:r>
        <w:t xml:space="preserve"> </w:t>
      </w:r>
      <w:r>
        <w:t xml:space="preserve">and the active</w:t>
      </w:r>
      <w:r>
        <w:t xml:space="preserve"> </w:t>
      </w:r>
      <w:r>
        <w:rPr>
          <w:rStyle w:val="VerbatimChar"/>
        </w:rPr>
        <w:t xml:space="preserve">ChatThread</w:t>
      </w:r>
      <w:r>
        <w:t xml:space="preserve">. Instead of a jarring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 </w:t>
      </w:r>
      <w:r>
        <w:t xml:space="preserve">CSS toggle, the architecture is being prepared to support smoother transition states and explicit</w:t>
      </w:r>
      <w:r>
        <w:t xml:space="preserve"> </w:t>
      </w:r>
      <w:r>
        <w:t xml:space="preserve">“</w:t>
      </w:r>
      <w:r>
        <w:t xml:space="preserve">Back</w:t>
      </w:r>
      <w:r>
        <w:t xml:space="preserve">”</w:t>
      </w:r>
      <w:r>
        <w:t xml:space="preserve"> </w:t>
      </w:r>
      <w:r>
        <w:t xml:space="preserve">button handling for mobile browsers.</w:t>
      </w:r>
    </w:p>
    <w:bookmarkEnd w:id="23"/>
    <w:bookmarkEnd w:id="24"/>
    <w:bookmarkStart w:id="25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The mobile redesign (specifically the SVG Navigation Scoop and the Dashboard Grid) is fully implemented in the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branches. The Connect mobile pane behavior is currently actively being refactored.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2026-08-23T16:38:28Z</dcterms:created>
  <dcterms:modified xsi:type="dcterms:W3CDTF">2026-08-23T16:38:28Z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