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urrent-production-status"/>
    <w:p>
      <w:pPr>
        <w:pStyle w:val="Heading1"/>
      </w:pPr>
      <w:r>
        <w:t xml:space="preserve">Current Production Status</w:t>
      </w:r>
    </w:p>
    <w:p>
      <w:pPr>
        <w:pStyle w:val="FirstParagraph"/>
      </w:pPr>
      <w:r>
        <w:t xml:space="preserve">This document provides a brutally honest assessment of TRAK’s current deployment readiness, distinguishing between completed engineering, verified testing, and operational roadblocks.</w:t>
      </w:r>
    </w:p>
    <w:bookmarkStart w:id="20" w:name="engineering-status-complete"/>
    <w:p>
      <w:pPr>
        <w:pStyle w:val="Heading2"/>
      </w:pPr>
      <w:r>
        <w:t xml:space="preserve">1. Engineering Status (Complete)</w:t>
      </w:r>
    </w:p>
    <w:p>
      <w:pPr>
        <w:pStyle w:val="FirstParagraph"/>
      </w:pPr>
      <w:r>
        <w:t xml:space="preserve">The architectural engineering required to support a production workload is complete.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Backend</w:t>
      </w:r>
      <w:r>
        <w:t xml:space="preserve">: PostgreSQL database and Prisma ORM are fully integrated.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Security</w:t>
      </w:r>
      <w:r>
        <w:t xml:space="preserve">: Opaque Session Tokens, bcrypt hashing, and scoped APIs are actively securing the application.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Realtime</w:t>
      </w:r>
      <w:r>
        <w:t xml:space="preserve">: WebSockets and Redis Pub/Sub scaling are implemented.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Safety</w:t>
      </w:r>
      <w:r>
        <w:t xml:space="preserve">: Automated environment gates (</w:t>
      </w:r>
      <w:r>
        <w:rPr>
          <w:rStyle w:val="VerbatimChar"/>
        </w:rPr>
        <w:t xml:space="preserve">check-prod-env.mjs</w:t>
      </w:r>
      <w:r>
        <w:t xml:space="preserve">) are configured to fail-closed on insecure deployments.</w:t>
      </w:r>
    </w:p>
    <w:bookmarkEnd w:id="20"/>
    <w:bookmarkStart w:id="21" w:name="verification-status-partial"/>
    <w:p>
      <w:pPr>
        <w:pStyle w:val="Heading2"/>
      </w:pPr>
      <w:r>
        <w:t xml:space="preserve">2. Verification Status (Partial)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 Tests</w:t>
      </w:r>
      <w:r>
        <w:t xml:space="preserve">: Verified. 90/90 Vitest tests are actively passing, proving the underlying security and RBAC logic.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 Tests</w:t>
      </w:r>
      <w:r>
        <w:t xml:space="preserve">: Written but Unverified. The Playwright suites exist, but their execution against a live staging environment has not been verified during this documentation phase.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Migrations</w:t>
      </w:r>
      <w:r>
        <w:t xml:space="preserve">: Written but Unproven. Prisma migrations exist, but their execution safety during a live production data update remains operationally unproven.</w:t>
      </w:r>
    </w:p>
    <w:bookmarkEnd w:id="21"/>
    <w:bookmarkStart w:id="22" w:name="operational-status-not-deployed"/>
    <w:p>
      <w:pPr>
        <w:pStyle w:val="Heading2"/>
      </w:pPr>
      <w:r>
        <w:t xml:space="preserve">3. Operational Status (Not Deployed)</w:t>
      </w:r>
    </w:p>
    <w:p>
      <w:pPr>
        <w:pStyle w:val="FirstParagraph"/>
      </w:pPr>
      <w:r>
        <w:t xml:space="preserve">The application is currently operating in a local development state.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Production</w:t>
      </w:r>
      <w:r>
        <w:t xml:space="preserve">: Not deployed.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Staging</w:t>
      </w:r>
      <w:r>
        <w:t xml:space="preserve">: No Staging environment currently exists or is documented.</w:t>
      </w:r>
    </w:p>
    <w:bookmarkEnd w:id="22"/>
    <w:bookmarkStart w:id="23" w:name="release-blockers"/>
    <w:p>
      <w:pPr>
        <w:pStyle w:val="Heading2"/>
      </w:pPr>
      <w:r>
        <w:t xml:space="preserve">4. Release Blockers</w:t>
      </w:r>
    </w:p>
    <w:p>
      <w:pPr>
        <w:pStyle w:val="FirstParagraph"/>
      </w:pPr>
      <w:r>
        <w:t xml:space="preserve">The following conditions actively prevent TRAK from launching to production: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Redesign Completion</w:t>
      </w:r>
      <w:r>
        <w:t xml:space="preserve">: The massive visual overhaul staged on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branch (specifically the decoupling of the Connect messaging pane) must be finished and cleanly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Staging Deployment</w:t>
      </w:r>
      <w:r>
        <w:t xml:space="preserve">: The application must be deployed to a Staging infrastructure that mirrors the target Production environment (including Redis and AWS S3).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E2E Execution</w:t>
      </w:r>
      <w:r>
        <w:t xml:space="preserve">: The Playwright test suite must be successfully executed against the Staging environment.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Formal UAT Sign-off</w:t>
      </w:r>
      <w:r>
        <w:t xml:space="preserve">: Stakeholders must formally test and approve the Staging release before it can be promoted to Production.</w:t>
      </w:r>
    </w:p>
    <w:bookmarkEnd w:id="23"/>
    <w:bookmarkStart w:id="2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TRAK is architecturally ready, but operationally pending.</w:t>
      </w:r>
      <w:r>
        <w:t xml:space="preserve"> </w:t>
      </w:r>
      <w:r>
        <w:t xml:space="preserve">The code is secure and capable of scaling, but it cannot be released until the UI redesign is finalized and standard deployment verification gates are cleared.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2026-08-23T16:37:46Z</dcterms:created>
  <dcterms:modified xsi:type="dcterms:W3CDTF">2026-08-23T16:37:46Z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