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Arial" w:cs="Arial" w:eastAsia="Arial" w:hAnsi="Arial"/>
          <w:b/>
          <w:bCs/>
          <w:color w:val="D7263D"/>
          <w:sz w:val="96"/>
          <w:szCs w:val="96"/>
        </w:rPr>
        <w:t xml:space="preserve">VULGUS</w:t>
      </w:r>
    </w:p>
    <w:p>
      <w:pPr>
        <w:spacing w:after="120"/>
      </w:pPr>
      <w:r>
        <w:rPr>
          <w:i/>
          <w:iCs/>
          <w:color w:val="1B4F8C"/>
          <w:sz w:val="28"/>
          <w:szCs w:val="28"/>
        </w:rPr>
        <w:t xml:space="preserve">A word game for the common people.</w:t>
      </w:r>
    </w:p>
    <w:p>
      <w:pPr>
        <w:pBdr>
          <w:bottom w:val="single" w:color="F4C20D" w:sz="24" w:space="1"/>
        </w:pBdr>
        <w:spacing w:after="240"/>
      </w:pPr>
      <w:r>
        <w:t xml:space="preserve"/>
      </w:r>
    </w:p>
    <w:p>
      <w:pPr>
        <w:spacing w:after="120"/>
      </w:pPr>
      <w:r>
        <w:rPr>
          <w:color w:val="666666"/>
          <w:sz w:val="20"/>
          <w:szCs w:val="20"/>
        </w:rPr>
        <w:t xml:space="preserve">Game Design Document — v0.1 (Brief)</w:t>
      </w:r>
    </w:p>
    <w:p>
      <w:pPr>
        <w:spacing w:after="120"/>
      </w:pPr>
      <w:r>
        <w:rPr>
          <w:color w:val="666666"/>
          <w:sz w:val="20"/>
          <w:szCs w:val="20"/>
        </w:rPr>
        <w:t xml:space="preserve">Author: Rob   ·   Date: April 2026</w:t>
      </w:r>
    </w:p>
    <w:p>
      <w:pPr>
        <w:pStyle w:val="Heading1"/>
      </w:pPr>
      <w:r>
        <w:rPr>
          <w:b/>
          <w:bCs/>
          <w:color w:val="111111"/>
        </w:rPr>
        <w:t xml:space="preserve">1. Overview</w:t>
      </w:r>
    </w:p>
    <w:p>
      <w:pPr>
        <w:spacing w:after="120"/>
      </w:pPr>
      <w:r>
        <w:t xml:space="preserve">VULGUS is a daily puzzle game in the style of NYT Connections, themed entirely around swearing, mild profanity, and the rich cultural history of "bad" language. Players are given 16 words and must sort them into four hidden categories of four — with categories chosen to teach the nuance, register, and history of how humans curse.</w:t>
      </w:r>
    </w:p>
    <w:p>
      <w:pPr>
        <w:spacing w:after="120"/>
      </w:pPr>
      <w:r>
        <w:t xml:space="preserve">The name VULGUS comes from the Latin for "the common people" — the root of the English word vulgar. The game celebrates everyday language while being carefully curated to exclude slurs, racist language, and targeted abuse.</w:t>
      </w:r>
    </w:p>
    <w:p>
      <w:pPr>
        <w:pStyle w:val="Heading2"/>
      </w:pPr>
      <w:r>
        <w:rPr>
          <w:b/>
          <w:bCs/>
          <w:color w:val="1B4F8C"/>
        </w:rPr>
        <w:t xml:space="preserve">Tagline</w:t>
      </w:r>
    </w:p>
    <w:p>
      <w:pPr>
        <w:spacing w:after="120"/>
      </w:pPr>
      <w:r>
        <w:rPr>
          <w:i/>
          <w:iCs/>
          <w:color w:val="1B4F8C"/>
        </w:rPr>
        <w:t xml:space="preserve">"Sort the sweary. Skip the slurs."</w:t>
      </w:r>
    </w:p>
    <w:p>
      <w:pPr>
        <w:pStyle w:val="Heading2"/>
      </w:pPr>
      <w:r>
        <w:rPr>
          <w:b/>
          <w:bCs/>
          <w:color w:val="1B4F8C"/>
        </w:rPr>
        <w:t xml:space="preserve">Core Pillars</w:t>
      </w:r>
    </w:p>
    <w:p>
      <w:pPr>
        <w:pStyle w:val="ListParagraph"/>
        <w:numPr>
          <w:ilvl w:val="0"/>
          <w:numId w:val="2"/>
        </w:numPr>
        <w:spacing w:after="80"/>
      </w:pPr>
      <w:r>
        <w:rPr>
          <w:b/>
          <w:bCs/>
        </w:rPr>
        <w:t xml:space="preserve">Playful, not mean. </w:t>
      </w:r>
      <w:r>
        <w:t xml:space="preserve">Celebrates language; never punches down.</w:t>
      </w:r>
    </w:p>
    <w:p>
      <w:pPr>
        <w:pStyle w:val="ListParagraph"/>
        <w:numPr>
          <w:ilvl w:val="0"/>
          <w:numId w:val="2"/>
        </w:numPr>
        <w:spacing w:after="80"/>
      </w:pPr>
      <w:r>
        <w:rPr>
          <w:b/>
          <w:bCs/>
        </w:rPr>
        <w:t xml:space="preserve">Educational by stealth. </w:t>
      </w:r>
      <w:r>
        <w:t xml:space="preserve">Teaches etymology and register through play.</w:t>
      </w:r>
    </w:p>
    <w:p>
      <w:pPr>
        <w:pStyle w:val="ListParagraph"/>
        <w:numPr>
          <w:ilvl w:val="0"/>
          <w:numId w:val="2"/>
        </w:numPr>
        <w:spacing w:after="80"/>
      </w:pPr>
      <w:r>
        <w:rPr>
          <w:b/>
          <w:bCs/>
        </w:rPr>
        <w:t xml:space="preserve">Daily, snackable, shareable. </w:t>
      </w:r>
      <w:r>
        <w:t xml:space="preserve">One puzzle a day, 3–5 minutes, copy-paste share grid.</w:t>
      </w:r>
    </w:p>
    <w:p>
      <w:pPr>
        <w:pStyle w:val="ListParagraph"/>
        <w:numPr>
          <w:ilvl w:val="0"/>
          <w:numId w:val="2"/>
        </w:numPr>
        <w:spacing w:after="80"/>
      </w:pPr>
      <w:r>
        <w:rPr>
          <w:b/>
          <w:bCs/>
        </w:rPr>
        <w:t xml:space="preserve">Design-led. </w:t>
      </w:r>
      <w:r>
        <w:t xml:space="preserve">Bold Bauhaus aesthetic — primary colours, geometric shapes, confident typography.</w:t>
      </w:r>
    </w:p>
    <w:p>
      <w:pPr>
        <w:pBdr>
          <w:bottom w:val="single" w:color="D7263D" w:sz="12" w:space="1"/>
        </w:pBdr>
        <w:spacing w:after="200" w:before="80"/>
      </w:pPr>
      <w:r>
        <w:t xml:space="preserve"/>
      </w:r>
    </w:p>
    <w:p>
      <w:pPr>
        <w:pStyle w:val="Heading1"/>
      </w:pPr>
      <w:r>
        <w:rPr>
          <w:b/>
          <w:bCs/>
          <w:color w:val="111111"/>
        </w:rPr>
        <w:t xml:space="preserve">2. Target Audience</w:t>
      </w:r>
    </w:p>
    <w:p>
      <w:pPr>
        <w:pStyle w:val="ListParagraph"/>
        <w:numPr>
          <w:ilvl w:val="0"/>
          <w:numId w:val="2"/>
        </w:numPr>
        <w:spacing w:after="80"/>
      </w:pPr>
      <w:r>
        <w:t xml:space="preserve">Word-game daily-habit players (Wordle, Connections, Strands, Spelling Bee).</w:t>
      </w:r>
    </w:p>
    <w:p>
      <w:pPr>
        <w:pStyle w:val="ListParagraph"/>
        <w:numPr>
          <w:ilvl w:val="0"/>
          <w:numId w:val="2"/>
        </w:numPr>
        <w:spacing w:after="80"/>
      </w:pPr>
      <w:r>
        <w:t xml:space="preserve">Adults 25–55 who enjoy language, comedy, and British/Commonwealth humour.</w:t>
      </w:r>
    </w:p>
    <w:p>
      <w:pPr>
        <w:pStyle w:val="ListParagraph"/>
        <w:numPr>
          <w:ilvl w:val="0"/>
          <w:numId w:val="2"/>
        </w:numPr>
        <w:spacing w:after="80"/>
      </w:pPr>
      <w:r>
        <w:t xml:space="preserve">Niche but loyal: fans of Susie Dent, QI, etymology Twitter, Countdown.</w:t>
      </w:r>
    </w:p>
    <w:p>
      <w:pPr>
        <w:pStyle w:val="Heading1"/>
      </w:pPr>
      <w:r>
        <w:rPr>
          <w:b/>
          <w:bCs/>
          <w:color w:val="111111"/>
        </w:rPr>
        <w:t xml:space="preserve">3. Core Gameplay</w:t>
      </w:r>
    </w:p>
    <w:p>
      <w:pPr>
        <w:pStyle w:val="Heading2"/>
      </w:pPr>
      <w:r>
        <w:rPr>
          <w:b/>
          <w:bCs/>
          <w:color w:val="1B4F8C"/>
        </w:rPr>
        <w:t xml:space="preserve">Format</w:t>
      </w:r>
    </w:p>
    <w:p>
      <w:pPr>
        <w:spacing w:after="120"/>
      </w:pPr>
      <w:r>
        <w:t xml:space="preserve">Each daily puzzle presents a 4×4 grid of 16 words. The player groups them into four hidden categories of four words each. Same rules as Connections:</w:t>
      </w:r>
    </w:p>
    <w:p>
      <w:pPr>
        <w:pStyle w:val="ListParagraph"/>
        <w:numPr>
          <w:ilvl w:val="0"/>
          <w:numId w:val="2"/>
        </w:numPr>
        <w:spacing w:after="80"/>
      </w:pPr>
      <w:r>
        <w:t xml:space="preserve">4 mistakes allowed before game over.</w:t>
      </w:r>
    </w:p>
    <w:p>
      <w:pPr>
        <w:pStyle w:val="ListParagraph"/>
        <w:numPr>
          <w:ilvl w:val="0"/>
          <w:numId w:val="2"/>
        </w:numPr>
        <w:spacing w:after="80"/>
      </w:pPr>
      <w:r>
        <w:t xml:space="preserve">Difficulty colour-coded: Yellow (easy), Blue (medium), Red (hard), Black (trickiest — usually a pun or historical link).</w:t>
      </w:r>
    </w:p>
    <w:p>
      <w:pPr>
        <w:pStyle w:val="ListParagraph"/>
        <w:numPr>
          <w:ilvl w:val="0"/>
          <w:numId w:val="2"/>
        </w:numPr>
        <w:spacing w:after="80"/>
      </w:pPr>
      <w:r>
        <w:t xml:space="preserve">"One away" feedback when 3 of 4 are correct.</w:t>
      </w:r>
    </w:p>
    <w:p>
      <w:pPr>
        <w:pStyle w:val="ListParagraph"/>
        <w:numPr>
          <w:ilvl w:val="0"/>
          <w:numId w:val="2"/>
        </w:numPr>
        <w:spacing w:after="80"/>
      </w:pPr>
      <w:r>
        <w:t xml:space="preserve">Shuffle button; deselect; submit.</w:t>
      </w:r>
    </w:p>
    <w:p>
      <w:pPr>
        <w:pStyle w:val="Heading2"/>
      </w:pPr>
      <w:r>
        <w:rPr>
          <w:b/>
          <w:bCs/>
          <w:color w:val="1B4F8C"/>
        </w:rPr>
        <w:t xml:space="preserve">Twist: The VULGUS Layer</w:t>
      </w:r>
    </w:p>
    <w:p>
      <w:pPr>
        <w:spacing w:after="120"/>
      </w:pPr>
      <w:r>
        <w:t xml:space="preserve">Every puzzle revolves around swearing and its surrounding linguistic territory. Categories are curated to be clever rather than shocking.</w:t>
      </w:r>
    </w:p>
    <w:p>
      <w:pPr>
        <w:spacing w:after="120"/>
      </w:pPr>
      <w:r>
        <w:t xml:space="preserve">Etymology is surfaced in two places:</w:t>
      </w:r>
    </w:p>
    <w:p>
      <w:pPr>
        <w:pStyle w:val="ListParagraph"/>
        <w:numPr>
          <w:ilvl w:val="0"/>
          <w:numId w:val="2"/>
        </w:numPr>
        <w:spacing w:after="80"/>
      </w:pPr>
      <w:r>
        <w:rPr>
          <w:b/>
          <w:bCs/>
        </w:rPr>
        <w:t xml:space="preserve">On tile selection (live). </w:t>
      </w:r>
      <w:r>
        <w:t xml:space="preserve">When a player taps a tile, the empty strip beneath the grid reveals a short etymology of the selected word — 1–2 sentences, ~140 characters. Tap another tile, it updates. Deselect, it clears. This turns idle thinking time into passive learning and is the single best mechanic for the "educational by stealth" pillar.</w:t>
      </w:r>
    </w:p>
    <w:p>
      <w:pPr>
        <w:pStyle w:val="ListParagraph"/>
        <w:numPr>
          <w:ilvl w:val="0"/>
          <w:numId w:val="2"/>
        </w:numPr>
        <w:spacing w:after="80"/>
      </w:pPr>
      <w:r>
        <w:rPr>
          <w:b/>
          <w:bCs/>
        </w:rPr>
        <w:t xml:space="preserve">On category solve (full card). </w:t>
      </w:r>
      <w:r>
        <w:t xml:space="preserve">When a group of four is correctly identified, the category banner expands into a full Etymology Card explaining the theme and highlighting the trickiest word — e.g., "BOLLOCKS originally meant testicles (Old English beallucas); by the 1860s it meant nonsense; the Sex Pistols made it famous in 1977."</w:t>
      </w:r>
    </w:p>
    <w:p>
      <w:pPr>
        <w:pStyle w:val="Heading2"/>
      </w:pPr>
      <w:r>
        <w:rPr>
          <w:b/>
          <w:bCs/>
          <w:color w:val="1B4F8C"/>
        </w:rPr>
        <w:t xml:space="preserve">Etymology Strip (UI spec)</w:t>
      </w:r>
    </w:p>
    <w:p>
      <w:pPr>
        <w:pStyle w:val="ListParagraph"/>
        <w:numPr>
          <w:ilvl w:val="0"/>
          <w:numId w:val="2"/>
        </w:numPr>
        <w:spacing w:after="80"/>
      </w:pPr>
      <w:r>
        <w:rPr>
          <w:b/>
          <w:bCs/>
        </w:rPr>
        <w:t xml:space="preserve">Position. </w:t>
      </w:r>
      <w:r>
        <w:t xml:space="preserve">Fixed strip directly below the 4×4 grid, above the Shuffle / Deselect / Submit row. Roughly 72pt tall on mobile — enough for two lines of body text.</w:t>
      </w:r>
    </w:p>
    <w:p>
      <w:pPr>
        <w:pStyle w:val="ListParagraph"/>
        <w:numPr>
          <w:ilvl w:val="0"/>
          <w:numId w:val="2"/>
        </w:numPr>
        <w:spacing w:after="80"/>
      </w:pPr>
      <w:r>
        <w:rPr>
          <w:b/>
          <w:bCs/>
        </w:rPr>
        <w:t xml:space="preserve">Default state. </w:t>
      </w:r>
      <w:r>
        <w:t xml:space="preserve">Empty. Shows a single muted line of placeholder text: "Tap a word to see where it comes from."</w:t>
      </w:r>
    </w:p>
    <w:p>
      <w:pPr>
        <w:pStyle w:val="ListParagraph"/>
        <w:numPr>
          <w:ilvl w:val="0"/>
          <w:numId w:val="2"/>
        </w:numPr>
        <w:spacing w:after="80"/>
      </w:pPr>
      <w:r>
        <w:rPr>
          <w:b/>
          <w:bCs/>
        </w:rPr>
        <w:t xml:space="preserve">Single-select state. </w:t>
      </w:r>
      <w:r>
        <w:t xml:space="preserve">Shows the selected word in bold (left-aligned) and its etymology beneath. Animates in with a quick 120ms fade + 4px rise.</w:t>
      </w:r>
    </w:p>
    <w:p>
      <w:pPr>
        <w:pStyle w:val="ListParagraph"/>
        <w:numPr>
          <w:ilvl w:val="0"/>
          <w:numId w:val="2"/>
        </w:numPr>
        <w:spacing w:after="80"/>
      </w:pPr>
      <w:r>
        <w:rPr>
          <w:b/>
          <w:bCs/>
        </w:rPr>
        <w:t xml:space="preserve">Multi-select state. </w:t>
      </w:r>
      <w:r>
        <w:t xml:space="preserve">When 2–4 tiles are selected, shows only the most recently tapped word's etymology. Don't try to show all four at once — too noisy.</w:t>
      </w:r>
    </w:p>
    <w:p>
      <w:pPr>
        <w:pStyle w:val="ListParagraph"/>
        <w:numPr>
          <w:ilvl w:val="0"/>
          <w:numId w:val="2"/>
        </w:numPr>
        <w:spacing w:after="80"/>
      </w:pPr>
      <w:r>
        <w:rPr>
          <w:b/>
          <w:bCs/>
        </w:rPr>
        <w:t xml:space="preserve">Post-solve state. </w:t>
      </w:r>
      <w:r>
        <w:t xml:space="preserve">Once a category is correctly grouped, the strip expands into the full Etymology Card for that category. Player can swipe left/right to revisit prior solved categories.</w:t>
      </w:r>
    </w:p>
    <w:p>
      <w:pPr>
        <w:pStyle w:val="ListParagraph"/>
        <w:numPr>
          <w:ilvl w:val="0"/>
          <w:numId w:val="2"/>
        </w:numPr>
        <w:spacing w:after="80"/>
      </w:pPr>
      <w:r>
        <w:rPr>
          <w:b/>
          <w:bCs/>
        </w:rPr>
        <w:t xml:space="preserve">Accessibility. </w:t>
      </w:r>
      <w:r>
        <w:t xml:space="preserve">Strip is its own ARIA live region; VoiceOver/TalkBack read the etymology on tile focus. Minimum touch target 44pt.</w:t>
      </w:r>
    </w:p>
    <w:p>
      <w:pPr>
        <w:pStyle w:val="ListParagraph"/>
        <w:numPr>
          <w:ilvl w:val="0"/>
          <w:numId w:val="2"/>
        </w:numPr>
        <w:spacing w:after="80"/>
      </w:pPr>
      <w:r>
        <w:rPr>
          <w:b/>
          <w:bCs/>
        </w:rPr>
        <w:t xml:space="preserve">Data source. </w:t>
      </w:r>
      <w:r>
        <w:t xml:space="preserve">Pulled directly from the "Etymology Note" column in the VULGUS Dictionary spreadsheet. Each note is capped at 200 characters at ingestion time to guarantee it fits the strip.</w:t>
      </w:r>
    </w:p>
    <w:p>
      <w:pPr>
        <w:pStyle w:val="ListParagraph"/>
        <w:numPr>
          <w:ilvl w:val="0"/>
          <w:numId w:val="2"/>
        </w:numPr>
        <w:spacing w:after="80"/>
      </w:pPr>
      <w:r>
        <w:rPr>
          <w:b/>
          <w:bCs/>
        </w:rPr>
        <w:t xml:space="preserve">Why this matters. </w:t>
      </w:r>
      <w:r>
        <w:t xml:space="preserve">It eliminates dead time. A player staring at 16 words without a plan now has a reason to tap-explore. Every tap is a micro-reward. It also reinforces the brand promise: VULGUS teaches you about language while you play.</w:t>
      </w:r>
    </w:p>
    <w:p>
      <w:pPr>
        <w:pStyle w:val="Heading2"/>
      </w:pPr>
      <w:r>
        <w:rPr>
          <w:b/>
          <w:bCs/>
          <w:color w:val="1B4F8C"/>
        </w:rPr>
        <w:t xml:space="preserve">Category Archetypes</w:t>
      </w:r>
    </w:p>
    <w:p>
      <w:pPr>
        <w:pStyle w:val="ListParagraph"/>
        <w:numPr>
          <w:ilvl w:val="0"/>
          <w:numId w:val="2"/>
        </w:numPr>
        <w:spacing w:after="80"/>
      </w:pPr>
      <w:r>
        <w:rPr>
          <w:b/>
          <w:bCs/>
        </w:rPr>
        <w:t xml:space="preserve">British Swears: </w:t>
      </w:r>
      <w:r>
        <w:t xml:space="preserve">bollocks, arse, bugger, bloody, blimey.</w:t>
      </w:r>
    </w:p>
    <w:p>
      <w:pPr>
        <w:pStyle w:val="ListParagraph"/>
        <w:numPr>
          <w:ilvl w:val="0"/>
          <w:numId w:val="2"/>
        </w:numPr>
        <w:spacing w:after="80"/>
      </w:pPr>
      <w:r>
        <w:rPr>
          <w:b/>
          <w:bCs/>
        </w:rPr>
        <w:t xml:space="preserve">Soft Swears (G-rated): </w:t>
      </w:r>
      <w:r>
        <w:t xml:space="preserve">sugar, fudge, shoot, crikey, darn.</w:t>
      </w:r>
    </w:p>
    <w:p>
      <w:pPr>
        <w:pStyle w:val="ListParagraph"/>
        <w:numPr>
          <w:ilvl w:val="0"/>
          <w:numId w:val="2"/>
        </w:numPr>
        <w:spacing w:after="80"/>
      </w:pPr>
      <w:r>
        <w:rPr>
          <w:b/>
          <w:bCs/>
        </w:rPr>
        <w:t xml:space="preserve">Anatomy-Based: </w:t>
      </w:r>
      <w:r>
        <w:t xml:space="preserve">knackers, crotch, dangly-bits, bum.</w:t>
      </w:r>
    </w:p>
    <w:p>
      <w:pPr>
        <w:pStyle w:val="ListParagraph"/>
        <w:numPr>
          <w:ilvl w:val="0"/>
          <w:numId w:val="2"/>
        </w:numPr>
        <w:spacing w:after="80"/>
      </w:pPr>
      <w:r>
        <w:rPr>
          <w:b/>
          <w:bCs/>
        </w:rPr>
        <w:t xml:space="preserve">Words That Mean "Nonsense": </w:t>
      </w:r>
      <w:r>
        <w:t xml:space="preserve">tosh, codswallop, poppycock, balderdash, fiddlesticks.</w:t>
      </w:r>
    </w:p>
    <w:p>
      <w:pPr>
        <w:pStyle w:val="ListParagraph"/>
        <w:numPr>
          <w:ilvl w:val="0"/>
          <w:numId w:val="2"/>
        </w:numPr>
        <w:spacing w:after="80"/>
      </w:pPr>
      <w:r>
        <w:rPr>
          <w:b/>
          <w:bCs/>
        </w:rPr>
        <w:t xml:space="preserve">Minced Oaths: </w:t>
      </w:r>
      <w:r>
        <w:t xml:space="preserve">zounds, gadzooks, cripes, egad.</w:t>
      </w:r>
    </w:p>
    <w:p>
      <w:pPr>
        <w:pStyle w:val="ListParagraph"/>
        <w:numPr>
          <w:ilvl w:val="0"/>
          <w:numId w:val="2"/>
        </w:numPr>
        <w:spacing w:after="80"/>
      </w:pPr>
      <w:r>
        <w:rPr>
          <w:b/>
          <w:bCs/>
        </w:rPr>
        <w:t xml:space="preserve">Shakespearean Insults: </w:t>
      </w:r>
      <w:r>
        <w:t xml:space="preserve">knave, varlet, scoundrel, rogue.</w:t>
      </w:r>
    </w:p>
    <w:p>
      <w:pPr>
        <w:pStyle w:val="ListParagraph"/>
        <w:numPr>
          <w:ilvl w:val="0"/>
          <w:numId w:val="2"/>
        </w:numPr>
        <w:spacing w:after="80"/>
      </w:pPr>
      <w:r>
        <w:rPr>
          <w:b/>
          <w:bCs/>
        </w:rPr>
        <w:t xml:space="preserve">Scottish/Irish: </w:t>
      </w:r>
      <w:r>
        <w:t xml:space="preserve">bampot, eejit, feckin', numpty.</w:t>
      </w:r>
    </w:p>
    <w:p>
      <w:pPr>
        <w:pStyle w:val="ListParagraph"/>
        <w:numPr>
          <w:ilvl w:val="0"/>
          <w:numId w:val="2"/>
        </w:numPr>
        <w:spacing w:after="80"/>
      </w:pPr>
      <w:r>
        <w:rPr>
          <w:b/>
          <w:bCs/>
        </w:rPr>
        <w:t xml:space="preserve">Australian: </w:t>
      </w:r>
      <w:r>
        <w:t xml:space="preserve">drongo, galah, bogan, stone the crows.</w:t>
      </w:r>
    </w:p>
    <w:p>
      <w:pPr>
        <w:pStyle w:val="ListParagraph"/>
        <w:numPr>
          <w:ilvl w:val="0"/>
          <w:numId w:val="2"/>
        </w:numPr>
        <w:spacing w:after="80"/>
      </w:pPr>
      <w:r>
        <w:rPr>
          <w:b/>
          <w:bCs/>
        </w:rPr>
        <w:t xml:space="preserve">90s Sitcom Swearing: </w:t>
      </w:r>
      <w:r>
        <w:t xml:space="preserve">frak, frell, smeg, gorram.</w:t>
      </w:r>
    </w:p>
    <w:p>
      <w:pPr>
        <w:pStyle w:val="ListParagraph"/>
        <w:numPr>
          <w:ilvl w:val="0"/>
          <w:numId w:val="2"/>
        </w:numPr>
        <w:spacing w:after="80"/>
      </w:pPr>
      <w:r>
        <w:rPr>
          <w:b/>
          <w:bCs/>
        </w:rPr>
        <w:t xml:space="preserve">Swears that are also foods: </w:t>
      </w:r>
      <w:r>
        <w:t xml:space="preserve">fudge, crap (Thomas Crapper), sugar, bollocks ("the dog's bollocks").</w:t>
      </w:r>
    </w:p>
    <w:p>
      <w:pPr>
        <w:pBdr>
          <w:bottom w:val="single" w:color="D7263D" w:sz="12" w:space="1"/>
        </w:pBdr>
        <w:spacing w:after="200" w:before="80"/>
      </w:pPr>
      <w:r>
        <w:t xml:space="preserve"/>
      </w:r>
    </w:p>
    <w:p>
      <w:pPr>
        <w:pStyle w:val="Heading1"/>
      </w:pPr>
      <w:r>
        <w:rPr>
          <w:b/>
          <w:bCs/>
          <w:color w:val="111111"/>
        </w:rPr>
        <w:t xml:space="preserve">4. Example Puzzle</w:t>
      </w:r>
    </w:p>
    <w:p>
      <w:pPr>
        <w:spacing w:after="120"/>
      </w:pPr>
      <w:r>
        <w:t xml:space="preserve">Below is a sample grid. The player sees only the words; colour-coded categories are revealed after solving.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F4F1EA" w:val="clear"/>
            <w:tcMar>
              <w:top w:type="dxa" w:w="180"/>
              <w:left w:type="dxa" w:w="80"/>
              <w:bottom w:type="dxa" w:w="180"/>
              <w:right w:type="dxa" w:w="80"/>
            </w:tcMar>
          </w:tcPr>
          <w:p>
            <w:pPr>
              <w:jc w:val="center"/>
            </w:pPr>
            <w:r>
              <w:rPr>
                <w:b/>
                <w:bCs/>
                <w:color w:val="111111"/>
              </w:rPr>
              <w:t xml:space="preserve">BOLLOCKS</w:t>
            </w:r>
          </w:p>
        </w:tc>
        <w:tc>
          <w:tcPr>
            <w:tcW w:type="dxa" w:w="2340"/>
            <w:tcBorders>
              <w:top w:val="single" w:color="CCCCCC" w:sz="4"/>
              <w:left w:val="single" w:color="CCCCCC" w:sz="4"/>
              <w:bottom w:val="single" w:color="CCCCCC" w:sz="4"/>
              <w:right w:val="single" w:color="CCCCCC" w:sz="4"/>
            </w:tcBorders>
            <w:shd w:fill="F4F1EA" w:val="clear"/>
            <w:tcMar>
              <w:top w:type="dxa" w:w="180"/>
              <w:left w:type="dxa" w:w="80"/>
              <w:bottom w:type="dxa" w:w="180"/>
              <w:right w:type="dxa" w:w="80"/>
            </w:tcMar>
          </w:tcPr>
          <w:p>
            <w:pPr>
              <w:jc w:val="center"/>
            </w:pPr>
            <w:r>
              <w:rPr>
                <w:b/>
                <w:bCs/>
                <w:color w:val="111111"/>
              </w:rPr>
              <w:t xml:space="preserve">TOSH</w:t>
            </w:r>
          </w:p>
        </w:tc>
        <w:tc>
          <w:tcPr>
            <w:tcW w:type="dxa" w:w="2340"/>
            <w:tcBorders>
              <w:top w:val="single" w:color="CCCCCC" w:sz="4"/>
              <w:left w:val="single" w:color="CCCCCC" w:sz="4"/>
              <w:bottom w:val="single" w:color="CCCCCC" w:sz="4"/>
              <w:right w:val="single" w:color="CCCCCC" w:sz="4"/>
            </w:tcBorders>
            <w:shd w:fill="F4F1EA" w:val="clear"/>
            <w:tcMar>
              <w:top w:type="dxa" w:w="180"/>
              <w:left w:type="dxa" w:w="80"/>
              <w:bottom w:type="dxa" w:w="180"/>
              <w:right w:type="dxa" w:w="80"/>
            </w:tcMar>
          </w:tcPr>
          <w:p>
            <w:pPr>
              <w:jc w:val="center"/>
            </w:pPr>
            <w:r>
              <w:rPr>
                <w:b/>
                <w:bCs/>
                <w:color w:val="111111"/>
              </w:rPr>
              <w:t xml:space="preserve">ARSE</w:t>
            </w:r>
          </w:p>
        </w:tc>
        <w:tc>
          <w:tcPr>
            <w:tcW w:type="dxa" w:w="2340"/>
            <w:tcBorders>
              <w:top w:val="single" w:color="CCCCCC" w:sz="4"/>
              <w:left w:val="single" w:color="CCCCCC" w:sz="4"/>
              <w:bottom w:val="single" w:color="CCCCCC" w:sz="4"/>
              <w:right w:val="single" w:color="CCCCCC" w:sz="4"/>
            </w:tcBorders>
            <w:shd w:fill="F4F1EA" w:val="clear"/>
            <w:tcMar>
              <w:top w:type="dxa" w:w="180"/>
              <w:left w:type="dxa" w:w="80"/>
              <w:bottom w:type="dxa" w:w="180"/>
              <w:right w:type="dxa" w:w="80"/>
            </w:tcMar>
          </w:tcPr>
          <w:p>
            <w:pPr>
              <w:jc w:val="center"/>
            </w:pPr>
            <w:r>
              <w:rPr>
                <w:b/>
                <w:bCs/>
                <w:color w:val="111111"/>
              </w:rPr>
              <w:t xml:space="preserve">FIDDLESTICKS</w:t>
            </w:r>
          </w:p>
        </w:tc>
      </w:tr>
      <w:tr>
        <w:tc>
          <w:tcPr>
            <w:tcW w:type="dxa" w:w="2340"/>
            <w:tcBorders>
              <w:top w:val="single" w:color="CCCCCC" w:sz="4"/>
              <w:left w:val="single" w:color="CCCCCC" w:sz="4"/>
              <w:bottom w:val="single" w:color="CCCCCC" w:sz="4"/>
              <w:right w:val="single" w:color="CCCCCC" w:sz="4"/>
            </w:tcBorders>
            <w:shd w:fill="F4F1EA" w:val="clear"/>
            <w:tcMar>
              <w:top w:type="dxa" w:w="180"/>
              <w:left w:type="dxa" w:w="80"/>
              <w:bottom w:type="dxa" w:w="180"/>
              <w:right w:type="dxa" w:w="80"/>
            </w:tcMar>
          </w:tcPr>
          <w:p>
            <w:pPr>
              <w:jc w:val="center"/>
            </w:pPr>
            <w:r>
              <w:rPr>
                <w:b/>
                <w:bCs/>
                <w:color w:val="111111"/>
              </w:rPr>
              <w:t xml:space="preserve">CODSWALLOP</w:t>
            </w:r>
          </w:p>
        </w:tc>
        <w:tc>
          <w:tcPr>
            <w:tcW w:type="dxa" w:w="2340"/>
            <w:tcBorders>
              <w:top w:val="single" w:color="CCCCCC" w:sz="4"/>
              <w:left w:val="single" w:color="CCCCCC" w:sz="4"/>
              <w:bottom w:val="single" w:color="CCCCCC" w:sz="4"/>
              <w:right w:val="single" w:color="CCCCCC" w:sz="4"/>
            </w:tcBorders>
            <w:shd w:fill="F4F1EA" w:val="clear"/>
            <w:tcMar>
              <w:top w:type="dxa" w:w="180"/>
              <w:left w:type="dxa" w:w="80"/>
              <w:bottom w:type="dxa" w:w="180"/>
              <w:right w:type="dxa" w:w="80"/>
            </w:tcMar>
          </w:tcPr>
          <w:p>
            <w:pPr>
              <w:jc w:val="center"/>
            </w:pPr>
            <w:r>
              <w:rPr>
                <w:b/>
                <w:bCs/>
                <w:color w:val="111111"/>
              </w:rPr>
              <w:t xml:space="preserve">BUM</w:t>
            </w:r>
          </w:p>
        </w:tc>
        <w:tc>
          <w:tcPr>
            <w:tcW w:type="dxa" w:w="2340"/>
            <w:tcBorders>
              <w:top w:val="single" w:color="CCCCCC" w:sz="4"/>
              <w:left w:val="single" w:color="CCCCCC" w:sz="4"/>
              <w:bottom w:val="single" w:color="CCCCCC" w:sz="4"/>
              <w:right w:val="single" w:color="CCCCCC" w:sz="4"/>
            </w:tcBorders>
            <w:shd w:fill="F4F1EA" w:val="clear"/>
            <w:tcMar>
              <w:top w:type="dxa" w:w="180"/>
              <w:left w:type="dxa" w:w="80"/>
              <w:bottom w:type="dxa" w:w="180"/>
              <w:right w:type="dxa" w:w="80"/>
            </w:tcMar>
          </w:tcPr>
          <w:p>
            <w:pPr>
              <w:jc w:val="center"/>
            </w:pPr>
            <w:r>
              <w:rPr>
                <w:b/>
                <w:bCs/>
                <w:color w:val="111111"/>
              </w:rPr>
              <w:t xml:space="preserve">SUGAR</w:t>
            </w:r>
          </w:p>
        </w:tc>
        <w:tc>
          <w:tcPr>
            <w:tcW w:type="dxa" w:w="2340"/>
            <w:tcBorders>
              <w:top w:val="single" w:color="CCCCCC" w:sz="4"/>
              <w:left w:val="single" w:color="CCCCCC" w:sz="4"/>
              <w:bottom w:val="single" w:color="CCCCCC" w:sz="4"/>
              <w:right w:val="single" w:color="CCCCCC" w:sz="4"/>
            </w:tcBorders>
            <w:shd w:fill="F4F1EA" w:val="clear"/>
            <w:tcMar>
              <w:top w:type="dxa" w:w="180"/>
              <w:left w:type="dxa" w:w="80"/>
              <w:bottom w:type="dxa" w:w="180"/>
              <w:right w:type="dxa" w:w="80"/>
            </w:tcMar>
          </w:tcPr>
          <w:p>
            <w:pPr>
              <w:jc w:val="center"/>
            </w:pPr>
            <w:r>
              <w:rPr>
                <w:b/>
                <w:bCs/>
                <w:color w:val="111111"/>
              </w:rPr>
              <w:t xml:space="preserve">KNACKERS</w:t>
            </w:r>
          </w:p>
        </w:tc>
      </w:tr>
      <w:tr>
        <w:tc>
          <w:tcPr>
            <w:tcW w:type="dxa" w:w="2340"/>
            <w:tcBorders>
              <w:top w:val="single" w:color="CCCCCC" w:sz="4"/>
              <w:left w:val="single" w:color="CCCCCC" w:sz="4"/>
              <w:bottom w:val="single" w:color="CCCCCC" w:sz="4"/>
              <w:right w:val="single" w:color="CCCCCC" w:sz="4"/>
            </w:tcBorders>
            <w:shd w:fill="F4F1EA" w:val="clear"/>
            <w:tcMar>
              <w:top w:type="dxa" w:w="180"/>
              <w:left w:type="dxa" w:w="80"/>
              <w:bottom w:type="dxa" w:w="180"/>
              <w:right w:type="dxa" w:w="80"/>
            </w:tcMar>
          </w:tcPr>
          <w:p>
            <w:pPr>
              <w:jc w:val="center"/>
            </w:pPr>
            <w:r>
              <w:rPr>
                <w:b/>
                <w:bCs/>
                <w:color w:val="111111"/>
              </w:rPr>
              <w:t xml:space="preserve">POPPYCOCK</w:t>
            </w:r>
          </w:p>
        </w:tc>
        <w:tc>
          <w:tcPr>
            <w:tcW w:type="dxa" w:w="2340"/>
            <w:tcBorders>
              <w:top w:val="single" w:color="CCCCCC" w:sz="4"/>
              <w:left w:val="single" w:color="CCCCCC" w:sz="4"/>
              <w:bottom w:val="single" w:color="CCCCCC" w:sz="4"/>
              <w:right w:val="single" w:color="CCCCCC" w:sz="4"/>
            </w:tcBorders>
            <w:shd w:fill="F4F1EA" w:val="clear"/>
            <w:tcMar>
              <w:top w:type="dxa" w:w="180"/>
              <w:left w:type="dxa" w:w="80"/>
              <w:bottom w:type="dxa" w:w="180"/>
              <w:right w:type="dxa" w:w="80"/>
            </w:tcMar>
          </w:tcPr>
          <w:p>
            <w:pPr>
              <w:jc w:val="center"/>
            </w:pPr>
            <w:r>
              <w:rPr>
                <w:b/>
                <w:bCs/>
                <w:color w:val="111111"/>
              </w:rPr>
              <w:t xml:space="preserve">FUDGE</w:t>
            </w:r>
          </w:p>
        </w:tc>
        <w:tc>
          <w:tcPr>
            <w:tcW w:type="dxa" w:w="2340"/>
            <w:tcBorders>
              <w:top w:val="single" w:color="CCCCCC" w:sz="4"/>
              <w:left w:val="single" w:color="CCCCCC" w:sz="4"/>
              <w:bottom w:val="single" w:color="CCCCCC" w:sz="4"/>
              <w:right w:val="single" w:color="CCCCCC" w:sz="4"/>
            </w:tcBorders>
            <w:shd w:fill="F4F1EA" w:val="clear"/>
            <w:tcMar>
              <w:top w:type="dxa" w:w="180"/>
              <w:left w:type="dxa" w:w="80"/>
              <w:bottom w:type="dxa" w:w="180"/>
              <w:right w:type="dxa" w:w="80"/>
            </w:tcMar>
          </w:tcPr>
          <w:p>
            <w:pPr>
              <w:jc w:val="center"/>
            </w:pPr>
            <w:r>
              <w:rPr>
                <w:b/>
                <w:bCs/>
                <w:color w:val="111111"/>
              </w:rPr>
              <w:t xml:space="preserve">CROTCH</w:t>
            </w:r>
          </w:p>
        </w:tc>
        <w:tc>
          <w:tcPr>
            <w:tcW w:type="dxa" w:w="2340"/>
            <w:tcBorders>
              <w:top w:val="single" w:color="CCCCCC" w:sz="4"/>
              <w:left w:val="single" w:color="CCCCCC" w:sz="4"/>
              <w:bottom w:val="single" w:color="CCCCCC" w:sz="4"/>
              <w:right w:val="single" w:color="CCCCCC" w:sz="4"/>
            </w:tcBorders>
            <w:shd w:fill="F4F1EA" w:val="clear"/>
            <w:tcMar>
              <w:top w:type="dxa" w:w="180"/>
              <w:left w:type="dxa" w:w="80"/>
              <w:bottom w:type="dxa" w:w="180"/>
              <w:right w:type="dxa" w:w="80"/>
            </w:tcMar>
          </w:tcPr>
          <w:p>
            <w:pPr>
              <w:jc w:val="center"/>
            </w:pPr>
            <w:r>
              <w:rPr>
                <w:b/>
                <w:bCs/>
                <w:color w:val="111111"/>
              </w:rPr>
              <w:t xml:space="preserve">BLIMEY</w:t>
            </w:r>
          </w:p>
        </w:tc>
      </w:tr>
      <w:tr>
        <w:tc>
          <w:tcPr>
            <w:tcW w:type="dxa" w:w="2340"/>
            <w:tcBorders>
              <w:top w:val="single" w:color="CCCCCC" w:sz="4"/>
              <w:left w:val="single" w:color="CCCCCC" w:sz="4"/>
              <w:bottom w:val="single" w:color="CCCCCC" w:sz="4"/>
              <w:right w:val="single" w:color="CCCCCC" w:sz="4"/>
            </w:tcBorders>
            <w:shd w:fill="F4F1EA" w:val="clear"/>
            <w:tcMar>
              <w:top w:type="dxa" w:w="180"/>
              <w:left w:type="dxa" w:w="80"/>
              <w:bottom w:type="dxa" w:w="180"/>
              <w:right w:type="dxa" w:w="80"/>
            </w:tcMar>
          </w:tcPr>
          <w:p>
            <w:pPr>
              <w:jc w:val="center"/>
            </w:pPr>
            <w:r>
              <w:rPr>
                <w:b/>
                <w:bCs/>
                <w:color w:val="111111"/>
              </w:rPr>
              <w:t xml:space="preserve">DANGLY-BITS</w:t>
            </w:r>
          </w:p>
        </w:tc>
        <w:tc>
          <w:tcPr>
            <w:tcW w:type="dxa" w:w="2340"/>
            <w:tcBorders>
              <w:top w:val="single" w:color="CCCCCC" w:sz="4"/>
              <w:left w:val="single" w:color="CCCCCC" w:sz="4"/>
              <w:bottom w:val="single" w:color="CCCCCC" w:sz="4"/>
              <w:right w:val="single" w:color="CCCCCC" w:sz="4"/>
            </w:tcBorders>
            <w:shd w:fill="F4F1EA" w:val="clear"/>
            <w:tcMar>
              <w:top w:type="dxa" w:w="180"/>
              <w:left w:type="dxa" w:w="80"/>
              <w:bottom w:type="dxa" w:w="180"/>
              <w:right w:type="dxa" w:w="80"/>
            </w:tcMar>
          </w:tcPr>
          <w:p>
            <w:pPr>
              <w:jc w:val="center"/>
            </w:pPr>
            <w:r>
              <w:rPr>
                <w:b/>
                <w:bCs/>
                <w:color w:val="111111"/>
              </w:rPr>
              <w:t xml:space="preserve">SHOOT</w:t>
            </w:r>
          </w:p>
        </w:tc>
        <w:tc>
          <w:tcPr>
            <w:tcW w:type="dxa" w:w="2340"/>
            <w:tcBorders>
              <w:top w:val="single" w:color="CCCCCC" w:sz="4"/>
              <w:left w:val="single" w:color="CCCCCC" w:sz="4"/>
              <w:bottom w:val="single" w:color="CCCCCC" w:sz="4"/>
              <w:right w:val="single" w:color="CCCCCC" w:sz="4"/>
            </w:tcBorders>
            <w:shd w:fill="F4F1EA" w:val="clear"/>
            <w:tcMar>
              <w:top w:type="dxa" w:w="180"/>
              <w:left w:type="dxa" w:w="80"/>
              <w:bottom w:type="dxa" w:w="180"/>
              <w:right w:type="dxa" w:w="80"/>
            </w:tcMar>
          </w:tcPr>
          <w:p>
            <w:pPr>
              <w:jc w:val="center"/>
            </w:pPr>
            <w:r>
              <w:rPr>
                <w:b/>
                <w:bCs/>
                <w:color w:val="111111"/>
              </w:rPr>
              <w:t xml:space="preserve">BALDERDASH</w:t>
            </w:r>
          </w:p>
        </w:tc>
        <w:tc>
          <w:tcPr>
            <w:tcW w:type="dxa" w:w="2340"/>
            <w:tcBorders>
              <w:top w:val="single" w:color="CCCCCC" w:sz="4"/>
              <w:left w:val="single" w:color="CCCCCC" w:sz="4"/>
              <w:bottom w:val="single" w:color="CCCCCC" w:sz="4"/>
              <w:right w:val="single" w:color="CCCCCC" w:sz="4"/>
            </w:tcBorders>
            <w:shd w:fill="F4F1EA" w:val="clear"/>
            <w:tcMar>
              <w:top w:type="dxa" w:w="180"/>
              <w:left w:type="dxa" w:w="80"/>
              <w:bottom w:type="dxa" w:w="180"/>
              <w:right w:type="dxa" w:w="80"/>
            </w:tcMar>
          </w:tcPr>
          <w:p>
            <w:pPr>
              <w:jc w:val="center"/>
            </w:pPr>
            <w:r>
              <w:rPr>
                <w:b/>
                <w:bCs/>
                <w:color w:val="111111"/>
              </w:rPr>
              <w:t xml:space="preserve">CRIKEY</w:t>
            </w:r>
          </w:p>
        </w:tc>
      </w:tr>
    </w:tbl>
    <w:p>
      <w:pPr>
        <w:spacing w:after="120"/>
      </w:pPr>
      <w:r>
        <w:t xml:space="preserve"> </w:t>
      </w:r>
    </w:p>
    <w:p>
      <w:pPr>
        <w:pStyle w:val="Heading2"/>
      </w:pPr>
      <w:r>
        <w:rPr>
          <w:b/>
          <w:bCs/>
          <w:color w:val="1B4F8C"/>
        </w:rPr>
        <w:t xml:space="preserve">Hidden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4"/>
              <w:left w:val="single" w:color="CCCCCC" w:sz="4"/>
              <w:bottom w:val="single" w:color="CCCCCC" w:sz="4"/>
              <w:right w:val="single" w:color="CCCCCC" w:sz="4"/>
            </w:tcBorders>
            <w:shd w:fill="F4C20D" w:val="clear"/>
            <w:tcMar>
              <w:top w:type="dxa" w:w="80"/>
              <w:left w:type="dxa" w:w="120"/>
              <w:bottom w:type="dxa" w:w="80"/>
              <w:right w:type="dxa" w:w="120"/>
            </w:tcMar>
          </w:tcPr>
          <w:p>
            <w:r>
              <w:t xml:space="preserve"/>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Soft Swears (G-rated)</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SUGAR, FUDGE, SHOOT, CRIKEY</w:t>
            </w:r>
          </w:p>
        </w:tc>
      </w:tr>
      <w:tr>
        <w:tc>
          <w:tcPr>
            <w:tcW w:type="dxa" w:w="1200"/>
            <w:tcBorders>
              <w:top w:val="single" w:color="CCCCCC" w:sz="4"/>
              <w:left w:val="single" w:color="CCCCCC" w:sz="4"/>
              <w:bottom w:val="single" w:color="CCCCCC" w:sz="4"/>
              <w:right w:val="single" w:color="CCCCCC" w:sz="4"/>
            </w:tcBorders>
            <w:shd w:fill="D7263D" w:val="clear"/>
            <w:tcMar>
              <w:top w:type="dxa" w:w="80"/>
              <w:left w:type="dxa" w:w="120"/>
              <w:bottom w:type="dxa" w:w="80"/>
              <w:right w:type="dxa" w:w="120"/>
            </w:tcMar>
          </w:tcPr>
          <w:p>
            <w:r>
              <w:t xml:space="preserve"/>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British Swears</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BOLLOCKS, ARSE, BUM, BLIMEY</w:t>
            </w:r>
          </w:p>
        </w:tc>
      </w:tr>
      <w:tr>
        <w:tc>
          <w:tcPr>
            <w:tcW w:type="dxa" w:w="1200"/>
            <w:tcBorders>
              <w:top w:val="single" w:color="CCCCCC" w:sz="4"/>
              <w:left w:val="single" w:color="CCCCCC" w:sz="4"/>
              <w:bottom w:val="single" w:color="CCCCCC" w:sz="4"/>
              <w:right w:val="single" w:color="CCCCCC" w:sz="4"/>
            </w:tcBorders>
            <w:shd w:fill="1B4F8C" w:val="clear"/>
            <w:tcMar>
              <w:top w:type="dxa" w:w="80"/>
              <w:left w:type="dxa" w:w="120"/>
              <w:bottom w:type="dxa" w:w="80"/>
              <w:right w:type="dxa" w:w="120"/>
            </w:tcMar>
          </w:tcPr>
          <w:p>
            <w:r>
              <w:t xml:space="preserve"/>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Anatomy-Based</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CROTCH, KNACKERS, DANGLY-BITS, ...(+1)</w:t>
            </w:r>
          </w:p>
        </w:tc>
      </w:tr>
      <w:tr>
        <w:tc>
          <w:tcPr>
            <w:tcW w:type="dxa" w:w="1200"/>
            <w:tcBorders>
              <w:top w:val="single" w:color="CCCCCC" w:sz="4"/>
              <w:left w:val="single" w:color="CCCCCC" w:sz="4"/>
              <w:bottom w:val="single" w:color="CCCCCC" w:sz="4"/>
              <w:right w:val="single" w:color="CCCCCC" w:sz="4"/>
            </w:tcBorders>
            <w:shd w:fill="111111" w:val="clear"/>
            <w:tcMar>
              <w:top w:type="dxa" w:w="80"/>
              <w:left w:type="dxa" w:w="120"/>
              <w:bottom w:type="dxa" w:w="80"/>
              <w:right w:type="dxa" w:w="120"/>
            </w:tcMar>
          </w:tcPr>
          <w:p>
            <w:r>
              <w:t xml:space="preserve"/>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Words that mean 'Nonsense'</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TOSH, CODSWALLOP, POPPYCOCK, BALDERDASH, FIDDLESTICKS</w:t>
            </w:r>
          </w:p>
        </w:tc>
      </w:tr>
    </w:tbl>
    <w:p>
      <w:pPr>
        <w:pBdr>
          <w:bottom w:val="single" w:color="D7263D" w:sz="12" w:space="1"/>
        </w:pBdr>
        <w:spacing w:after="200" w:before="80"/>
      </w:pPr>
      <w:r>
        <w:t xml:space="preserve"/>
      </w:r>
    </w:p>
    <w:p>
      <w:pPr>
        <w:pStyle w:val="Heading1"/>
      </w:pPr>
      <w:r>
        <w:rPr>
          <w:b/>
          <w:bCs/>
          <w:color w:val="111111"/>
        </w:rPr>
        <w:t xml:space="preserve">5. Content &amp; Filtering Strategy</w:t>
      </w:r>
    </w:p>
    <w:p>
      <w:pPr>
        <w:spacing w:after="120"/>
      </w:pPr>
      <w:r>
        <w:t xml:space="preserve">The hard requirement: plenty of rude, but zero abuse. This is a curation problem, not a censorship problem.</w:t>
      </w:r>
    </w:p>
    <w:p>
      <w:pPr>
        <w:pStyle w:val="Heading2"/>
      </w:pPr>
      <w:r>
        <w:rPr>
          <w:b/>
          <w:bCs/>
          <w:color w:val="1B4F8C"/>
        </w:rPr>
        <w:t xml:space="preserve">Inclusion criteria</w:t>
      </w:r>
    </w:p>
    <w:p>
      <w:pPr>
        <w:pStyle w:val="ListParagraph"/>
        <w:numPr>
          <w:ilvl w:val="0"/>
          <w:numId w:val="2"/>
        </w:numPr>
        <w:spacing w:after="80"/>
      </w:pPr>
      <w:r>
        <w:t xml:space="preserve">Words must be playful, historical, regional, or mildly rude.</w:t>
      </w:r>
    </w:p>
    <w:p>
      <w:pPr>
        <w:pStyle w:val="ListParagraph"/>
        <w:numPr>
          <w:ilvl w:val="0"/>
          <w:numId w:val="2"/>
        </w:numPr>
        <w:spacing w:after="80"/>
      </w:pPr>
      <w:r>
        <w:t xml:space="preserve">Each word must have a defensible etymology/context card.</w:t>
      </w:r>
    </w:p>
    <w:p>
      <w:pPr>
        <w:pStyle w:val="ListParagraph"/>
        <w:numPr>
          <w:ilvl w:val="0"/>
          <w:numId w:val="2"/>
        </w:numPr>
        <w:spacing w:after="80"/>
      </w:pPr>
      <w:r>
        <w:t xml:space="preserve">Categories must be linguistically interesting.</w:t>
      </w:r>
    </w:p>
    <w:p>
      <w:pPr>
        <w:pStyle w:val="Heading2"/>
      </w:pPr>
      <w:r>
        <w:rPr>
          <w:b/>
          <w:bCs/>
          <w:color w:val="1B4F8C"/>
        </w:rPr>
        <w:t xml:space="preserve">Exclusion criteria (hard no)</w:t>
      </w:r>
    </w:p>
    <w:p>
      <w:pPr>
        <w:pStyle w:val="ListParagraph"/>
        <w:numPr>
          <w:ilvl w:val="0"/>
          <w:numId w:val="2"/>
        </w:numPr>
        <w:spacing w:after="80"/>
      </w:pPr>
      <w:r>
        <w:t xml:space="preserve">Racial, ethnic, or religious slurs.</w:t>
      </w:r>
    </w:p>
    <w:p>
      <w:pPr>
        <w:pStyle w:val="ListParagraph"/>
        <w:numPr>
          <w:ilvl w:val="0"/>
          <w:numId w:val="2"/>
        </w:numPr>
        <w:spacing w:after="80"/>
      </w:pPr>
      <w:r>
        <w:t xml:space="preserve">Slurs targeting LGBTQ+ people, disability, or gender.</w:t>
      </w:r>
    </w:p>
    <w:p>
      <w:pPr>
        <w:pStyle w:val="ListParagraph"/>
        <w:numPr>
          <w:ilvl w:val="0"/>
          <w:numId w:val="2"/>
        </w:numPr>
        <w:spacing w:after="80"/>
      </w:pPr>
      <w:r>
        <w:t xml:space="preserve">Sexual violence terms.</w:t>
      </w:r>
    </w:p>
    <w:p>
      <w:pPr>
        <w:pStyle w:val="ListParagraph"/>
        <w:numPr>
          <w:ilvl w:val="0"/>
          <w:numId w:val="2"/>
        </w:numPr>
        <w:spacing w:after="80"/>
      </w:pPr>
      <w:r>
        <w:t xml:space="preserve">Anything a mainstream publisher would red-flag.</w:t>
      </w:r>
    </w:p>
    <w:p>
      <w:pPr>
        <w:pStyle w:val="Heading2"/>
      </w:pPr>
      <w:r>
        <w:rPr>
          <w:b/>
          <w:bCs/>
          <w:color w:val="1B4F8C"/>
        </w:rPr>
        <w:t xml:space="preserve">Data sources</w:t>
      </w:r>
    </w:p>
    <w:p>
      <w:pPr>
        <w:pStyle w:val="ListParagraph"/>
        <w:numPr>
          <w:ilvl w:val="0"/>
          <w:numId w:val="2"/>
        </w:numPr>
        <w:spacing w:after="80"/>
      </w:pPr>
      <w:r>
        <w:rPr>
          <w:b/>
          <w:bCs/>
        </w:rPr>
        <w:t xml:space="preserve">LDNOOBW </w:t>
      </w:r>
      <w:r>
        <w:t xml:space="preserve">(List of Dirty, Naughty, Obscene and Otherwise Bad Words) — starting point, heavily filtered.</w:t>
      </w:r>
    </w:p>
    <w:p>
      <w:pPr>
        <w:pStyle w:val="ListParagraph"/>
        <w:numPr>
          <w:ilvl w:val="0"/>
          <w:numId w:val="2"/>
        </w:numPr>
        <w:spacing w:after="80"/>
      </w:pPr>
      <w:r>
        <w:rPr>
          <w:b/>
          <w:bCs/>
        </w:rPr>
        <w:t xml:space="preserve">Profanity.csv (GitHub) </w:t>
      </w:r>
      <w:r>
        <w:t xml:space="preserve">— cross-reference list.</w:t>
      </w:r>
    </w:p>
    <w:p>
      <w:pPr>
        <w:pStyle w:val="ListParagraph"/>
        <w:numPr>
          <w:ilvl w:val="0"/>
          <w:numId w:val="2"/>
        </w:numPr>
        <w:spacing w:after="80"/>
      </w:pPr>
      <w:r>
        <w:rPr>
          <w:b/>
          <w:bCs/>
        </w:rPr>
        <w:t xml:space="preserve">Ofcom "Attitudes to Offensive Language" </w:t>
      </w:r>
      <w:r>
        <w:t xml:space="preserve">— authoritative UK severity ratings (mild / medium / strong / strongest). Only mild/medium make the cut; strongest are excluded.</w:t>
      </w:r>
    </w:p>
    <w:p>
      <w:pPr>
        <w:pStyle w:val="ListParagraph"/>
        <w:numPr>
          <w:ilvl w:val="0"/>
          <w:numId w:val="2"/>
        </w:numPr>
        <w:spacing w:after="80"/>
      </w:pPr>
      <w:r>
        <w:rPr>
          <w:b/>
          <w:bCs/>
        </w:rPr>
        <w:t xml:space="preserve">Oxford English Dictionary / Etymonline </w:t>
      </w:r>
      <w:r>
        <w:t xml:space="preserve">— for the etymology cards.</w:t>
      </w:r>
    </w:p>
    <w:p>
      <w:pPr>
        <w:pStyle w:val="ListParagraph"/>
        <w:numPr>
          <w:ilvl w:val="0"/>
          <w:numId w:val="2"/>
        </w:numPr>
        <w:spacing w:after="80"/>
      </w:pPr>
      <w:r>
        <w:rPr>
          <w:b/>
          <w:bCs/>
        </w:rPr>
        <w:t xml:space="preserve">Green's Dictionary of Slang </w:t>
      </w:r>
      <w:r>
        <w:t xml:space="preserve">— for regional and historical nuance.</w:t>
      </w:r>
    </w:p>
    <w:p>
      <w:pPr>
        <w:pStyle w:val="Heading2"/>
      </w:pPr>
      <w:r>
        <w:rPr>
          <w:b/>
          <w:bCs/>
          <w:color w:val="1B4F8C"/>
        </w:rPr>
        <w:t xml:space="preserve">Tooling</w:t>
      </w:r>
    </w:p>
    <w:p>
      <w:pPr>
        <w:pStyle w:val="ListParagraph"/>
        <w:numPr>
          <w:ilvl w:val="0"/>
          <w:numId w:val="2"/>
        </w:numPr>
        <w:spacing w:after="80"/>
      </w:pPr>
      <w:r>
        <w:rPr>
          <w:b/>
          <w:bCs/>
        </w:rPr>
        <w:t xml:space="preserve">bad-words (NPM) </w:t>
      </w:r>
      <w:r>
        <w:t xml:space="preserve">— base filter; use filter.removeWords() to whitelist curated terms, filter.addWords() to tighten the blocklist.</w:t>
      </w:r>
    </w:p>
    <w:p>
      <w:pPr>
        <w:pStyle w:val="ListParagraph"/>
        <w:numPr>
          <w:ilvl w:val="0"/>
          <w:numId w:val="2"/>
        </w:numPr>
        <w:spacing w:after="80"/>
      </w:pPr>
      <w:r>
        <w:rPr>
          <w:b/>
          <w:bCs/>
        </w:rPr>
        <w:t xml:space="preserve">PurgoMalum API </w:t>
      </w:r>
      <w:r>
        <w:t xml:space="preserve">— second-pass safety net for user-facing content (e.g., share text).</w:t>
      </w:r>
    </w:p>
    <w:p>
      <w:pPr>
        <w:pStyle w:val="ListParagraph"/>
        <w:numPr>
          <w:ilvl w:val="0"/>
          <w:numId w:val="2"/>
        </w:numPr>
        <w:spacing w:after="80"/>
      </w:pPr>
      <w:r>
        <w:rPr>
          <w:b/>
          <w:bCs/>
        </w:rPr>
        <w:t xml:space="preserve">Manual editorial review </w:t>
      </w:r>
      <w:r>
        <w:t xml:space="preserve">— every word in the dictionary is reviewed by a human before it ships. No autogenerated puzzles in v1.</w:t>
      </w:r>
    </w:p>
    <w:p>
      <w:pPr>
        <w:pStyle w:val="Heading2"/>
      </w:pPr>
      <w:r>
        <w:rPr>
          <w:b/>
          <w:bCs/>
          <w:color w:val="1B4F8C"/>
        </w:rPr>
        <w:t xml:space="preserve">Editorial pipeline</w:t>
      </w:r>
    </w:p>
    <w:p>
      <w:pPr>
        <w:pStyle w:val="ListParagraph"/>
        <w:numPr>
          <w:ilvl w:val="0"/>
          <w:numId w:val="2"/>
        </w:numPr>
        <w:spacing w:after="80"/>
      </w:pPr>
      <w:r>
        <w:t xml:space="preserve">Scrape sources → auto-filter with Ofcom "strongest" blocklist → human review → tag by category &amp; severity → approve to dictionary.</w:t>
      </w:r>
    </w:p>
    <w:p>
      <w:pPr>
        <w:pStyle w:val="ListParagraph"/>
        <w:numPr>
          <w:ilvl w:val="0"/>
          <w:numId w:val="2"/>
        </w:numPr>
        <w:spacing w:after="80"/>
      </w:pPr>
      <w:r>
        <w:t xml:space="preserve">Each puzzle is human-authored from the approved dictionary, then peer-reviewed.</w:t>
      </w:r>
    </w:p>
    <w:p>
      <w:pPr>
        <w:pBdr>
          <w:bottom w:val="single" w:color="D7263D" w:sz="12" w:space="1"/>
        </w:pBdr>
        <w:spacing w:after="200" w:before="80"/>
      </w:pPr>
      <w:r>
        <w:t xml:space="preserve"/>
      </w:r>
    </w:p>
    <w:p>
      <w:pPr>
        <w:pStyle w:val="Heading1"/>
      </w:pPr>
      <w:r>
        <w:rPr>
          <w:b/>
          <w:bCs/>
          <w:color w:val="111111"/>
        </w:rPr>
        <w:t xml:space="preserve">6. Visual Design — Bauhaus</w:t>
      </w:r>
    </w:p>
    <w:p>
      <w:pPr>
        <w:spacing w:after="120"/>
      </w:pPr>
      <w:r>
        <w:t xml:space="preserve">VULGUS leans into a confident Bauhaus aesthetic: primary colours, geometric shapes (circle / square / triangle), Futura or Inter typography, and generous whitespace. The juxtaposition of tasteful, serious design with playfully rude content is the core brand joke.</w:t>
      </w:r>
    </w:p>
    <w:p>
      <w:pPr>
        <w:pStyle w:val="Heading2"/>
      </w:pPr>
      <w:r>
        <w:rPr>
          <w:b/>
          <w:bCs/>
          <w:color w:val="1B4F8C"/>
        </w:rPr>
        <w:t xml:space="preserve">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D7263D" w:val="clear"/>
            <w:tcMar>
              <w:top w:type="dxa" w:w="240"/>
              <w:left w:type="dxa" w:w="120"/>
              <w:bottom w:type="dxa" w:w="240"/>
              <w:right w:type="dxa" w:w="120"/>
            </w:tcMar>
          </w:tcPr>
          <w:p>
            <w:pPr>
              <w:jc w:val="center"/>
            </w:pPr>
            <w:r>
              <w:rPr>
                <w:b/>
                <w:bCs/>
                <w:color w:val="FFFFFF"/>
              </w:rPr>
              <w:t xml:space="preserve">Red</w:t>
            </w:r>
          </w:p>
          <w:p>
            <w:pPr>
              <w:jc w:val="center"/>
            </w:pPr>
            <w:r>
              <w:rPr>
                <w:color w:val="FFFFFF"/>
                <w:sz w:val="18"/>
                <w:szCs w:val="18"/>
              </w:rPr>
              <w:t xml:space="preserve">#D7263D</w:t>
            </w:r>
          </w:p>
        </w:tc>
        <w:tc>
          <w:tcPr>
            <w:tcW w:type="dxa" w:w="1872"/>
            <w:tcBorders>
              <w:top w:val="single" w:color="CCCCCC" w:sz="4"/>
              <w:left w:val="single" w:color="CCCCCC" w:sz="4"/>
              <w:bottom w:val="single" w:color="CCCCCC" w:sz="4"/>
              <w:right w:val="single" w:color="CCCCCC" w:sz="4"/>
            </w:tcBorders>
            <w:shd w:fill="F4C20D" w:val="clear"/>
            <w:tcMar>
              <w:top w:type="dxa" w:w="240"/>
              <w:left w:type="dxa" w:w="120"/>
              <w:bottom w:type="dxa" w:w="240"/>
              <w:right w:type="dxa" w:w="120"/>
            </w:tcMar>
          </w:tcPr>
          <w:p>
            <w:pPr>
              <w:jc w:val="center"/>
            </w:pPr>
            <w:r>
              <w:rPr>
                <w:b/>
                <w:bCs/>
                <w:color w:val="111111"/>
              </w:rPr>
              <w:t xml:space="preserve">Yellow</w:t>
            </w:r>
          </w:p>
          <w:p>
            <w:pPr>
              <w:jc w:val="center"/>
            </w:pPr>
            <w:r>
              <w:rPr>
                <w:color w:val="111111"/>
                <w:sz w:val="18"/>
                <w:szCs w:val="18"/>
              </w:rPr>
              <w:t xml:space="preserve">#F4C20D</w:t>
            </w:r>
          </w:p>
        </w:tc>
        <w:tc>
          <w:tcPr>
            <w:tcW w:type="dxa" w:w="1872"/>
            <w:tcBorders>
              <w:top w:val="single" w:color="CCCCCC" w:sz="4"/>
              <w:left w:val="single" w:color="CCCCCC" w:sz="4"/>
              <w:bottom w:val="single" w:color="CCCCCC" w:sz="4"/>
              <w:right w:val="single" w:color="CCCCCC" w:sz="4"/>
            </w:tcBorders>
            <w:shd w:fill="1B4F8C" w:val="clear"/>
            <w:tcMar>
              <w:top w:type="dxa" w:w="240"/>
              <w:left w:type="dxa" w:w="120"/>
              <w:bottom w:type="dxa" w:w="240"/>
              <w:right w:type="dxa" w:w="120"/>
            </w:tcMar>
          </w:tcPr>
          <w:p>
            <w:pPr>
              <w:jc w:val="center"/>
            </w:pPr>
            <w:r>
              <w:rPr>
                <w:b/>
                <w:bCs/>
                <w:color w:val="FFFFFF"/>
              </w:rPr>
              <w:t xml:space="preserve">Blue</w:t>
            </w:r>
          </w:p>
          <w:p>
            <w:pPr>
              <w:jc w:val="center"/>
            </w:pPr>
            <w:r>
              <w:rPr>
                <w:color w:val="FFFFFF"/>
                <w:sz w:val="18"/>
                <w:szCs w:val="18"/>
              </w:rPr>
              <w:t xml:space="preserve">#1B4F8C</w:t>
            </w:r>
          </w:p>
        </w:tc>
        <w:tc>
          <w:tcPr>
            <w:tcW w:type="dxa" w:w="1872"/>
            <w:tcBorders>
              <w:top w:val="single" w:color="CCCCCC" w:sz="4"/>
              <w:left w:val="single" w:color="CCCCCC" w:sz="4"/>
              <w:bottom w:val="single" w:color="CCCCCC" w:sz="4"/>
              <w:right w:val="single" w:color="CCCCCC" w:sz="4"/>
            </w:tcBorders>
            <w:shd w:fill="111111" w:val="clear"/>
            <w:tcMar>
              <w:top w:type="dxa" w:w="240"/>
              <w:left w:type="dxa" w:w="120"/>
              <w:bottom w:type="dxa" w:w="240"/>
              <w:right w:type="dxa" w:w="120"/>
            </w:tcMar>
          </w:tcPr>
          <w:p>
            <w:pPr>
              <w:jc w:val="center"/>
            </w:pPr>
            <w:r>
              <w:rPr>
                <w:b/>
                <w:bCs/>
                <w:color w:val="FFFFFF"/>
              </w:rPr>
              <w:t xml:space="preserve">Black</w:t>
            </w:r>
          </w:p>
          <w:p>
            <w:pPr>
              <w:jc w:val="center"/>
            </w:pPr>
            <w:r>
              <w:rPr>
                <w:color w:val="FFFFFF"/>
                <w:sz w:val="18"/>
                <w:szCs w:val="18"/>
              </w:rPr>
              <w:t xml:space="preserve">#111111</w:t>
            </w:r>
          </w:p>
        </w:tc>
        <w:tc>
          <w:tcPr>
            <w:tcW w:type="dxa" w:w="1872"/>
            <w:tcBorders>
              <w:top w:val="single" w:color="CCCCCC" w:sz="4"/>
              <w:left w:val="single" w:color="CCCCCC" w:sz="4"/>
              <w:bottom w:val="single" w:color="CCCCCC" w:sz="4"/>
              <w:right w:val="single" w:color="CCCCCC" w:sz="4"/>
            </w:tcBorders>
            <w:shd w:fill="F4F1EA" w:val="clear"/>
            <w:tcMar>
              <w:top w:type="dxa" w:w="240"/>
              <w:left w:type="dxa" w:w="120"/>
              <w:bottom w:type="dxa" w:w="240"/>
              <w:right w:type="dxa" w:w="120"/>
            </w:tcMar>
          </w:tcPr>
          <w:p>
            <w:pPr>
              <w:jc w:val="center"/>
            </w:pPr>
            <w:r>
              <w:rPr>
                <w:b/>
                <w:bCs/>
                <w:color w:val="111111"/>
              </w:rPr>
              <w:t xml:space="preserve">Off-White</w:t>
            </w:r>
          </w:p>
          <w:p>
            <w:pPr>
              <w:jc w:val="center"/>
            </w:pPr>
            <w:r>
              <w:rPr>
                <w:color w:val="111111"/>
                <w:sz w:val="18"/>
                <w:szCs w:val="18"/>
              </w:rPr>
              <w:t xml:space="preserve">#F4F1EA</w:t>
            </w:r>
          </w:p>
        </w:tc>
      </w:tr>
    </w:tbl>
    <w:p>
      <w:pPr>
        <w:spacing w:after="120"/>
      </w:pPr>
      <w:r>
        <w:t xml:space="preserve"> </w:t>
      </w:r>
    </w:p>
    <w:p>
      <w:pPr>
        <w:pStyle w:val="ListParagraph"/>
        <w:numPr>
          <w:ilvl w:val="0"/>
          <w:numId w:val="2"/>
        </w:numPr>
        <w:spacing w:after="80"/>
      </w:pPr>
      <w:r>
        <w:rPr>
          <w:b/>
          <w:bCs/>
        </w:rPr>
        <w:t xml:space="preserve">Red (#D7263D): </w:t>
      </w:r>
      <w:r>
        <w:t xml:space="preserve">hardest category; mistakes UI; primary brand accent.</w:t>
      </w:r>
    </w:p>
    <w:p>
      <w:pPr>
        <w:pStyle w:val="ListParagraph"/>
        <w:numPr>
          <w:ilvl w:val="0"/>
          <w:numId w:val="2"/>
        </w:numPr>
        <w:spacing w:after="80"/>
      </w:pPr>
      <w:r>
        <w:rPr>
          <w:b/>
          <w:bCs/>
        </w:rPr>
        <w:t xml:space="preserve">Yellow (#F4C20D): </w:t>
      </w:r>
      <w:r>
        <w:t xml:space="preserve">easiest category; highlights; celebratory states.</w:t>
      </w:r>
    </w:p>
    <w:p>
      <w:pPr>
        <w:pStyle w:val="ListParagraph"/>
        <w:numPr>
          <w:ilvl w:val="0"/>
          <w:numId w:val="2"/>
        </w:numPr>
        <w:spacing w:after="80"/>
      </w:pPr>
      <w:r>
        <w:rPr>
          <w:b/>
          <w:bCs/>
        </w:rPr>
        <w:t xml:space="preserve">Blue (#1B4F8C): </w:t>
      </w:r>
      <w:r>
        <w:t xml:space="preserve">medium category; headings; links.</w:t>
      </w:r>
    </w:p>
    <w:p>
      <w:pPr>
        <w:pStyle w:val="ListParagraph"/>
        <w:numPr>
          <w:ilvl w:val="0"/>
          <w:numId w:val="2"/>
        </w:numPr>
        <w:spacing w:after="80"/>
      </w:pPr>
      <w:r>
        <w:rPr>
          <w:b/>
          <w:bCs/>
        </w:rPr>
        <w:t xml:space="preserve">Black (#111111): </w:t>
      </w:r>
      <w:r>
        <w:t xml:space="preserve">trickiest category; body text; tile borders.</w:t>
      </w:r>
    </w:p>
    <w:p>
      <w:pPr>
        <w:pStyle w:val="ListParagraph"/>
        <w:numPr>
          <w:ilvl w:val="0"/>
          <w:numId w:val="2"/>
        </w:numPr>
        <w:spacing w:after="80"/>
      </w:pPr>
      <w:r>
        <w:rPr>
          <w:b/>
          <w:bCs/>
        </w:rPr>
        <w:t xml:space="preserve">Off-White (#F4F1EA): </w:t>
      </w:r>
      <w:r>
        <w:t xml:space="preserve">background; tile fill; calm canvas.</w:t>
      </w:r>
    </w:p>
    <w:p>
      <w:pPr>
        <w:pStyle w:val="Heading2"/>
      </w:pPr>
      <w:r>
        <w:rPr>
          <w:b/>
          <w:bCs/>
          <w:color w:val="1B4F8C"/>
        </w:rPr>
        <w:t xml:space="preserve">Typography</w:t>
      </w:r>
    </w:p>
    <w:p>
      <w:pPr>
        <w:pStyle w:val="ListParagraph"/>
        <w:numPr>
          <w:ilvl w:val="0"/>
          <w:numId w:val="2"/>
        </w:numPr>
        <w:spacing w:after="80"/>
      </w:pPr>
      <w:r>
        <w:rPr>
          <w:b/>
          <w:bCs/>
        </w:rPr>
        <w:t xml:space="preserve">Display: </w:t>
      </w:r>
      <w:r>
        <w:t xml:space="preserve">Futura Bold (or Inter as a fallback) — all-caps, wide tracking, confident.</w:t>
      </w:r>
    </w:p>
    <w:p>
      <w:pPr>
        <w:pStyle w:val="ListParagraph"/>
        <w:numPr>
          <w:ilvl w:val="0"/>
          <w:numId w:val="2"/>
        </w:numPr>
        <w:spacing w:after="80"/>
      </w:pPr>
      <w:r>
        <w:rPr>
          <w:b/>
          <w:bCs/>
        </w:rPr>
        <w:t xml:space="preserve">Body: </w:t>
      </w:r>
      <w:r>
        <w:t xml:space="preserve">Inter Regular — clean, highly legible for etymology cards.</w:t>
      </w:r>
    </w:p>
    <w:p>
      <w:pPr>
        <w:pStyle w:val="Heading2"/>
      </w:pPr>
      <w:r>
        <w:rPr>
          <w:b/>
          <w:bCs/>
          <w:color w:val="1B4F8C"/>
        </w:rPr>
        <w:t xml:space="preserve">Motion &amp; feel</w:t>
      </w:r>
    </w:p>
    <w:p>
      <w:pPr>
        <w:pStyle w:val="ListParagraph"/>
        <w:numPr>
          <w:ilvl w:val="0"/>
          <w:numId w:val="2"/>
        </w:numPr>
        <w:spacing w:after="80"/>
      </w:pPr>
      <w:r>
        <w:t xml:space="preserve">Tiles shuffle with crisp, geometric animations (slide + rotate, never bouncy).</w:t>
      </w:r>
    </w:p>
    <w:p>
      <w:pPr>
        <w:pStyle w:val="ListParagraph"/>
        <w:numPr>
          <w:ilvl w:val="0"/>
          <w:numId w:val="2"/>
        </w:numPr>
        <w:spacing w:after="80"/>
      </w:pPr>
      <w:r>
        <w:t xml:space="preserve">Correct groups animate into a neat coloured bar, Bauhaus-style.</w:t>
      </w:r>
    </w:p>
    <w:p>
      <w:pPr>
        <w:pStyle w:val="ListParagraph"/>
        <w:numPr>
          <w:ilvl w:val="0"/>
          <w:numId w:val="2"/>
        </w:numPr>
        <w:spacing w:after="80"/>
      </w:pPr>
      <w:r>
        <w:t xml:space="preserve">No emoji in the core UI; the humour is in the words, not the decoration.</w:t>
      </w:r>
    </w:p>
    <w:p>
      <w:pPr>
        <w:pBdr>
          <w:bottom w:val="single" w:color="D7263D" w:sz="12" w:space="1"/>
        </w:pBdr>
        <w:spacing w:after="200" w:before="80"/>
      </w:pPr>
      <w:r>
        <w:t xml:space="preserve"/>
      </w:r>
    </w:p>
    <w:p>
      <w:pPr>
        <w:pStyle w:val="Heading1"/>
      </w:pPr>
      <w:r>
        <w:rPr>
          <w:b/>
          <w:bCs/>
          <w:color w:val="111111"/>
        </w:rPr>
        <w:t xml:space="preserve">7. Monetisation</w:t>
      </w:r>
    </w:p>
    <w:p>
      <w:pPr>
        <w:pStyle w:val="ListParagraph"/>
        <w:numPr>
          <w:ilvl w:val="0"/>
          <w:numId w:val="2"/>
        </w:numPr>
        <w:spacing w:after="80"/>
      </w:pPr>
      <w:r>
        <w:rPr>
          <w:b/>
          <w:bCs/>
        </w:rPr>
        <w:t xml:space="preserve">Free daily puzzle </w:t>
      </w:r>
      <w:r>
        <w:t xml:space="preserve">— forever, one per day.</w:t>
      </w:r>
    </w:p>
    <w:p>
      <w:pPr>
        <w:pStyle w:val="ListParagraph"/>
        <w:numPr>
          <w:ilvl w:val="0"/>
          <w:numId w:val="2"/>
        </w:numPr>
        <w:spacing w:after="80"/>
      </w:pPr>
      <w:r>
        <w:rPr>
          <w:b/>
          <w:bCs/>
        </w:rPr>
        <w:t xml:space="preserve">VULGUS+ subscription </w:t>
      </w:r>
      <w:r>
        <w:t xml:space="preserve">(~£2.99/mo or £19.99/yr): access to the archive, bonus themed weeks ("Shakespeare Week", "Aussie Week"), stats, streak insurance.</w:t>
      </w:r>
    </w:p>
    <w:p>
      <w:pPr>
        <w:pStyle w:val="ListParagraph"/>
        <w:numPr>
          <w:ilvl w:val="0"/>
          <w:numId w:val="2"/>
        </w:numPr>
        <w:spacing w:after="80"/>
      </w:pPr>
      <w:r>
        <w:rPr>
          <w:b/>
          <w:bCs/>
        </w:rPr>
        <w:t xml:space="preserve">No ads in v1. </w:t>
      </w:r>
      <w:r>
        <w:t xml:space="preserve">Preserves the design-led feel and mirrors NYT Games positioning.</w:t>
      </w:r>
    </w:p>
    <w:p>
      <w:pPr>
        <w:pStyle w:val="Heading1"/>
      </w:pPr>
      <w:r>
        <w:rPr>
          <w:b/>
          <w:bCs/>
          <w:color w:val="111111"/>
        </w:rPr>
        <w:t xml:space="preserve">8. Platforms</w:t>
      </w:r>
    </w:p>
    <w:p>
      <w:pPr>
        <w:pStyle w:val="ListParagraph"/>
        <w:numPr>
          <w:ilvl w:val="0"/>
          <w:numId w:val="2"/>
        </w:numPr>
        <w:spacing w:after="80"/>
      </w:pPr>
      <w:r>
        <w:t xml:space="preserve">iOS and Android first (Flutter).</w:t>
      </w:r>
    </w:p>
    <w:p>
      <w:pPr>
        <w:pStyle w:val="ListParagraph"/>
        <w:numPr>
          <w:ilvl w:val="0"/>
          <w:numId w:val="2"/>
        </w:numPr>
        <w:spacing w:after="80"/>
      </w:pPr>
      <w:r>
        <w:t xml:space="preserve">Responsive web companion (same puzzle, daily).</w:t>
      </w:r>
    </w:p>
    <w:p>
      <w:pPr>
        <w:pStyle w:val="ListParagraph"/>
        <w:numPr>
          <w:ilvl w:val="0"/>
          <w:numId w:val="2"/>
        </w:numPr>
        <w:spacing w:after="80"/>
      </w:pPr>
      <w:r>
        <w:t xml:space="preserve">Share grid as copyable emoji-free text block (distinct from Wordle's squares — uses Bauhaus shapes: ■ ● ▲ ◆).</w:t>
      </w:r>
    </w:p>
    <w:p>
      <w:pPr>
        <w:pStyle w:val="Heading1"/>
      </w:pPr>
      <w:r>
        <w:rPr>
          <w:b/>
          <w:bCs/>
          <w:color w:val="111111"/>
        </w:rPr>
        <w:t xml:space="preserve">9. MVP Scope (v0.1)</w:t>
      </w:r>
    </w:p>
    <w:p>
      <w:pPr>
        <w:pStyle w:val="ListParagraph"/>
        <w:numPr>
          <w:ilvl w:val="0"/>
          <w:numId w:val="2"/>
        </w:numPr>
        <w:spacing w:after="80"/>
      </w:pPr>
      <w:r>
        <w:t xml:space="preserve">One daily puzzle, human-authored.</w:t>
      </w:r>
    </w:p>
    <w:p>
      <w:pPr>
        <w:pStyle w:val="ListParagraph"/>
        <w:numPr>
          <w:ilvl w:val="0"/>
          <w:numId w:val="2"/>
        </w:numPr>
        <w:spacing w:after="80"/>
      </w:pPr>
      <w:r>
        <w:t xml:space="preserve">Dictionary of ~400 curated words across ~20 categories.</w:t>
      </w:r>
    </w:p>
    <w:p>
      <w:pPr>
        <w:pStyle w:val="ListParagraph"/>
        <w:numPr>
          <w:ilvl w:val="0"/>
          <w:numId w:val="2"/>
        </w:numPr>
        <w:spacing w:after="80"/>
      </w:pPr>
      <w:r>
        <w:t xml:space="preserve">Core Connections mechanic: select 4, submit, 4 lives, "one away" hint.</w:t>
      </w:r>
    </w:p>
    <w:p>
      <w:pPr>
        <w:pStyle w:val="ListParagraph"/>
        <w:numPr>
          <w:ilvl w:val="0"/>
          <w:numId w:val="2"/>
        </w:numPr>
        <w:spacing w:after="80"/>
      </w:pPr>
      <w:r>
        <w:t xml:space="preserve">Post-solve etymology cards.</w:t>
      </w:r>
    </w:p>
    <w:p>
      <w:pPr>
        <w:pStyle w:val="ListParagraph"/>
        <w:numPr>
          <w:ilvl w:val="0"/>
          <w:numId w:val="2"/>
        </w:numPr>
        <w:spacing w:after="80"/>
      </w:pPr>
      <w:r>
        <w:t xml:space="preserve">Share grid.</w:t>
      </w:r>
    </w:p>
    <w:p>
      <w:pPr>
        <w:pStyle w:val="ListParagraph"/>
        <w:numPr>
          <w:ilvl w:val="0"/>
          <w:numId w:val="2"/>
        </w:numPr>
        <w:spacing w:after="80"/>
      </w:pPr>
      <w:r>
        <w:t xml:space="preserve">Streaks &amp; basic stats (local).</w:t>
      </w:r>
    </w:p>
    <w:p>
      <w:pPr>
        <w:pStyle w:val="ListParagraph"/>
        <w:numPr>
          <w:ilvl w:val="0"/>
          <w:numId w:val="2"/>
        </w:numPr>
        <w:spacing w:after="80"/>
      </w:pPr>
      <w:r>
        <w:t xml:space="preserve">No accounts, no sync, no subscription in v0.1.</w:t>
      </w:r>
    </w:p>
    <w:p>
      <w:pPr>
        <w:pStyle w:val="Heading1"/>
      </w:pPr>
      <w:r>
        <w:rPr>
          <w:b/>
          <w:bCs/>
          <w:color w:val="111111"/>
        </w:rPr>
        <w:t xml:space="preserve">10. Risks &amp; Open Questions</w:t>
      </w:r>
    </w:p>
    <w:p>
      <w:pPr>
        <w:pStyle w:val="ListParagraph"/>
        <w:numPr>
          <w:ilvl w:val="0"/>
          <w:numId w:val="2"/>
        </w:numPr>
        <w:spacing w:after="80"/>
      </w:pPr>
      <w:r>
        <w:rPr>
          <w:b/>
          <w:bCs/>
        </w:rPr>
        <w:t xml:space="preserve">App store approval. </w:t>
      </w:r>
      <w:r>
        <w:t xml:space="preserve">Apple/Google are strict on profanity. Mitigation: 17+ rating, soft-swear-only screenshots, clear "no slurs" policy in listing.</w:t>
      </w:r>
    </w:p>
    <w:p>
      <w:pPr>
        <w:pStyle w:val="ListParagraph"/>
        <w:numPr>
          <w:ilvl w:val="0"/>
          <w:numId w:val="2"/>
        </w:numPr>
        <w:spacing w:after="80"/>
      </w:pPr>
      <w:r>
        <w:rPr>
          <w:b/>
          <w:bCs/>
        </w:rPr>
        <w:t xml:space="preserve">Cultural drift. </w:t>
      </w:r>
      <w:r>
        <w:t xml:space="preserve">What's mild in the UK may be strong in the US, and vice versa. Mitigation: use Ofcom severity and document per-region exclusions.</w:t>
      </w:r>
    </w:p>
    <w:p>
      <w:pPr>
        <w:pStyle w:val="ListParagraph"/>
        <w:numPr>
          <w:ilvl w:val="0"/>
          <w:numId w:val="2"/>
        </w:numPr>
        <w:spacing w:after="80"/>
      </w:pPr>
      <w:r>
        <w:rPr>
          <w:b/>
          <w:bCs/>
        </w:rPr>
        <w:t xml:space="preserve">Running out of words. </w:t>
      </w:r>
      <w:r>
        <w:t xml:space="preserve">A daily puzzle eats content fast. Mitigation: seed 12 months of puzzles before launch; explore user-submitted puzzles post-launch.</w:t>
      </w:r>
    </w:p>
    <w:p>
      <w:pPr>
        <w:pStyle w:val="ListParagraph"/>
        <w:numPr>
          <w:ilvl w:val="0"/>
          <w:numId w:val="2"/>
        </w:numPr>
        <w:spacing w:after="80"/>
      </w:pPr>
      <w:r>
        <w:rPr>
          <w:b/>
          <w:bCs/>
        </w:rPr>
        <w:t xml:space="preserve">Tone policing. </w:t>
      </w:r>
      <w:r>
        <w:t xml:space="preserve">Some players will want stronger content; others will want softer. Mitigation: optional "mild mode" toggle that restricts to Soft Swears + Nonsense categories.</w:t>
      </w:r>
    </w:p>
    <w:p>
      <w:pPr>
        <w:pStyle w:val="Heading1"/>
      </w:pPr>
      <w:r>
        <w:rPr>
          <w:b/>
          <w:bCs/>
          <w:color w:val="111111"/>
        </w:rPr>
        <w:t xml:space="preserve">11. Next Steps</w:t>
      </w:r>
    </w:p>
    <w:p>
      <w:pPr>
        <w:pStyle w:val="ListParagraph"/>
        <w:numPr>
          <w:ilvl w:val="0"/>
          <w:numId w:val="2"/>
        </w:numPr>
        <w:spacing w:after="80"/>
      </w:pPr>
      <w:r>
        <w:t xml:space="preserve">Lock the curated dictionary (v1, ~400 words).</w:t>
      </w:r>
    </w:p>
    <w:p>
      <w:pPr>
        <w:pStyle w:val="ListParagraph"/>
        <w:numPr>
          <w:ilvl w:val="0"/>
          <w:numId w:val="2"/>
        </w:numPr>
        <w:spacing w:after="80"/>
      </w:pPr>
      <w:r>
        <w:t xml:space="preserve">Author 30 launch puzzles.</w:t>
      </w:r>
    </w:p>
    <w:p>
      <w:pPr>
        <w:pStyle w:val="ListParagraph"/>
        <w:numPr>
          <w:ilvl w:val="0"/>
          <w:numId w:val="2"/>
        </w:numPr>
        <w:spacing w:after="80"/>
      </w:pPr>
      <w:r>
        <w:t xml:space="preserve">Prototype the grid + submit loop in Flutter.</w:t>
      </w:r>
    </w:p>
    <w:p>
      <w:pPr>
        <w:pStyle w:val="ListParagraph"/>
        <w:numPr>
          <w:ilvl w:val="0"/>
          <w:numId w:val="2"/>
        </w:numPr>
        <w:spacing w:after="80"/>
      </w:pPr>
      <w:r>
        <w:t xml:space="preserve">Design-system pass: Bauhaus tile states, share grid, etymology card.</w:t>
      </w:r>
    </w:p>
    <w:p>
      <w:pPr>
        <w:pStyle w:val="ListParagraph"/>
        <w:numPr>
          <w:ilvl w:val="0"/>
          <w:numId w:val="2"/>
        </w:numPr>
        <w:spacing w:after="80"/>
      </w:pPr>
      <w:r>
        <w:t xml:space="preserve">Closed beta with 50 word-game players; measure completion rate and "shareability".</w:t>
      </w:r>
    </w:p>
    <w:p>
      <w:pPr>
        <w:pStyle w:val="ListParagraph"/>
        <w:numPr>
          <w:ilvl w:val="0"/>
          <w:numId w:val="2"/>
        </w:numPr>
        <w:spacing w:after="80"/>
      </w:pPr>
      <w:r>
        <w:t xml:space="preserve">Submit to TestFlight / Play Internal Testing.</w:t>
      </w:r>
    </w:p>
    <w:p>
      <w:pPr>
        <w:pBdr>
          <w:top w:val="single" w:color="F4C20D" w:sz="24" w:space="1"/>
        </w:pBdr>
        <w:spacing w:before="480"/>
      </w:pPr>
      <w:r>
        <w:t xml:space="preserve"/>
      </w:r>
    </w:p>
    <w:p>
      <w:pPr>
        <w:jc w:val="center"/>
      </w:pPr>
      <w:r>
        <w:rPr>
          <w:i/>
          <w:iCs/>
          <w:color w:val="666666"/>
        </w:rPr>
        <w:t xml:space="preserve">VULGUS — for the common people.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44"/>
      <w:szCs w:val="44"/>
    </w:rPr>
  </w:style>
  <w:style w:type="paragraph" w:styleId="Heading2">
    <w:name w:val="Heading 2"/>
    <w:basedOn w:val="Normal"/>
    <w:next w:val="Normal"/>
    <w:qFormat/>
    <w:pPr>
      <w:spacing w:after="120" w:before="280"/>
      <w:outlineLvl w:val="1"/>
    </w:pPr>
    <w:rPr>
      <w:rFonts w:ascii="Arial" w:cs="Arial" w:eastAsia="Arial" w:hAnsi="Arial"/>
      <w:b/>
      <w:bCs/>
      <w:color w:val="1B4F8C"/>
      <w:sz w:val="30"/>
      <w:szCs w:val="30"/>
    </w:rPr>
  </w:style>
  <w:style w:type="paragraph" w:styleId="Heading3">
    <w:name w:val="Heading 3"/>
    <w:basedOn w:val="Normal"/>
    <w:next w:val="Normal"/>
    <w:qFormat/>
    <w:pPr>
      <w:spacing w:after="80" w:before="200"/>
      <w:outlineLvl w:val="2"/>
    </w:pPr>
    <w:rPr>
      <w:rFonts w:ascii="Arial" w:cs="Arial" w:eastAsia="Arial" w:hAnsi="Arial"/>
      <w:b/>
      <w:bCs/>
      <w:color w:val="D726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2026-04-15T06:44:27.261Z</dcterms:created>
  <dcterms:modified xsi:type="dcterms:W3CDTF">2026-04-15T06:44:27.262Z</dcterms:modified>
</cp:coreProperties>
</file>

<file path=docProps/custom.xml><?xml version="1.0" encoding="utf-8"?>
<Properties xmlns="http://schemas.openxmlformats.org/officeDocument/2006/custom-properties" xmlns:vt="http://schemas.openxmlformats.org/officeDocument/2006/docPropsVTypes"/>
</file>