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6E859049" w:rsidR="00675DCD" w:rsidRDefault="00142AEC" w:rsidP="00D05B3D">
      <w:pPr>
        <w:spacing w:after="0" w:line="480" w:lineRule="auto"/>
        <w:rPr>
          <w:rFonts w:ascii="Times New Roman" w:hAnsi="Times New Roman" w:cs="Times New Roman"/>
          <w:sz w:val="24"/>
          <w:szCs w:val="24"/>
        </w:rPr>
      </w:pPr>
      <w:bookmarkStart w:id="0" w:name="_Hlk123215983"/>
      <w:bookmarkStart w:id="1" w:name="_Hlk141357908"/>
      <w:r>
        <w:rPr>
          <w:rFonts w:ascii="Times New Roman" w:hAnsi="Times New Roman" w:cs="Times New Roman"/>
          <w:i/>
          <w:iCs/>
          <w:sz w:val="24"/>
          <w:szCs w:val="24"/>
        </w:rPr>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72F98AD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C54117">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6F402658" w:rsidR="00675DCD" w:rsidRDefault="00C54117"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sidR="00FC6B0E">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3E645AD1"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proofErr w:type="spellStart"/>
      <w:r w:rsidR="00C54117">
        <w:rPr>
          <w:rFonts w:ascii="Times New Roman" w:hAnsi="Times New Roman" w:cs="Times New Roman"/>
          <w:sz w:val="24"/>
          <w:szCs w:val="24"/>
        </w:rPr>
        <w:t>robclark@ecodata.tech</w:t>
      </w:r>
      <w:proofErr w:type="spellEnd"/>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0A5AF2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declines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1F024057"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bookmarkStart w:id="2" w:name="_Hlk146616015"/>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66B81">
        <w:rPr>
          <w:rFonts w:ascii="Times New Roman" w:hAnsi="Times New Roman" w:cs="Times New Roman"/>
          <w:sz w:val="24"/>
          <w:szCs w:val="24"/>
        </w:rPr>
        <w:t>. Invasive species management totals</w:t>
      </w:r>
      <w:r w:rsidR="00930C05">
        <w:rPr>
          <w:rFonts w:ascii="Times New Roman" w:hAnsi="Times New Roman" w:cs="Times New Roman"/>
          <w:sz w:val="24"/>
          <w:szCs w:val="24"/>
        </w:rPr>
        <w:t xml:space="preserve"> $120 billion spent </w:t>
      </w:r>
      <w:r w:rsidR="00C66B81">
        <w:rPr>
          <w:rFonts w:ascii="Times New Roman" w:hAnsi="Times New Roman" w:cs="Times New Roman"/>
          <w:sz w:val="24"/>
          <w:szCs w:val="24"/>
        </w:rPr>
        <w:t xml:space="preserve">annually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w:t>
      </w:r>
      <w:r w:rsidR="00C66B81">
        <w:rPr>
          <w:rFonts w:ascii="Times New Roman" w:hAnsi="Times New Roman" w:cs="Times New Roman"/>
          <w:sz w:val="24"/>
          <w:szCs w:val="24"/>
        </w:rPr>
        <w:t xml:space="preserve">a </w:t>
      </w:r>
      <w:r>
        <w:rPr>
          <w:rFonts w:ascii="Times New Roman" w:hAnsi="Times New Roman" w:cs="Times New Roman"/>
          <w:sz w:val="24"/>
          <w:szCs w:val="24"/>
        </w:rPr>
        <w:t xml:space="preserve">particularly challenging </w:t>
      </w:r>
      <w:r w:rsidR="00C66B81">
        <w:rPr>
          <w:rFonts w:ascii="Times New Roman" w:hAnsi="Times New Roman" w:cs="Times New Roman"/>
          <w:sz w:val="24"/>
          <w:szCs w:val="24"/>
        </w:rPr>
        <w:t xml:space="preserve">category of invasives </w:t>
      </w:r>
      <w:r>
        <w:rPr>
          <w:rFonts w:ascii="Times New Roman" w:hAnsi="Times New Roman" w:cs="Times New Roman"/>
          <w:sz w:val="24"/>
          <w:szCs w:val="24"/>
        </w:rPr>
        <w:t xml:space="preserve">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w:t>
      </w:r>
      <w:r w:rsidR="00C66B81">
        <w:rPr>
          <w:rFonts w:ascii="Times New Roman" w:hAnsi="Times New Roman" w:cs="Times New Roman"/>
          <w:sz w:val="24"/>
          <w:szCs w:val="24"/>
        </w:rPr>
        <w:t xml:space="preserve">plant </w:t>
      </w:r>
      <w:r w:rsidR="00CA32AB">
        <w:rPr>
          <w:rFonts w:ascii="Times New Roman" w:hAnsi="Times New Roman" w:cs="Times New Roman"/>
          <w:sz w:val="24"/>
          <w:szCs w:val="24"/>
        </w:rPr>
        <w:t xml:space="preserve">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bookmarkEnd w:id="2"/>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bookmarkStart w:id="3" w:name="_Hlk148465348"/>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w:t>
      </w:r>
      <w:del w:id="4" w:author="Wales Carter" w:date="2023-10-17T19:53:00Z">
        <w:r w:rsidR="00CA32AB" w:rsidDel="008028CE">
          <w:rPr>
            <w:rFonts w:ascii="Times New Roman" w:hAnsi="Times New Roman" w:cs="Times New Roman"/>
            <w:sz w:val="24"/>
            <w:szCs w:val="24"/>
          </w:rPr>
          <w:delText xml:space="preserve">is still not a consensus on whether such practices actually </w:delText>
        </w:r>
      </w:del>
      <w:ins w:id="5" w:author="Wales Carter" w:date="2023-10-17T19:53:00Z">
        <w:r w:rsidR="008028CE">
          <w:rPr>
            <w:rFonts w:ascii="Times New Roman" w:hAnsi="Times New Roman" w:cs="Times New Roman"/>
            <w:sz w:val="24"/>
            <w:szCs w:val="24"/>
          </w:rPr>
          <w:t xml:space="preserve">are still doubts about how reliably these interventions </w:t>
        </w:r>
      </w:ins>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w:t>
      </w:r>
      <w:bookmarkEnd w:id="3"/>
      <w:r w:rsidR="004745F6">
        <w:rPr>
          <w:rFonts w:ascii="Times New Roman" w:hAnsi="Times New Roman" w:cs="Times New Roman"/>
          <w:sz w:val="24"/>
          <w:szCs w:val="24"/>
        </w:rPr>
        <w:t xml:space="preserve">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2655BAFA"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 xml:space="preserve">One target for invasive plant removal is to allow native plants to reestablish, which will provide more food resources to wildlife. </w:t>
      </w:r>
      <w:bookmarkStart w:id="6" w:name="_Hlk146616120"/>
      <w:r w:rsidR="00C66B81">
        <w:rPr>
          <w:rFonts w:ascii="Times New Roman" w:hAnsi="Times New Roman" w:cs="Times New Roman"/>
          <w:sz w:val="24"/>
          <w:szCs w:val="24"/>
        </w:rPr>
        <w:t>R</w:t>
      </w:r>
      <w:r w:rsidR="008A3C60">
        <w:rPr>
          <w:rFonts w:ascii="Times New Roman" w:hAnsi="Times New Roman" w:cs="Times New Roman"/>
          <w:sz w:val="24"/>
          <w:szCs w:val="24"/>
        </w:rPr>
        <w:t xml:space="preserve">emoval of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w:t>
      </w:r>
      <w:r w:rsidR="00C66B81">
        <w:rPr>
          <w:rFonts w:ascii="Times New Roman" w:hAnsi="Times New Roman" w:cs="Times New Roman"/>
          <w:sz w:val="24"/>
          <w:szCs w:val="24"/>
        </w:rPr>
        <w:t xml:space="preserve"> by allowing higher food-quality native plants to reestablish</w:t>
      </w:r>
      <w:r w:rsidR="008A3C60">
        <w:rPr>
          <w:rFonts w:ascii="Times New Roman" w:hAnsi="Times New Roman" w:cs="Times New Roman"/>
          <w:sz w:val="24"/>
          <w:szCs w:val="24"/>
        </w:rPr>
        <w:t>,</w:t>
      </w:r>
      <w:r w:rsidR="00C66B81">
        <w:rPr>
          <w:rFonts w:ascii="Times New Roman" w:hAnsi="Times New Roman" w:cs="Times New Roman"/>
          <w:sz w:val="24"/>
          <w:szCs w:val="24"/>
        </w:rPr>
        <w:t xml:space="preserve"> facilitating an increase in insect prey abundance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w:t>
      </w:r>
      <w:r w:rsidR="008A3C60">
        <w:rPr>
          <w:rFonts w:ascii="Times New Roman" w:hAnsi="Times New Roman" w:cs="Times New Roman"/>
          <w:sz w:val="24"/>
          <w:szCs w:val="24"/>
        </w:rPr>
        <w:lastRenderedPageBreak/>
        <w:t>Denno, 2005</w:t>
      </w:r>
      <w:r w:rsidR="00767FE8">
        <w:rPr>
          <w:rFonts w:ascii="Times New Roman" w:hAnsi="Times New Roman" w:cs="Times New Roman"/>
          <w:sz w:val="24"/>
          <w:szCs w:val="24"/>
        </w:rPr>
        <w:t>, 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w:t>
      </w:r>
      <w:bookmarkEnd w:id="6"/>
      <w:r w:rsidR="00767FE8">
        <w:rPr>
          <w:rFonts w:ascii="Times New Roman" w:hAnsi="Times New Roman" w:cs="Times New Roman"/>
          <w:sz w:val="24"/>
          <w:szCs w:val="24"/>
        </w:rPr>
        <w:t>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11E251C8"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 xml:space="preserve">invasive plants impact arthropods </w:t>
      </w:r>
      <w:r w:rsidR="008A63CB">
        <w:rPr>
          <w:rFonts w:ascii="Times New Roman" w:hAnsi="Times New Roman" w:cs="Times New Roman"/>
          <w:sz w:val="24"/>
          <w:szCs w:val="24"/>
        </w:rPr>
        <w:t>range from chemical to behavioral: For example,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8A63CB">
        <w:rPr>
          <w:rFonts w:ascii="Times New Roman" w:hAnsi="Times New Roman" w:cs="Times New Roman"/>
          <w:sz w:val="24"/>
          <w:szCs w:val="24"/>
        </w:rPr>
        <w:t xml:space="preserve">. </w:t>
      </w:r>
      <w:bookmarkStart w:id="7" w:name="_Hlk146616304"/>
      <w:r w:rsidR="008A63CB">
        <w:rPr>
          <w:rFonts w:ascii="Times New Roman" w:hAnsi="Times New Roman" w:cs="Times New Roman"/>
          <w:sz w:val="24"/>
          <w:szCs w:val="24"/>
        </w:rPr>
        <w:t>Furthermore, t</w:t>
      </w:r>
      <w:r w:rsidR="00767FE8">
        <w:rPr>
          <w:rFonts w:ascii="Times New Roman" w:hAnsi="Times New Roman" w:cs="Times New Roman"/>
          <w:sz w:val="24"/>
          <w:szCs w:val="24"/>
        </w:rPr>
        <w:t xml:space="preserve">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w:t>
      </w:r>
      <w:r w:rsidR="008A63CB">
        <w:rPr>
          <w:rFonts w:ascii="Times New Roman" w:hAnsi="Times New Roman" w:cs="Times New Roman"/>
          <w:sz w:val="24"/>
          <w:szCs w:val="24"/>
        </w:rPr>
        <w:t xml:space="preserve">foraging </w:t>
      </w:r>
      <w:r w:rsidR="00767FE8">
        <w:rPr>
          <w:rFonts w:ascii="Times New Roman" w:hAnsi="Times New Roman" w:cs="Times New Roman"/>
          <w:sz w:val="24"/>
          <w:szCs w:val="24"/>
        </w:rPr>
        <w:t>behavior of arthropod communities</w:t>
      </w:r>
      <w:r w:rsidR="008A63CB">
        <w:rPr>
          <w:rFonts w:ascii="Times New Roman" w:hAnsi="Times New Roman" w:cs="Times New Roman"/>
          <w:sz w:val="24"/>
          <w:szCs w:val="24"/>
        </w:rPr>
        <w:t>, changing encounter rates between predatory arthropods and prey</w:t>
      </w:r>
      <w:r w:rsidR="00767FE8">
        <w:rPr>
          <w:rFonts w:ascii="Times New Roman" w:hAnsi="Times New Roman" w:cs="Times New Roman"/>
          <w:sz w:val="24"/>
          <w:szCs w:val="24"/>
        </w:rPr>
        <w:t xml:space="preserve">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bookmarkEnd w:id="7"/>
    </w:p>
    <w:p w14:paraId="7F2FE697" w14:textId="7EB73FA9"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w:t>
      </w:r>
      <w:r>
        <w:rPr>
          <w:rFonts w:ascii="Times New Roman" w:hAnsi="Times New Roman" w:cs="Times New Roman"/>
          <w:sz w:val="24"/>
          <w:szCs w:val="24"/>
        </w:rPr>
        <w:t xml:space="preserve"> A critical gap in regional management of invasive plants is establishing whether a target invasive species indeed </w:t>
      </w:r>
      <w:ins w:id="8" w:author="Wales Carter" w:date="2023-10-19T01:21:00Z">
        <w:r w:rsidR="00B66B07">
          <w:rPr>
            <w:rFonts w:ascii="Times New Roman" w:hAnsi="Times New Roman" w:cs="Times New Roman"/>
            <w:sz w:val="24"/>
            <w:szCs w:val="24"/>
          </w:rPr>
          <w:t>host</w:t>
        </w:r>
      </w:ins>
      <w:del w:id="9" w:author="Wales Carter" w:date="2023-10-19T01:21:00Z">
        <w:r w:rsidDel="00B66B07">
          <w:rPr>
            <w:rFonts w:ascii="Times New Roman" w:hAnsi="Times New Roman" w:cs="Times New Roman"/>
            <w:sz w:val="24"/>
            <w:szCs w:val="24"/>
          </w:rPr>
          <w:delText>provides</w:delText>
        </w:r>
      </w:del>
      <w:r>
        <w:rPr>
          <w:rFonts w:ascii="Times New Roman" w:hAnsi="Times New Roman" w:cs="Times New Roman"/>
          <w:sz w:val="24"/>
          <w:szCs w:val="24"/>
        </w:rPr>
        <w:t xml:space="preserve"> lower </w:t>
      </w:r>
      <w:r>
        <w:rPr>
          <w:rFonts w:ascii="Times New Roman" w:hAnsi="Times New Roman" w:cs="Times New Roman"/>
          <w:sz w:val="24"/>
          <w:szCs w:val="24"/>
        </w:rPr>
        <w:lastRenderedPageBreak/>
        <w:t>quality 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w:t>
      </w:r>
      <w:r w:rsidR="003B0540">
        <w:rPr>
          <w:rFonts w:ascii="Times New Roman" w:hAnsi="Times New Roman" w:cs="Times New Roman"/>
          <w:sz w:val="24"/>
          <w:szCs w:val="24"/>
        </w:rPr>
        <w:lastRenderedPageBreak/>
        <w:t xml:space="preserve">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1EA6C28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 xml:space="preserve">May,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w:t>
      </w:r>
      <w:ins w:id="10" w:author="Wales Carter" w:date="2023-10-17T20:13:00Z">
        <w:r w:rsidR="00592A4A">
          <w:rPr>
            <w:rFonts w:ascii="Times New Roman" w:hAnsi="Times New Roman" w:cs="Times New Roman"/>
            <w:sz w:val="24"/>
            <w:szCs w:val="24"/>
          </w:rPr>
          <w:t xml:space="preserve">1/2-inch </w:t>
        </w:r>
      </w:ins>
      <w:r w:rsidR="00BC57BA">
        <w:rPr>
          <w:rFonts w:ascii="Times New Roman" w:hAnsi="Times New Roman" w:cs="Times New Roman"/>
          <w:sz w:val="24"/>
          <w:szCs w:val="24"/>
        </w:rPr>
        <w:t>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w:t>
      </w:r>
      <w:bookmarkStart w:id="11" w:name="_Hlk146616604"/>
      <w:r w:rsidR="00C1051D">
        <w:rPr>
          <w:rFonts w:ascii="Times New Roman" w:hAnsi="Times New Roman" w:cs="Times New Roman"/>
          <w:sz w:val="24"/>
          <w:szCs w:val="24"/>
        </w:rPr>
        <w:t xml:space="preserve">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w:t>
      </w:r>
      <w:r w:rsidR="00BB31A7">
        <w:rPr>
          <w:rFonts w:ascii="Times New Roman" w:hAnsi="Times New Roman" w:cs="Times New Roman"/>
          <w:sz w:val="24"/>
          <w:szCs w:val="24"/>
        </w:rPr>
        <w:t>2-</w:t>
      </w:r>
      <w:r w:rsidR="00C1051D">
        <w:rPr>
          <w:rFonts w:ascii="Times New Roman" w:hAnsi="Times New Roman" w:cs="Times New Roman"/>
          <w:sz w:val="24"/>
          <w:szCs w:val="24"/>
        </w:rPr>
        <w:t>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8A63CB">
        <w:rPr>
          <w:rFonts w:ascii="Times New Roman" w:hAnsi="Times New Roman" w:cs="Times New Roman"/>
          <w:sz w:val="24"/>
          <w:szCs w:val="24"/>
        </w:rPr>
        <w:t xml:space="preserve"> and similar apparent leaf area</w:t>
      </w:r>
      <w:bookmarkEnd w:id="11"/>
      <w:r w:rsidR="00C1051D">
        <w:rPr>
          <w:rFonts w:ascii="Times New Roman" w:hAnsi="Times New Roman" w:cs="Times New Roman"/>
          <w:sz w:val="24"/>
          <w:szCs w:val="24"/>
        </w:rPr>
        <w:t>.</w:t>
      </w:r>
      <w:r w:rsidR="00BB31A7">
        <w:rPr>
          <w:rFonts w:ascii="Times New Roman" w:hAnsi="Times New Roman" w:cs="Times New Roman"/>
          <w:sz w:val="24"/>
          <w:szCs w:val="24"/>
        </w:rPr>
        <w:t xml:space="preserve"> </w:t>
      </w:r>
      <w:bookmarkStart w:id="12" w:name="_Hlk146616879"/>
      <w:r w:rsidR="00BB31A7">
        <w:rPr>
          <w:rFonts w:ascii="Times New Roman" w:hAnsi="Times New Roman" w:cs="Times New Roman"/>
          <w:sz w:val="24"/>
          <w:szCs w:val="24"/>
        </w:rPr>
        <w:t>When trees with larger understory canopies were variable, control and removal pairs were erected on the same tree (following methodology from Singer et al. 2012 and Clark et al. 2016).</w:t>
      </w:r>
      <w:r w:rsidR="00C1051D">
        <w:rPr>
          <w:rFonts w:ascii="Times New Roman" w:hAnsi="Times New Roman" w:cs="Times New Roman"/>
          <w:sz w:val="24"/>
          <w:szCs w:val="24"/>
        </w:rPr>
        <w:t xml:space="preserve"> </w:t>
      </w:r>
      <w:bookmarkStart w:id="13" w:name="_Hlk146616670"/>
      <w:bookmarkEnd w:id="12"/>
      <w:r w:rsidR="00C1051D">
        <w:rPr>
          <w:rFonts w:ascii="Times New Roman" w:hAnsi="Times New Roman" w:cs="Times New Roman"/>
          <w:sz w:val="24"/>
          <w:szCs w:val="24"/>
        </w:rPr>
        <w:t xml:space="preserve">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pairs</w:t>
      </w:r>
      <w:r w:rsidR="008A63CB">
        <w:rPr>
          <w:rFonts w:ascii="Times New Roman" w:hAnsi="Times New Roman" w:cs="Times New Roman"/>
          <w:sz w:val="24"/>
          <w:szCs w:val="24"/>
        </w:rPr>
        <w:t xml:space="preserve"> </w:t>
      </w:r>
      <w:r w:rsidR="00C1051D">
        <w:rPr>
          <w:rFonts w:ascii="Times New Roman" w:hAnsi="Times New Roman" w:cs="Times New Roman"/>
          <w:sz w:val="24"/>
          <w:szCs w:val="24"/>
        </w:rPr>
        <w:t xml:space="preserve">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ins w:id="14" w:author="Wales Carter" w:date="2023-10-17T20:22:00Z">
        <w:r w:rsidR="00592A4A">
          <w:rPr>
            <w:rFonts w:ascii="Times New Roman" w:hAnsi="Times New Roman" w:cs="Times New Roman"/>
            <w:sz w:val="24"/>
            <w:szCs w:val="24"/>
          </w:rPr>
          <w:t xml:space="preserve"> </w:t>
        </w:r>
      </w:ins>
      <w:ins w:id="15" w:author="Wales Carter" w:date="2023-10-17T20:23:00Z">
        <w:r w:rsidR="00592A4A">
          <w:rPr>
            <w:rFonts w:ascii="Times New Roman" w:hAnsi="Times New Roman" w:cs="Times New Roman"/>
            <w:sz w:val="24"/>
            <w:szCs w:val="24"/>
          </w:rPr>
          <w:t>(240 total individual host plants)</w:t>
        </w:r>
        <w:r w:rsidR="003025D8">
          <w:rPr>
            <w:rFonts w:ascii="Times New Roman" w:hAnsi="Times New Roman" w:cs="Times New Roman"/>
            <w:sz w:val="24"/>
            <w:szCs w:val="24"/>
          </w:rPr>
          <w:t>,</w:t>
        </w:r>
      </w:ins>
      <w:ins w:id="16" w:author="Wales Carter" w:date="2023-10-17T20:20:00Z">
        <w:r w:rsidR="00592A4A">
          <w:rPr>
            <w:rFonts w:ascii="Times New Roman" w:hAnsi="Times New Roman" w:cs="Times New Roman"/>
            <w:sz w:val="24"/>
            <w:szCs w:val="24"/>
          </w:rPr>
          <w:t xml:space="preserve"> </w:t>
        </w:r>
      </w:ins>
      <w:ins w:id="17" w:author="Wales Carter" w:date="2023-10-17T20:23:00Z">
        <w:r w:rsidR="003025D8">
          <w:rPr>
            <w:rFonts w:ascii="Times New Roman" w:hAnsi="Times New Roman" w:cs="Times New Roman"/>
            <w:sz w:val="24"/>
            <w:szCs w:val="24"/>
          </w:rPr>
          <w:t xml:space="preserve">which were </w:t>
        </w:r>
      </w:ins>
      <w:ins w:id="18" w:author="Wales Carter" w:date="2023-10-17T20:20:00Z">
        <w:r w:rsidR="00592A4A">
          <w:rPr>
            <w:rFonts w:ascii="Times New Roman" w:hAnsi="Times New Roman" w:cs="Times New Roman"/>
            <w:sz w:val="24"/>
            <w:szCs w:val="24"/>
          </w:rPr>
          <w:t xml:space="preserve">located at least </w:t>
        </w:r>
      </w:ins>
      <w:ins w:id="19" w:author="Wales Carter" w:date="2023-10-17T20:22:00Z">
        <w:r w:rsidR="00592A4A">
          <w:rPr>
            <w:rFonts w:ascii="Times New Roman" w:hAnsi="Times New Roman" w:cs="Times New Roman"/>
            <w:sz w:val="24"/>
            <w:szCs w:val="24"/>
          </w:rPr>
          <w:t xml:space="preserve">10 m from actively </w:t>
        </w:r>
        <w:r w:rsidR="00592A4A">
          <w:rPr>
            <w:rFonts w:ascii="Times New Roman" w:hAnsi="Times New Roman" w:cs="Times New Roman"/>
            <w:sz w:val="24"/>
            <w:szCs w:val="24"/>
          </w:rPr>
          <w:lastRenderedPageBreak/>
          <w:t xml:space="preserve">used trails and </w:t>
        </w:r>
      </w:ins>
      <w:ins w:id="20" w:author="Wales Carter" w:date="2023-10-17T20:20:00Z">
        <w:r w:rsidR="00592A4A">
          <w:rPr>
            <w:rFonts w:ascii="Times New Roman" w:hAnsi="Times New Roman" w:cs="Times New Roman"/>
            <w:sz w:val="24"/>
            <w:szCs w:val="24"/>
          </w:rPr>
          <w:t xml:space="preserve">50 m </w:t>
        </w:r>
      </w:ins>
      <w:ins w:id="21" w:author="Wales Carter" w:date="2023-10-17T20:21:00Z">
        <w:r w:rsidR="00592A4A">
          <w:rPr>
            <w:rFonts w:ascii="Times New Roman" w:hAnsi="Times New Roman" w:cs="Times New Roman"/>
            <w:sz w:val="24"/>
            <w:szCs w:val="24"/>
          </w:rPr>
          <w:t xml:space="preserve">from </w:t>
        </w:r>
      </w:ins>
      <w:ins w:id="22" w:author="Wales Carter" w:date="2023-10-17T20:22:00Z">
        <w:r w:rsidR="00592A4A">
          <w:rPr>
            <w:rFonts w:ascii="Times New Roman" w:hAnsi="Times New Roman" w:cs="Times New Roman"/>
            <w:sz w:val="24"/>
            <w:szCs w:val="24"/>
          </w:rPr>
          <w:t>any</w:t>
        </w:r>
      </w:ins>
      <w:ins w:id="23" w:author="Wales Carter" w:date="2023-10-17T20:21:00Z">
        <w:r w:rsidR="00592A4A">
          <w:rPr>
            <w:rFonts w:ascii="Times New Roman" w:hAnsi="Times New Roman" w:cs="Times New Roman"/>
            <w:sz w:val="24"/>
            <w:szCs w:val="24"/>
          </w:rPr>
          <w:t xml:space="preserve"> conspecific pair</w:t>
        </w:r>
      </w:ins>
      <w:ins w:id="24" w:author="Wales Carter" w:date="2023-10-17T20:23:00Z">
        <w:r w:rsidR="003025D8">
          <w:rPr>
            <w:rFonts w:ascii="Times New Roman" w:hAnsi="Times New Roman" w:cs="Times New Roman"/>
            <w:sz w:val="24"/>
            <w:szCs w:val="24"/>
          </w:rPr>
          <w:t>.</w:t>
        </w:r>
      </w:ins>
      <w:del w:id="25" w:author="Wales Carter" w:date="2023-10-17T20:23:00Z">
        <w:r w:rsidR="001F58A3" w:rsidDel="003025D8">
          <w:rPr>
            <w:rFonts w:ascii="Times New Roman" w:hAnsi="Times New Roman" w:cs="Times New Roman"/>
            <w:sz w:val="24"/>
            <w:szCs w:val="24"/>
          </w:rPr>
          <w:delText>, resulting in</w:delText>
        </w:r>
        <w:r w:rsidR="002B0BDB" w:rsidDel="003025D8">
          <w:rPr>
            <w:rFonts w:ascii="Times New Roman" w:hAnsi="Times New Roman" w:cs="Times New Roman"/>
            <w:sz w:val="24"/>
            <w:szCs w:val="24"/>
          </w:rPr>
          <w:delText xml:space="preserve"> a</w:delText>
        </w:r>
        <w:r w:rsidR="00C1051D" w:rsidDel="003025D8">
          <w:rPr>
            <w:rFonts w:ascii="Times New Roman" w:hAnsi="Times New Roman" w:cs="Times New Roman"/>
            <w:sz w:val="24"/>
            <w:szCs w:val="24"/>
          </w:rPr>
          <w:delText xml:space="preserve"> total of 240 </w:delText>
        </w:r>
        <w:r w:rsidR="002B0BDB" w:rsidDel="003025D8">
          <w:rPr>
            <w:rFonts w:ascii="Times New Roman" w:hAnsi="Times New Roman" w:cs="Times New Roman"/>
            <w:sz w:val="24"/>
            <w:szCs w:val="24"/>
          </w:rPr>
          <w:delText>individual host plants</w:delText>
        </w:r>
        <w:r w:rsidR="001F58A3" w:rsidDel="003025D8">
          <w:rPr>
            <w:rFonts w:ascii="Times New Roman" w:hAnsi="Times New Roman" w:cs="Times New Roman"/>
            <w:sz w:val="24"/>
            <w:szCs w:val="24"/>
          </w:rPr>
          <w:delText xml:space="preserve"> in the study</w:delText>
        </w:r>
        <w:r w:rsidR="00C1051D" w:rsidDel="003025D8">
          <w:rPr>
            <w:rFonts w:ascii="Times New Roman" w:hAnsi="Times New Roman" w:cs="Times New Roman"/>
            <w:sz w:val="24"/>
            <w:szCs w:val="24"/>
          </w:rPr>
          <w:delText>.</w:delText>
        </w:r>
      </w:del>
      <w:r w:rsidR="00C1051D">
        <w:rPr>
          <w:rFonts w:ascii="Times New Roman" w:hAnsi="Times New Roman" w:cs="Times New Roman"/>
          <w:sz w:val="24"/>
          <w:szCs w:val="24"/>
        </w:rPr>
        <w:t xml:space="preserve"> </w:t>
      </w:r>
      <w:bookmarkEnd w:id="13"/>
      <w:r w:rsidR="00C1051D">
        <w:rPr>
          <w:rFonts w:ascii="Times New Roman" w:hAnsi="Times New Roman" w:cs="Times New Roman"/>
          <w:sz w:val="24"/>
          <w:szCs w:val="24"/>
        </w:rPr>
        <w:t xml:space="preserve">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to coincide with the peak breeding period of 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w:t>
      </w:r>
      <w:r w:rsidR="008A3C60">
        <w:rPr>
          <w:rFonts w:ascii="Times New Roman" w:hAnsi="Times New Roman" w:cs="Times New Roman"/>
          <w:sz w:val="24"/>
          <w:szCs w:val="24"/>
        </w:rPr>
        <w:lastRenderedPageBreak/>
        <w:t xml:space="preserve">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E8EE0B1"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xml:space="preserve">: (1) total </w:t>
      </w:r>
      <w:r w:rsidR="00C1051D">
        <w:rPr>
          <w:rFonts w:ascii="Times New Roman" w:hAnsi="Times New Roman" w:cs="Times New Roman"/>
          <w:sz w:val="24"/>
          <w:szCs w:val="24"/>
        </w:rPr>
        <w:lastRenderedPageBreak/>
        <w:t>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w:t>
      </w:r>
      <w:bookmarkStart w:id="26" w:name="_Hlk146617610"/>
      <w:r w:rsidR="00FF56B9">
        <w:rPr>
          <w:rFonts w:ascii="Times New Roman" w:hAnsi="Times New Roman" w:cs="Times New Roman"/>
          <w:sz w:val="24"/>
          <w:szCs w:val="24"/>
        </w:rPr>
        <w:t xml:space="preserve">In abundance models, </w:t>
      </w:r>
      <w:r w:rsidR="003035E3">
        <w:rPr>
          <w:rFonts w:ascii="Times New Roman" w:hAnsi="Times New Roman" w:cs="Times New Roman"/>
          <w:sz w:val="24"/>
          <w:szCs w:val="24"/>
        </w:rPr>
        <w:t>host-plant species</w:t>
      </w:r>
      <w:r w:rsidR="00FF56B9">
        <w:rPr>
          <w:rFonts w:ascii="Times New Roman" w:hAnsi="Times New Roman" w:cs="Times New Roman"/>
          <w:sz w:val="24"/>
          <w:szCs w:val="24"/>
        </w:rPr>
        <w:t xml:space="preserve"> with bird-exclusion treatment</w:t>
      </w:r>
      <w:r w:rsidR="00C05F5C">
        <w:rPr>
          <w:rFonts w:ascii="Times New Roman" w:hAnsi="Times New Roman" w:cs="Times New Roman"/>
          <w:sz w:val="24"/>
          <w:szCs w:val="24"/>
        </w:rPr>
        <w:t xml:space="preserve"> were fitted as fixed effects</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w:t>
      </w:r>
      <w:r w:rsidR="003035E3">
        <w:rPr>
          <w:rFonts w:ascii="Times New Roman" w:hAnsi="Times New Roman" w:cs="Times New Roman"/>
          <w:sz w:val="24"/>
          <w:szCs w:val="24"/>
        </w:rPr>
        <w:t>was included</w:t>
      </w:r>
      <w:r w:rsidR="00FF56B9">
        <w:rPr>
          <w:rFonts w:ascii="Times New Roman" w:hAnsi="Times New Roman" w:cs="Times New Roman"/>
          <w:sz w:val="24"/>
          <w:szCs w:val="24"/>
        </w:rPr>
        <w:t xml:space="preserve"> as </w:t>
      </w:r>
      <w:r w:rsidR="003035E3">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bookmarkStart w:id="27" w:name="_Hlk146617511"/>
      <w:bookmarkEnd w:id="26"/>
      <w:r w:rsidR="003612E6">
        <w:rPr>
          <w:rFonts w:ascii="Times New Roman" w:hAnsi="Times New Roman" w:cs="Times New Roman"/>
          <w:sz w:val="24"/>
          <w:szCs w:val="24"/>
        </w:rPr>
        <w:t>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w:t>
      </w:r>
      <w:r w:rsidR="003035E3">
        <w:rPr>
          <w:rFonts w:ascii="Times New Roman" w:hAnsi="Times New Roman" w:cs="Times New Roman"/>
          <w:sz w:val="24"/>
          <w:szCs w:val="24"/>
        </w:rPr>
        <w:t>to gain enough biomass for the assay.</w:t>
      </w:r>
      <w:r w:rsidR="00FF56B9">
        <w:rPr>
          <w:rFonts w:ascii="Times New Roman" w:hAnsi="Times New Roman" w:cs="Times New Roman"/>
          <w:sz w:val="24"/>
          <w:szCs w:val="24"/>
        </w:rPr>
        <w:t xml:space="preserve"> </w:t>
      </w:r>
      <w:r w:rsidR="003035E3">
        <w:rPr>
          <w:rFonts w:ascii="Times New Roman" w:hAnsi="Times New Roman" w:cs="Times New Roman"/>
          <w:sz w:val="24"/>
          <w:szCs w:val="24"/>
        </w:rPr>
        <w:t>In these analyses, h</w:t>
      </w:r>
      <w:r w:rsidR="00FF56B9">
        <w:rPr>
          <w:rFonts w:ascii="Times New Roman" w:hAnsi="Times New Roman" w:cs="Times New Roman"/>
          <w:sz w:val="24"/>
          <w:szCs w:val="24"/>
        </w:rPr>
        <w:t>ost-plant species was used as a main effect (GLM)</w:t>
      </w:r>
      <w:r w:rsidR="006D5CAB">
        <w:rPr>
          <w:rFonts w:ascii="Times New Roman" w:hAnsi="Times New Roman" w:cs="Times New Roman"/>
          <w:sz w:val="24"/>
          <w:szCs w:val="24"/>
        </w:rPr>
        <w:t>.</w:t>
      </w:r>
      <w:r w:rsidR="00E008F1">
        <w:rPr>
          <w:rFonts w:ascii="Times New Roman" w:hAnsi="Times New Roman" w:cs="Times New Roman"/>
          <w:sz w:val="24"/>
          <w:szCs w:val="24"/>
        </w:rPr>
        <w:t xml:space="preserve"> </w:t>
      </w:r>
      <w:bookmarkEnd w:id="27"/>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 xml:space="preserve">branches divided by the arthropod biomass on control branches. </w:t>
      </w:r>
      <w:r w:rsidR="00B07598">
        <w:rPr>
          <w:rFonts w:ascii="Times New Roman" w:hAnsi="Times New Roman" w:cs="Times New Roman"/>
          <w:sz w:val="24"/>
          <w:szCs w:val="24"/>
        </w:rPr>
        <w:lastRenderedPageBreak/>
        <w:t>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testing the predictions of the ‘weaker predatory effects hypothesis’.</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in </w:t>
      </w:r>
      <w:r w:rsidR="00583CD7">
        <w:rPr>
          <w:rFonts w:ascii="Times New Roman" w:hAnsi="Times New Roman" w:cs="Times New Roman"/>
          <w:sz w:val="24"/>
          <w:szCs w:val="24"/>
        </w:rPr>
        <w:t xml:space="preserve"> Dunnett’s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w:t>
      </w:r>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77777777"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047D90FC" wp14:editId="72CFB8B3">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23EF75"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1</w:t>
      </w:r>
      <w:r>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59BB9944"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4D2EF740" wp14:editId="35F26CA5">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890A74"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2</w:t>
      </w:r>
      <w:r>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r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lastRenderedPageBreak/>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w:t>
      </w:r>
      <w:r>
        <w:rPr>
          <w:rFonts w:ascii="Times New Roman" w:hAnsi="Times New Roman" w:cs="Times New Roman"/>
          <w:sz w:val="24"/>
          <w:szCs w:val="24"/>
        </w:rPr>
        <w:lastRenderedPageBreak/>
        <w:t>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w:t>
      </w:r>
      <w:r>
        <w:rPr>
          <w:rFonts w:ascii="Times New Roman" w:hAnsi="Times New Roman" w:cs="Times New Roman"/>
          <w:sz w:val="24"/>
          <w:szCs w:val="24"/>
        </w:rPr>
        <w:lastRenderedPageBreak/>
        <w:t>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1671A51D" w:rsidR="00E80D9C" w:rsidRDefault="00C66B81"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United States alone, invasive species are estimated to also cause a yearly average of $19.9 billion in economic losses (Fantle-Lepczyk et al. 2021). Consequently, t</w:t>
      </w:r>
      <w:r w:rsidR="00AA5C48">
        <w:rPr>
          <w:rFonts w:ascii="Times New Roman" w:hAnsi="Times New Roman" w:cs="Times New Roman"/>
          <w:sz w:val="24"/>
          <w:szCs w:val="24"/>
        </w:rPr>
        <w:t xml:space="preserve">he prevailing paradigm </w:t>
      </w:r>
      <w:r>
        <w:rPr>
          <w:rFonts w:ascii="Times New Roman" w:hAnsi="Times New Roman" w:cs="Times New Roman"/>
          <w:sz w:val="24"/>
          <w:szCs w:val="24"/>
        </w:rPr>
        <w:t>is that</w:t>
      </w:r>
      <w:r w:rsidR="00AA5C48">
        <w:rPr>
          <w:rFonts w:ascii="Times New Roman" w:hAnsi="Times New Roman" w:cs="Times New Roman"/>
          <w:sz w:val="24"/>
          <w:szCs w:val="24"/>
        </w:rPr>
        <w:t xml:space="preserve"> all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w:t>
      </w:r>
      <w:r>
        <w:rPr>
          <w:rFonts w:ascii="Times New Roman" w:hAnsi="Times New Roman" w:cs="Times New Roman"/>
          <w:sz w:val="24"/>
          <w:szCs w:val="24"/>
        </w:rPr>
        <w:t>species</w:t>
      </w:r>
      <w:r w:rsidR="00AA5C48">
        <w:rPr>
          <w:rFonts w:ascii="Times New Roman" w:hAnsi="Times New Roman" w:cs="Times New Roman"/>
          <w:sz w:val="24"/>
          <w:szCs w:val="24"/>
        </w:rPr>
        <w:t xml:space="preserve"> are of little value or harmful. However, this </w:t>
      </w:r>
      <w:r w:rsidR="005864F3">
        <w:rPr>
          <w:rFonts w:ascii="Times New Roman" w:hAnsi="Times New Roman" w:cs="Times New Roman"/>
          <w:sz w:val="24"/>
          <w:szCs w:val="24"/>
        </w:rPr>
        <w:t>broad-brush approach</w:t>
      </w:r>
      <w:r>
        <w:rPr>
          <w:rFonts w:ascii="Times New Roman" w:hAnsi="Times New Roman" w:cs="Times New Roman"/>
          <w:sz w:val="24"/>
          <w:szCs w:val="24"/>
        </w:rPr>
        <w:t xml:space="preserve"> prevents prioritization of management efforts on the most ecologically impactful species. For invasive plants, most research</w:t>
      </w:r>
      <w:r w:rsidR="005864F3">
        <w:rPr>
          <w:rFonts w:ascii="Times New Roman" w:hAnsi="Times New Roman" w:cs="Times New Roman"/>
          <w:sz w:val="24"/>
          <w:szCs w:val="24"/>
        </w:rPr>
        <w:t xml:space="preserve"> </w:t>
      </w:r>
      <w:r w:rsidR="00AA5C48">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sidR="00AA5C48">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sidR="00AA5C48">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sidR="00AA5C48">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sidR="00AA5C48">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sidR="00AA5C48">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sidR="00AA5C48">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sidR="00AA5C48">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sidR="00AA5C48">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sidR="00AA5C48">
        <w:rPr>
          <w:rFonts w:ascii="Times New Roman" w:hAnsi="Times New Roman" w:cs="Times New Roman"/>
          <w:sz w:val="24"/>
          <w:szCs w:val="24"/>
        </w:rPr>
        <w:t xml:space="preserve"> bird </w:t>
      </w:r>
      <w:r w:rsidR="00AA5C48">
        <w:rPr>
          <w:rFonts w:ascii="Times New Roman" w:hAnsi="Times New Roman" w:cs="Times New Roman"/>
          <w:sz w:val="24"/>
          <w:szCs w:val="24"/>
        </w:rPr>
        <w:lastRenderedPageBreak/>
        <w:t xml:space="preserve">predation effects </w:t>
      </w:r>
      <w:r w:rsidR="00631911">
        <w:rPr>
          <w:rFonts w:ascii="Times New Roman" w:hAnsi="Times New Roman" w:cs="Times New Roman"/>
          <w:sz w:val="24"/>
          <w:szCs w:val="24"/>
        </w:rPr>
        <w:t xml:space="preserve">found </w:t>
      </w:r>
      <w:r w:rsidR="00AA5C48">
        <w:rPr>
          <w:rFonts w:ascii="Times New Roman" w:hAnsi="Times New Roman" w:cs="Times New Roman"/>
          <w:sz w:val="24"/>
          <w:szCs w:val="24"/>
        </w:rPr>
        <w:t xml:space="preserve">on </w:t>
      </w:r>
      <w:r w:rsidR="00A27E41">
        <w:rPr>
          <w:rFonts w:ascii="Times New Roman" w:hAnsi="Times New Roman" w:cs="Times New Roman"/>
          <w:sz w:val="24"/>
          <w:szCs w:val="24"/>
        </w:rPr>
        <w:t>both</w:t>
      </w:r>
      <w:r w:rsidR="00AA5C48">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and native plants. </w:t>
      </w:r>
      <w:bookmarkStart w:id="28" w:name="_Hlk146617830"/>
      <w:r w:rsidR="00AA5C48">
        <w:rPr>
          <w:rFonts w:ascii="Times New Roman" w:hAnsi="Times New Roman" w:cs="Times New Roman"/>
          <w:sz w:val="24"/>
          <w:szCs w:val="24"/>
        </w:rPr>
        <w:t xml:space="preserve">While our study does not suggest </w:t>
      </w:r>
      <w:r w:rsidR="00F35AE4">
        <w:rPr>
          <w:rFonts w:ascii="Times New Roman" w:hAnsi="Times New Roman" w:cs="Times New Roman"/>
          <w:sz w:val="24"/>
          <w:szCs w:val="24"/>
        </w:rPr>
        <w:t>invasive</w:t>
      </w:r>
      <w:r w:rsidR="00AA5C48">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sidR="00AA5C48">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C05F5C">
        <w:rPr>
          <w:rFonts w:ascii="Times New Roman" w:hAnsi="Times New Roman" w:cs="Times New Roman"/>
          <w:sz w:val="24"/>
          <w:szCs w:val="24"/>
        </w:rPr>
        <w:t>nearby native plants do not always yield significant differences in food availability to songbirds.</w:t>
      </w:r>
      <w:r w:rsidR="00AA5C48">
        <w:rPr>
          <w:rFonts w:ascii="Times New Roman" w:hAnsi="Times New Roman" w:cs="Times New Roman"/>
          <w:sz w:val="24"/>
          <w:szCs w:val="24"/>
        </w:rPr>
        <w:t xml:space="preserve"> </w:t>
      </w:r>
      <w:bookmarkEnd w:id="28"/>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6DE42C3" w:rsidR="002F6D13" w:rsidRPr="002F6D13" w:rsidRDefault="003418A6" w:rsidP="00D05B3D">
      <w:pPr>
        <w:spacing w:after="0" w:line="480" w:lineRule="auto"/>
        <w:ind w:firstLine="720"/>
        <w:rPr>
          <w:rFonts w:ascii="Times New Roman" w:hAnsi="Times New Roman" w:cs="Times New Roman"/>
          <w:sz w:val="24"/>
          <w:szCs w:val="24"/>
        </w:rPr>
      </w:pPr>
      <w:bookmarkStart w:id="29" w:name="_Hlk146617945"/>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w:t>
      </w:r>
      <w:r w:rsidR="00C05F5C">
        <w:rPr>
          <w:rFonts w:ascii="Times New Roman" w:hAnsi="Times New Roman" w:cs="Times New Roman"/>
          <w:sz w:val="24"/>
          <w:szCs w:val="24"/>
        </w:rPr>
        <w:t>insectivorous songbirds</w:t>
      </w:r>
      <w:r w:rsidR="00533BEB" w:rsidRPr="00533BEB">
        <w:rPr>
          <w:rFonts w:ascii="Times New Roman" w:hAnsi="Times New Roman" w:cs="Times New Roman"/>
          <w:sz w:val="24"/>
          <w:szCs w:val="24"/>
        </w:rPr>
        <w:t xml:space="preserve">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bookmarkEnd w:id="29"/>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w:t>
      </w:r>
      <w:ins w:id="30" w:author="Wales Carter" w:date="2023-10-18T23:25:00Z">
        <w:r w:rsidR="00735332">
          <w:rPr>
            <w:rFonts w:ascii="Times New Roman" w:hAnsi="Times New Roman" w:cs="Times New Roman"/>
            <w:sz w:val="24"/>
            <w:szCs w:val="24"/>
          </w:rPr>
          <w:t xml:space="preserve">expected to be </w:t>
        </w:r>
      </w:ins>
      <w:r w:rsidR="00533BEB">
        <w:rPr>
          <w:rFonts w:ascii="Times New Roman" w:hAnsi="Times New Roman" w:cs="Times New Roman"/>
          <w:sz w:val="24"/>
          <w:szCs w:val="24"/>
        </w:rPr>
        <w:t xml:space="preserve">of lower quality or more highly defended </w:t>
      </w:r>
      <w:ins w:id="31" w:author="Wales Carter" w:date="2023-10-18T23:25:00Z">
        <w:r w:rsidR="00735332">
          <w:rPr>
            <w:rFonts w:ascii="Times New Roman" w:hAnsi="Times New Roman" w:cs="Times New Roman"/>
            <w:sz w:val="24"/>
            <w:szCs w:val="24"/>
          </w:rPr>
          <w:t xml:space="preserve">on invasive </w:t>
        </w:r>
      </w:ins>
      <w:r w:rsidR="00533BEB">
        <w:rPr>
          <w:rFonts w:ascii="Times New Roman" w:hAnsi="Times New Roman" w:cs="Times New Roman"/>
          <w:sz w:val="24"/>
          <w:szCs w:val="24"/>
        </w:rPr>
        <w:t xml:space="preserve">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ins w:id="32" w:author="Wales Carter" w:date="2023-10-18T23:25:00Z">
        <w:r w:rsidR="00735332">
          <w:rPr>
            <w:rFonts w:ascii="Times New Roman" w:hAnsi="Times New Roman" w:cs="Times New Roman"/>
            <w:sz w:val="24"/>
            <w:szCs w:val="24"/>
          </w:rPr>
          <w:t xml:space="preserve"> Our finding of comparable numbers of h</w:t>
        </w:r>
      </w:ins>
      <w:ins w:id="33" w:author="Wales Carter" w:date="2023-10-18T23:26:00Z">
        <w:r w:rsidR="00735332">
          <w:rPr>
            <w:rFonts w:ascii="Times New Roman" w:hAnsi="Times New Roman" w:cs="Times New Roman"/>
            <w:sz w:val="24"/>
            <w:szCs w:val="24"/>
          </w:rPr>
          <w:t>erbivorous hemipterans and orthopterans on invasive and native plants (Figure S6) suggests that this is not universally true.</w:t>
        </w:r>
      </w:ins>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w:t>
      </w:r>
      <w:r w:rsidR="00537F73">
        <w:rPr>
          <w:rFonts w:ascii="Times New Roman" w:hAnsi="Times New Roman" w:cs="Times New Roman"/>
          <w:sz w:val="24"/>
          <w:szCs w:val="24"/>
        </w:rPr>
        <w:lastRenderedPageBreak/>
        <w:t xml:space="preserve">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bookmarkStart w:id="34" w:name="_Hlk146618148"/>
      <w:r w:rsidR="00A70395">
        <w:rPr>
          <w:rFonts w:ascii="Times New Roman" w:hAnsi="Times New Roman" w:cs="Times New Roman"/>
          <w:sz w:val="24"/>
          <w:szCs w:val="24"/>
        </w:rPr>
        <w:t>These difference</w:t>
      </w:r>
      <w:ins w:id="35" w:author="Wales Carter" w:date="2023-10-18T23:28:00Z">
        <w:r w:rsidR="00667EBE">
          <w:rPr>
            <w:rFonts w:ascii="Times New Roman" w:hAnsi="Times New Roman" w:cs="Times New Roman"/>
            <w:sz w:val="24"/>
            <w:szCs w:val="24"/>
          </w:rPr>
          <w:t>s</w:t>
        </w:r>
      </w:ins>
      <w:r w:rsidR="00A70395">
        <w:rPr>
          <w:rFonts w:ascii="Times New Roman" w:hAnsi="Times New Roman" w:cs="Times New Roman"/>
          <w:sz w:val="24"/>
          <w:szCs w:val="24"/>
        </w:rPr>
        <w:t xml:space="preserve"> in architecture may explain why s</w:t>
      </w:r>
      <w:r w:rsidR="00E07E5A">
        <w:rPr>
          <w:rFonts w:ascii="Times New Roman" w:hAnsi="Times New Roman" w:cs="Times New Roman"/>
          <w:sz w:val="24"/>
          <w:szCs w:val="24"/>
        </w:rPr>
        <w:t xml:space="preserve">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r w:rsidR="00A70395">
        <w:rPr>
          <w:rFonts w:ascii="Times New Roman" w:hAnsi="Times New Roman" w:cs="Times New Roman"/>
          <w:sz w:val="24"/>
          <w:szCs w:val="24"/>
        </w:rPr>
        <w:t>matching</w:t>
      </w:r>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bookmarkEnd w:id="34"/>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r w:rsidR="005D157B">
        <w:rPr>
          <w:rFonts w:ascii="Times New Roman" w:hAnsi="Times New Roman" w:cs="Times New Roman"/>
          <w:i/>
          <w:iCs/>
          <w:sz w:val="24"/>
          <w:szCs w:val="24"/>
        </w:rPr>
        <w:t xml:space="preserve">sensu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00FEC754"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36"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36"/>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xml:space="preserve">, because they are regenerating poorly and </w:t>
      </w:r>
      <w:r w:rsidR="00DB59F9">
        <w:rPr>
          <w:rFonts w:ascii="Times New Roman" w:hAnsi="Times New Roman" w:cs="Times New Roman"/>
          <w:sz w:val="24"/>
          <w:szCs w:val="24"/>
        </w:rPr>
        <w:lastRenderedPageBreak/>
        <w:t>declining in many northeastern forests (including our study site) due to a variety of factors (e.g., deer over-browsing)</w:t>
      </w:r>
      <w:r>
        <w:rPr>
          <w:rFonts w:ascii="Times New Roman" w:hAnsi="Times New Roman" w:cs="Times New Roman"/>
          <w:sz w:val="24"/>
          <w:szCs w:val="24"/>
        </w:rPr>
        <w:t xml:space="preserve">. </w:t>
      </w:r>
      <w:del w:id="37" w:author="Wales Carter" w:date="2023-10-17T19:16:00Z">
        <w:r w:rsidR="00526F66" w:rsidDel="00055241">
          <w:rPr>
            <w:rFonts w:ascii="Times New Roman" w:hAnsi="Times New Roman" w:cs="Times New Roman"/>
            <w:sz w:val="24"/>
            <w:szCs w:val="24"/>
          </w:rPr>
          <w:delText>O</w:delText>
        </w:r>
      </w:del>
      <w:bookmarkStart w:id="38" w:name="_Hlk148462903"/>
      <w:ins w:id="39" w:author="Wales Carter" w:date="2023-10-17T19:19:00Z">
        <w:r w:rsidR="00055241">
          <w:rPr>
            <w:rFonts w:ascii="Times New Roman" w:hAnsi="Times New Roman" w:cs="Times New Roman"/>
            <w:sz w:val="24"/>
            <w:szCs w:val="24"/>
          </w:rPr>
          <w:t>Accordingly, f</w:t>
        </w:r>
      </w:ins>
      <w:ins w:id="40" w:author="Wales Carter" w:date="2023-10-17T19:16:00Z">
        <w:r w:rsidR="00055241">
          <w:rPr>
            <w:rFonts w:ascii="Times New Roman" w:hAnsi="Times New Roman" w:cs="Times New Roman"/>
            <w:sz w:val="24"/>
            <w:szCs w:val="24"/>
          </w:rPr>
          <w:t>uture studies replicating our work in less-di</w:t>
        </w:r>
      </w:ins>
      <w:ins w:id="41" w:author="Wales Carter" w:date="2023-10-17T19:17:00Z">
        <w:r w:rsidR="00055241">
          <w:rPr>
            <w:rFonts w:ascii="Times New Roman" w:hAnsi="Times New Roman" w:cs="Times New Roman"/>
            <w:sz w:val="24"/>
            <w:szCs w:val="24"/>
          </w:rPr>
          <w:t xml:space="preserve">sturbed plant communities may provide interesting insights into </w:t>
        </w:r>
      </w:ins>
      <w:ins w:id="42" w:author="Wales Carter" w:date="2023-10-17T19:18:00Z">
        <w:r w:rsidR="00055241">
          <w:rPr>
            <w:rFonts w:ascii="Times New Roman" w:hAnsi="Times New Roman" w:cs="Times New Roman"/>
            <w:sz w:val="24"/>
            <w:szCs w:val="24"/>
          </w:rPr>
          <w:t xml:space="preserve">variation </w:t>
        </w:r>
      </w:ins>
      <w:ins w:id="43" w:author="Wales Carter" w:date="2023-10-17T19:19:00Z">
        <w:r w:rsidR="00055241">
          <w:rPr>
            <w:rFonts w:ascii="Times New Roman" w:hAnsi="Times New Roman" w:cs="Times New Roman"/>
            <w:sz w:val="24"/>
            <w:szCs w:val="24"/>
          </w:rPr>
          <w:t xml:space="preserve">in resources provided by native plant communities relative to </w:t>
        </w:r>
      </w:ins>
      <w:ins w:id="44" w:author="Wales Carter" w:date="2023-10-17T19:20:00Z">
        <w:r w:rsidR="00055241">
          <w:rPr>
            <w:rFonts w:ascii="Times New Roman" w:hAnsi="Times New Roman" w:cs="Times New Roman"/>
            <w:sz w:val="24"/>
            <w:szCs w:val="24"/>
          </w:rPr>
          <w:t xml:space="preserve">invasives. </w:t>
        </w:r>
        <w:bookmarkEnd w:id="38"/>
        <w:r w:rsidR="00055241">
          <w:rPr>
            <w:rFonts w:ascii="Times New Roman" w:hAnsi="Times New Roman" w:cs="Times New Roman"/>
            <w:sz w:val="24"/>
            <w:szCs w:val="24"/>
          </w:rPr>
          <w:t>However, o</w:t>
        </w:r>
      </w:ins>
      <w:r w:rsidR="00526F66">
        <w:rPr>
          <w:rFonts w:ascii="Times New Roman" w:hAnsi="Times New Roman" w:cs="Times New Roman"/>
          <w:sz w:val="24"/>
          <w:szCs w:val="24"/>
        </w:rPr>
        <w:t xml:space="preserve">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w:t>
      </w:r>
      <w:bookmarkStart w:id="45" w:name="_Hlk148463216"/>
      <w:r w:rsidR="00DB59F9">
        <w:rPr>
          <w:rFonts w:ascii="Times New Roman" w:hAnsi="Times New Roman" w:cs="Times New Roman"/>
          <w:sz w:val="24"/>
          <w:szCs w:val="24"/>
        </w:rPr>
        <w:t>and thus we chose for comparison the native trees and shrubs that are dominant or becoming dominant in our region’s forests</w:t>
      </w:r>
      <w:ins w:id="46" w:author="Wales Carter" w:date="2023-10-17T16:32:00Z">
        <w:r w:rsidR="009A3C33">
          <w:rPr>
            <w:rFonts w:ascii="Times New Roman" w:hAnsi="Times New Roman" w:cs="Times New Roman"/>
            <w:sz w:val="24"/>
            <w:szCs w:val="24"/>
          </w:rPr>
          <w:t xml:space="preserve"> a</w:t>
        </w:r>
      </w:ins>
      <w:ins w:id="47" w:author="Wales Carter" w:date="2023-10-17T16:33:00Z">
        <w:r w:rsidR="009A3C33">
          <w:rPr>
            <w:rFonts w:ascii="Times New Roman" w:hAnsi="Times New Roman" w:cs="Times New Roman"/>
            <w:sz w:val="24"/>
            <w:szCs w:val="24"/>
          </w:rPr>
          <w:t xml:space="preserve">nd would therefore replace invasives in the absence of </w:t>
        </w:r>
      </w:ins>
      <w:ins w:id="48" w:author="Wales Carter" w:date="2023-10-17T16:34:00Z">
        <w:r w:rsidR="009A3C33">
          <w:rPr>
            <w:rFonts w:ascii="Times New Roman" w:hAnsi="Times New Roman" w:cs="Times New Roman"/>
            <w:sz w:val="24"/>
            <w:szCs w:val="24"/>
          </w:rPr>
          <w:t xml:space="preserve">efforts to actively restore </w:t>
        </w:r>
        <w:r w:rsidR="009A3C33">
          <w:rPr>
            <w:rFonts w:ascii="Times New Roman" w:hAnsi="Times New Roman" w:cs="Times New Roman"/>
            <w:i/>
            <w:iCs/>
            <w:sz w:val="24"/>
            <w:szCs w:val="24"/>
          </w:rPr>
          <w:t>Prunus</w:t>
        </w:r>
        <w:r w:rsidR="009A3C33">
          <w:rPr>
            <w:rFonts w:ascii="Times New Roman" w:hAnsi="Times New Roman" w:cs="Times New Roman"/>
            <w:sz w:val="24"/>
            <w:szCs w:val="24"/>
          </w:rPr>
          <w:t xml:space="preserve">, </w:t>
        </w:r>
        <w:r w:rsidR="009A3C33">
          <w:rPr>
            <w:rFonts w:ascii="Times New Roman" w:hAnsi="Times New Roman" w:cs="Times New Roman"/>
            <w:i/>
            <w:iCs/>
            <w:sz w:val="24"/>
            <w:szCs w:val="24"/>
          </w:rPr>
          <w:t>Quer</w:t>
        </w:r>
      </w:ins>
      <w:ins w:id="49" w:author="Wales Carter" w:date="2023-10-17T16:35:00Z">
        <w:r w:rsidR="009A3C33">
          <w:rPr>
            <w:rFonts w:ascii="Times New Roman" w:hAnsi="Times New Roman" w:cs="Times New Roman"/>
            <w:i/>
            <w:iCs/>
            <w:sz w:val="24"/>
            <w:szCs w:val="24"/>
          </w:rPr>
          <w:t>cus</w:t>
        </w:r>
        <w:r w:rsidR="009A3C33">
          <w:rPr>
            <w:rFonts w:ascii="Times New Roman" w:hAnsi="Times New Roman" w:cs="Times New Roman"/>
            <w:sz w:val="24"/>
            <w:szCs w:val="24"/>
          </w:rPr>
          <w:t>, and similarly high-quality native plants</w:t>
        </w:r>
      </w:ins>
      <w:r w:rsidR="00A27E41">
        <w:rPr>
          <w:rFonts w:ascii="Times New Roman" w:hAnsi="Times New Roman" w:cs="Times New Roman"/>
          <w:sz w:val="24"/>
          <w:szCs w:val="24"/>
        </w:rPr>
        <w:t xml:space="preserve">. </w:t>
      </w:r>
      <w:del w:id="50" w:author="Wales Carter" w:date="2023-10-17T16:45:00Z">
        <w:r w:rsidR="00A27E41" w:rsidDel="00C15FFE">
          <w:rPr>
            <w:rFonts w:ascii="Times New Roman" w:hAnsi="Times New Roman" w:cs="Times New Roman"/>
            <w:sz w:val="24"/>
            <w:szCs w:val="24"/>
          </w:rPr>
          <w:delText>O</w:delText>
        </w:r>
      </w:del>
      <w:ins w:id="51" w:author="Wales Carter" w:date="2023-10-17T17:08:00Z">
        <w:r w:rsidR="00E427F7">
          <w:rPr>
            <w:rFonts w:ascii="Times New Roman" w:hAnsi="Times New Roman" w:cs="Times New Roman"/>
            <w:sz w:val="24"/>
            <w:szCs w:val="24"/>
          </w:rPr>
          <w:t xml:space="preserve">The lack of distinction between invasives and the present </w:t>
        </w:r>
      </w:ins>
      <w:ins w:id="52" w:author="Wales Carter" w:date="2023-10-17T17:09:00Z">
        <w:r w:rsidR="00E427F7">
          <w:rPr>
            <w:rFonts w:ascii="Times New Roman" w:hAnsi="Times New Roman" w:cs="Times New Roman"/>
            <w:sz w:val="24"/>
            <w:szCs w:val="24"/>
          </w:rPr>
          <w:t>native-plant community in o</w:t>
        </w:r>
      </w:ins>
      <w:r w:rsidR="00A27E41">
        <w:rPr>
          <w:rFonts w:ascii="Times New Roman" w:hAnsi="Times New Roman" w:cs="Times New Roman"/>
          <w:sz w:val="24"/>
          <w:szCs w:val="24"/>
        </w:rPr>
        <w:t xml:space="preserve">ur study suggests </w:t>
      </w:r>
      <w:ins w:id="53" w:author="Wales Carter" w:date="2023-10-17T16:46:00Z">
        <w:r w:rsidR="00C15FFE">
          <w:rPr>
            <w:rFonts w:ascii="Times New Roman" w:hAnsi="Times New Roman" w:cs="Times New Roman"/>
            <w:sz w:val="24"/>
            <w:szCs w:val="24"/>
          </w:rPr>
          <w:t xml:space="preserve">that in many northeastern forests the </w:t>
        </w:r>
      </w:ins>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bookmarkEnd w:id="45"/>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lastRenderedPageBreak/>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Clark RE, Seewagen</w:t>
      </w:r>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lastRenderedPageBreak/>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r w:rsidRPr="001941E7">
        <w:rPr>
          <w:rFonts w:ascii="Times New Roman" w:eastAsia="Times New Roman" w:hAnsi="Times New Roman" w:cs="Times New Roman"/>
          <w:sz w:val="24"/>
          <w:szCs w:val="24"/>
        </w:rPr>
        <w:lastRenderedPageBreak/>
        <w:t>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lastRenderedPageBreak/>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lastRenderedPageBreak/>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5:e10429.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8:e10387.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Oecologia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lastRenderedPageBreak/>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13:e0207389.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30:e13548.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lastRenderedPageBreak/>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Oecologia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16:e2005568.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36:e13931.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lastRenderedPageBreak/>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35:e02092.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118:e2023989118.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lastRenderedPageBreak/>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unding: Funding for this research was provided by Great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D5349B">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5A6D" w14:textId="77777777" w:rsidR="00B33D83" w:rsidRDefault="00B33D83" w:rsidP="00D5349B">
      <w:pPr>
        <w:spacing w:after="0" w:line="240" w:lineRule="auto"/>
      </w:pPr>
      <w:r>
        <w:separator/>
      </w:r>
    </w:p>
  </w:endnote>
  <w:endnote w:type="continuationSeparator" w:id="0">
    <w:p w14:paraId="0BCF8608" w14:textId="77777777" w:rsidR="00B33D83" w:rsidRDefault="00B33D83"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81E07" w14:textId="77777777" w:rsidR="00B33D83" w:rsidRDefault="00B33D83" w:rsidP="00D5349B">
      <w:pPr>
        <w:spacing w:after="0" w:line="240" w:lineRule="auto"/>
      </w:pPr>
      <w:r>
        <w:separator/>
      </w:r>
    </w:p>
  </w:footnote>
  <w:footnote w:type="continuationSeparator" w:id="0">
    <w:p w14:paraId="4A8AD61F" w14:textId="77777777" w:rsidR="00B33D83" w:rsidRDefault="00B33D83" w:rsidP="00D5349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es Carter">
    <w15:presenceInfo w15:providerId="Windows Live" w15:userId="ba03aebb7afbd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55241"/>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764F6"/>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1BD0"/>
    <w:rsid w:val="001F58A3"/>
    <w:rsid w:val="0020214E"/>
    <w:rsid w:val="0021063E"/>
    <w:rsid w:val="00212091"/>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25D8"/>
    <w:rsid w:val="003035E3"/>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210D"/>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174C"/>
    <w:rsid w:val="00583CD7"/>
    <w:rsid w:val="00583E7E"/>
    <w:rsid w:val="005864F3"/>
    <w:rsid w:val="00587C1C"/>
    <w:rsid w:val="00587F18"/>
    <w:rsid w:val="00591E74"/>
    <w:rsid w:val="00592A4A"/>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67EBE"/>
    <w:rsid w:val="0067185B"/>
    <w:rsid w:val="00671BCE"/>
    <w:rsid w:val="0067269D"/>
    <w:rsid w:val="006753EC"/>
    <w:rsid w:val="00675DCD"/>
    <w:rsid w:val="00680C87"/>
    <w:rsid w:val="0068375A"/>
    <w:rsid w:val="00692667"/>
    <w:rsid w:val="00692E8D"/>
    <w:rsid w:val="00694CA6"/>
    <w:rsid w:val="006965F5"/>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3532"/>
    <w:rsid w:val="00734B55"/>
    <w:rsid w:val="00735332"/>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28CE"/>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A63CB"/>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0B45"/>
    <w:rsid w:val="009627C5"/>
    <w:rsid w:val="009627D8"/>
    <w:rsid w:val="00970BB4"/>
    <w:rsid w:val="00972D61"/>
    <w:rsid w:val="0097518D"/>
    <w:rsid w:val="009813A5"/>
    <w:rsid w:val="00981635"/>
    <w:rsid w:val="00985514"/>
    <w:rsid w:val="00986BCE"/>
    <w:rsid w:val="009913D0"/>
    <w:rsid w:val="00996908"/>
    <w:rsid w:val="00996914"/>
    <w:rsid w:val="009A343B"/>
    <w:rsid w:val="009A3C33"/>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395"/>
    <w:rsid w:val="00A7079F"/>
    <w:rsid w:val="00A71A02"/>
    <w:rsid w:val="00A72289"/>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61CF"/>
    <w:rsid w:val="00B1726D"/>
    <w:rsid w:val="00B27012"/>
    <w:rsid w:val="00B27CEE"/>
    <w:rsid w:val="00B27D6C"/>
    <w:rsid w:val="00B33686"/>
    <w:rsid w:val="00B33D83"/>
    <w:rsid w:val="00B33FD3"/>
    <w:rsid w:val="00B35962"/>
    <w:rsid w:val="00B41CEB"/>
    <w:rsid w:val="00B434D7"/>
    <w:rsid w:val="00B44A35"/>
    <w:rsid w:val="00B466F0"/>
    <w:rsid w:val="00B517C1"/>
    <w:rsid w:val="00B52BC4"/>
    <w:rsid w:val="00B6025B"/>
    <w:rsid w:val="00B64E22"/>
    <w:rsid w:val="00B66B07"/>
    <w:rsid w:val="00B675DE"/>
    <w:rsid w:val="00B73F05"/>
    <w:rsid w:val="00B749F4"/>
    <w:rsid w:val="00B7742D"/>
    <w:rsid w:val="00B80D84"/>
    <w:rsid w:val="00B83427"/>
    <w:rsid w:val="00B92815"/>
    <w:rsid w:val="00BA1394"/>
    <w:rsid w:val="00BA38B2"/>
    <w:rsid w:val="00BA6749"/>
    <w:rsid w:val="00BA795F"/>
    <w:rsid w:val="00BB31A7"/>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5F5C"/>
    <w:rsid w:val="00C06D77"/>
    <w:rsid w:val="00C06FD3"/>
    <w:rsid w:val="00C104F0"/>
    <w:rsid w:val="00C1051D"/>
    <w:rsid w:val="00C122B2"/>
    <w:rsid w:val="00C1377F"/>
    <w:rsid w:val="00C15FFE"/>
    <w:rsid w:val="00C21E55"/>
    <w:rsid w:val="00C27537"/>
    <w:rsid w:val="00C30B94"/>
    <w:rsid w:val="00C31F20"/>
    <w:rsid w:val="00C32949"/>
    <w:rsid w:val="00C352BA"/>
    <w:rsid w:val="00C369D7"/>
    <w:rsid w:val="00C41B5E"/>
    <w:rsid w:val="00C422F2"/>
    <w:rsid w:val="00C4284E"/>
    <w:rsid w:val="00C5064B"/>
    <w:rsid w:val="00C54117"/>
    <w:rsid w:val="00C54E92"/>
    <w:rsid w:val="00C55ED2"/>
    <w:rsid w:val="00C608C6"/>
    <w:rsid w:val="00C60A90"/>
    <w:rsid w:val="00C614CA"/>
    <w:rsid w:val="00C64F04"/>
    <w:rsid w:val="00C65165"/>
    <w:rsid w:val="00C65766"/>
    <w:rsid w:val="00C66B81"/>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08F1"/>
    <w:rsid w:val="00E02D22"/>
    <w:rsid w:val="00E07E5A"/>
    <w:rsid w:val="00E1350C"/>
    <w:rsid w:val="00E20F65"/>
    <w:rsid w:val="00E26AFF"/>
    <w:rsid w:val="00E3115F"/>
    <w:rsid w:val="00E32128"/>
    <w:rsid w:val="00E336C3"/>
    <w:rsid w:val="00E41622"/>
    <w:rsid w:val="00E427F7"/>
    <w:rsid w:val="00E47EB8"/>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29</Pages>
  <Words>6464</Words>
  <Characters>36849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Wales Carter</cp:lastModifiedBy>
  <cp:revision>9</cp:revision>
  <dcterms:created xsi:type="dcterms:W3CDTF">2023-10-17T20:48:00Z</dcterms:created>
  <dcterms:modified xsi:type="dcterms:W3CDTF">2023-10-19T05:33:00Z</dcterms:modified>
</cp:coreProperties>
</file>