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5DF49E47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 among the ten sampled host-plant species</w:t>
      </w:r>
      <w:r w:rsidR="003C6002">
        <w:rPr>
          <w:rFonts w:ascii="Times New Roman" w:hAnsi="Times New Roman" w:cs="Times New Roman"/>
          <w:sz w:val="24"/>
          <w:szCs w:val="24"/>
        </w:rPr>
        <w:t xml:space="preserve"> (1a)</w:t>
      </w:r>
      <w:r w:rsidR="001635E9">
        <w:rPr>
          <w:rFonts w:ascii="Times New Roman" w:hAnsi="Times New Roman" w:cs="Times New Roman"/>
          <w:sz w:val="24"/>
          <w:szCs w:val="24"/>
        </w:rPr>
        <w:t xml:space="preserve"> and pooled </w:t>
      </w:r>
      <w:r w:rsidR="003E24AE">
        <w:rPr>
          <w:rFonts w:ascii="Times New Roman" w:hAnsi="Times New Roman" w:cs="Times New Roman"/>
          <w:sz w:val="24"/>
          <w:szCs w:val="24"/>
        </w:rPr>
        <w:t>comparison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3C6002">
        <w:rPr>
          <w:rFonts w:ascii="Times New Roman" w:hAnsi="Times New Roman" w:cs="Times New Roman"/>
          <w:sz w:val="24"/>
          <w:szCs w:val="24"/>
        </w:rPr>
        <w:t xml:space="preserve"> (1b)</w:t>
      </w:r>
      <w:r w:rsidR="001635E9">
        <w:rPr>
          <w:rFonts w:ascii="Times New Roman" w:hAnsi="Times New Roman" w:cs="Times New Roman"/>
          <w:sz w:val="24"/>
          <w:szCs w:val="24"/>
        </w:rPr>
        <w:t>. Biomass is reported as total wet mass collected from branches with bird-bag exclusion treatment.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S2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7717A164" w14:textId="23594559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(2a) and pooled comparison between native and non-native plant groups (2b). Bird exclusion effect size reported as Log-Response Ratios (LRR), in which positive values &gt;0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S3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042AE651" w14:textId="7D076288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121E">
        <w:rPr>
          <w:rFonts w:ascii="Times New Roman" w:hAnsi="Times New Roman" w:cs="Times New Roman"/>
          <w:sz w:val="24"/>
          <w:szCs w:val="24"/>
        </w:rPr>
        <w:t>Scheffe’s</w:t>
      </w:r>
      <w:proofErr w:type="spellEnd"/>
      <w:r w:rsidR="00BD121E">
        <w:rPr>
          <w:rFonts w:ascii="Times New Roman" w:hAnsi="Times New Roman" w:cs="Times New Roman"/>
          <w:sz w:val="24"/>
          <w:szCs w:val="24"/>
        </w:rPr>
        <w:t xml:space="preserve">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bird-bag exclusion treatments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S4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4CBBBEA1" w14:textId="3703209F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 xml:space="preserve">Total % Nitrogen for insect herbivores (4a &amp; 4b) and true spiders (4c &amp; 4d) among ten host-plant species and pooled comparisons between native and non-native plant groups. Nitrogen content is measured as the total molecular mass of elemental nitrogen relative to total mass of a single sample from an experimental host-plant branch.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host-plant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S5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672F50F1" w:rsidR="00880CA4" w:rsidRDefault="004D60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10BF6" wp14:editId="46D39CEC">
            <wp:extent cx="5943600" cy="19812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2E8B99B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21D0" wp14:editId="53515743">
            <wp:extent cx="5943600" cy="19812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30B8AF0E" w:rsidR="00880CA4" w:rsidRPr="00FC748F" w:rsidRDefault="00577D01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7059" wp14:editId="67D98C71">
            <wp:extent cx="5486400" cy="45720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6459899A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A282E90" w14:textId="6053B70B" w:rsidR="00FC748F" w:rsidRDefault="00340D0E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7BD1D" wp14:editId="5D17BDED">
            <wp:extent cx="5943600" cy="19812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BF6" w14:textId="6AFCB141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904D1" wp14:editId="6B20F34B">
            <wp:extent cx="5943600" cy="19812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1635E9"/>
    <w:rsid w:val="001C0DDA"/>
    <w:rsid w:val="00285D4D"/>
    <w:rsid w:val="00340D0E"/>
    <w:rsid w:val="003C6002"/>
    <w:rsid w:val="003E24AE"/>
    <w:rsid w:val="003F5FE2"/>
    <w:rsid w:val="004D601A"/>
    <w:rsid w:val="00577D01"/>
    <w:rsid w:val="00601A05"/>
    <w:rsid w:val="00692329"/>
    <w:rsid w:val="00880CA4"/>
    <w:rsid w:val="00997B2D"/>
    <w:rsid w:val="009F14C0"/>
    <w:rsid w:val="00A622CA"/>
    <w:rsid w:val="00B477CF"/>
    <w:rsid w:val="00BD121E"/>
    <w:rsid w:val="00BD722D"/>
    <w:rsid w:val="00BE179A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18</cp:revision>
  <dcterms:created xsi:type="dcterms:W3CDTF">2022-06-20T15:18:00Z</dcterms:created>
  <dcterms:modified xsi:type="dcterms:W3CDTF">2022-06-27T16:33:00Z</dcterms:modified>
</cp:coreProperties>
</file>