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D450E" w14:textId="326A2A1D" w:rsidR="00BE3CE9" w:rsidRDefault="00BE3CE9">
      <w:pPr>
        <w:rPr>
          <w:rFonts w:ascii="Times New Roman" w:hAnsi="Times New Roman" w:cs="Times New Roman"/>
          <w:sz w:val="24"/>
          <w:szCs w:val="24"/>
        </w:rPr>
      </w:pPr>
      <w:r>
        <w:rPr>
          <w:rFonts w:ascii="Times New Roman" w:hAnsi="Times New Roman" w:cs="Times New Roman"/>
          <w:sz w:val="24"/>
          <w:szCs w:val="24"/>
        </w:rPr>
        <w:t>Important notes from Rob:</w:t>
      </w:r>
    </w:p>
    <w:p w14:paraId="2DDE69BC" w14:textId="18D18B7D" w:rsidR="00BE3CE9" w:rsidRPr="00C06FD3" w:rsidRDefault="00BE3CE9">
      <w:pPr>
        <w:rPr>
          <w:rFonts w:ascii="Times New Roman" w:hAnsi="Times New Roman" w:cs="Times New Roman"/>
          <w:i/>
          <w:iCs/>
          <w:sz w:val="24"/>
          <w:szCs w:val="24"/>
        </w:rPr>
      </w:pPr>
      <w:r w:rsidRPr="00C06FD3">
        <w:rPr>
          <w:rFonts w:ascii="Times New Roman" w:hAnsi="Times New Roman" w:cs="Times New Roman"/>
          <w:i/>
          <w:iCs/>
          <w:sz w:val="24"/>
          <w:szCs w:val="24"/>
        </w:rPr>
        <w:t xml:space="preserve">King and </w:t>
      </w:r>
      <w:proofErr w:type="spellStart"/>
      <w:r w:rsidRPr="00C06FD3">
        <w:rPr>
          <w:rFonts w:ascii="Times New Roman" w:hAnsi="Times New Roman" w:cs="Times New Roman"/>
          <w:i/>
          <w:iCs/>
          <w:sz w:val="24"/>
          <w:szCs w:val="24"/>
        </w:rPr>
        <w:t>Tschinkel</w:t>
      </w:r>
      <w:proofErr w:type="spellEnd"/>
      <w:r w:rsidR="00C06FD3" w:rsidRPr="00C06FD3">
        <w:rPr>
          <w:rFonts w:ascii="Times New Roman" w:hAnsi="Times New Roman" w:cs="Times New Roman"/>
          <w:i/>
          <w:iCs/>
          <w:sz w:val="24"/>
          <w:szCs w:val="24"/>
        </w:rPr>
        <w:t>, 2008</w:t>
      </w:r>
      <w:r w:rsidR="00C06FD3">
        <w:rPr>
          <w:rFonts w:ascii="Times New Roman" w:hAnsi="Times New Roman" w:cs="Times New Roman"/>
          <w:i/>
          <w:iCs/>
          <w:sz w:val="24"/>
          <w:szCs w:val="24"/>
        </w:rPr>
        <w:t>, our model</w:t>
      </w:r>
      <w:r w:rsidR="00C06FD3" w:rsidRPr="00C06FD3">
        <w:rPr>
          <w:rFonts w:ascii="Times New Roman" w:hAnsi="Times New Roman" w:cs="Times New Roman"/>
          <w:i/>
          <w:iCs/>
          <w:sz w:val="24"/>
          <w:szCs w:val="24"/>
        </w:rPr>
        <w:t xml:space="preserve"> PNAS paper</w:t>
      </w:r>
      <w:r w:rsidRPr="00C06FD3">
        <w:rPr>
          <w:rFonts w:ascii="Times New Roman" w:hAnsi="Times New Roman" w:cs="Times New Roman"/>
          <w:i/>
          <w:iCs/>
          <w:sz w:val="24"/>
          <w:szCs w:val="24"/>
        </w:rPr>
        <w:t xml:space="preserve"> </w:t>
      </w:r>
      <w:r w:rsidR="00C06FD3" w:rsidRPr="00C06FD3">
        <w:rPr>
          <w:rFonts w:ascii="Times New Roman" w:hAnsi="Times New Roman" w:cs="Times New Roman"/>
          <w:i/>
          <w:iCs/>
          <w:sz w:val="24"/>
          <w:szCs w:val="24"/>
        </w:rPr>
        <w:t>is 3,500 words. Keep it short and to the point.</w:t>
      </w:r>
    </w:p>
    <w:p w14:paraId="5A00FFCC" w14:textId="77777777" w:rsidR="00BE3CE9" w:rsidRDefault="00BE3CE9">
      <w:pPr>
        <w:rPr>
          <w:rFonts w:ascii="Times New Roman" w:hAnsi="Times New Roman" w:cs="Times New Roman"/>
          <w:sz w:val="24"/>
          <w:szCs w:val="24"/>
        </w:rPr>
      </w:pPr>
    </w:p>
    <w:p w14:paraId="3068EDD9" w14:textId="7CAED3D1" w:rsidR="00CF2687" w:rsidRDefault="00CF2687">
      <w:pPr>
        <w:rPr>
          <w:rFonts w:ascii="Times New Roman" w:hAnsi="Times New Roman" w:cs="Times New Roman"/>
          <w:sz w:val="24"/>
          <w:szCs w:val="24"/>
        </w:rPr>
      </w:pPr>
      <w:r>
        <w:rPr>
          <w:rFonts w:ascii="Times New Roman" w:hAnsi="Times New Roman" w:cs="Times New Roman"/>
          <w:sz w:val="24"/>
          <w:szCs w:val="24"/>
        </w:rPr>
        <w:t>Title</w:t>
      </w:r>
      <w:r w:rsidR="00D074DE">
        <w:rPr>
          <w:rFonts w:ascii="Times New Roman" w:hAnsi="Times New Roman" w:cs="Times New Roman"/>
          <w:sz w:val="24"/>
          <w:szCs w:val="24"/>
        </w:rPr>
        <w:t>(s)</w:t>
      </w:r>
      <w:r>
        <w:rPr>
          <w:rFonts w:ascii="Times New Roman" w:hAnsi="Times New Roman" w:cs="Times New Roman"/>
          <w:sz w:val="24"/>
          <w:szCs w:val="24"/>
        </w:rPr>
        <w:t>:</w:t>
      </w:r>
    </w:p>
    <w:p w14:paraId="085D0ED4" w14:textId="3FE52B1D" w:rsidR="00CF2687" w:rsidRDefault="00B6025B">
      <w:pPr>
        <w:rPr>
          <w:rFonts w:ascii="Times New Roman" w:hAnsi="Times New Roman" w:cs="Times New Roman"/>
          <w:sz w:val="24"/>
          <w:szCs w:val="24"/>
        </w:rPr>
      </w:pPr>
      <w:r>
        <w:rPr>
          <w:rFonts w:ascii="Times New Roman" w:hAnsi="Times New Roman" w:cs="Times New Roman"/>
          <w:sz w:val="24"/>
          <w:szCs w:val="24"/>
        </w:rPr>
        <w:t xml:space="preserve">Not </w:t>
      </w:r>
      <w:r w:rsidR="002A3978">
        <w:rPr>
          <w:rFonts w:ascii="Times New Roman" w:hAnsi="Times New Roman" w:cs="Times New Roman"/>
          <w:sz w:val="24"/>
          <w:szCs w:val="24"/>
        </w:rPr>
        <w:t xml:space="preserve">all non-native shrubs provide </w:t>
      </w:r>
      <w:r>
        <w:rPr>
          <w:rFonts w:ascii="Times New Roman" w:hAnsi="Times New Roman" w:cs="Times New Roman"/>
          <w:sz w:val="24"/>
          <w:szCs w:val="24"/>
        </w:rPr>
        <w:t xml:space="preserve">equally </w:t>
      </w:r>
      <w:r w:rsidR="002A3978">
        <w:rPr>
          <w:rFonts w:ascii="Times New Roman" w:hAnsi="Times New Roman" w:cs="Times New Roman"/>
          <w:sz w:val="24"/>
          <w:szCs w:val="24"/>
        </w:rPr>
        <w:t>poor food resources to insectivorous songbirds</w:t>
      </w:r>
    </w:p>
    <w:p w14:paraId="0AD3639A" w14:textId="4B68FED7" w:rsidR="009F317C" w:rsidRDefault="00C55ED2">
      <w:pPr>
        <w:rPr>
          <w:rFonts w:ascii="Times New Roman" w:hAnsi="Times New Roman" w:cs="Times New Roman"/>
          <w:sz w:val="24"/>
          <w:szCs w:val="24"/>
        </w:rPr>
      </w:pPr>
      <w:r>
        <w:rPr>
          <w:rFonts w:ascii="Times New Roman" w:hAnsi="Times New Roman" w:cs="Times New Roman"/>
          <w:sz w:val="24"/>
          <w:szCs w:val="24"/>
        </w:rPr>
        <w:t>Abstract</w:t>
      </w:r>
      <w:r w:rsidR="00CF2687">
        <w:rPr>
          <w:rFonts w:ascii="Times New Roman" w:hAnsi="Times New Roman" w:cs="Times New Roman"/>
          <w:sz w:val="24"/>
          <w:szCs w:val="24"/>
        </w:rPr>
        <w:t>:</w:t>
      </w:r>
    </w:p>
    <w:p w14:paraId="74B3E5A6" w14:textId="4259E1A8" w:rsidR="00CF2687" w:rsidRDefault="00D67D26">
      <w:pPr>
        <w:rPr>
          <w:rFonts w:ascii="Times New Roman" w:hAnsi="Times New Roman" w:cs="Times New Roman"/>
          <w:sz w:val="24"/>
          <w:szCs w:val="24"/>
        </w:rPr>
      </w:pPr>
      <w:r>
        <w:rPr>
          <w:rFonts w:ascii="Times New Roman" w:hAnsi="Times New Roman" w:cs="Times New Roman"/>
          <w:sz w:val="24"/>
          <w:szCs w:val="24"/>
        </w:rPr>
        <w:t xml:space="preserve">Biological invasions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r w:rsidR="00B1116F">
        <w:rPr>
          <w:rFonts w:ascii="Times New Roman" w:hAnsi="Times New Roman" w:cs="Times New Roman"/>
          <w:sz w:val="24"/>
          <w:szCs w:val="24"/>
        </w:rPr>
        <w:t xml:space="preserve">Invasive species are highly ranked as causal agents in the decline of endemic populations. Non-native woody plants now occupy nearly every conceivable habitat in terrestrial ecosystems as a result of human activity, either through intentional or unintentional introduction. </w:t>
      </w:r>
      <w:r w:rsidR="00B6025B">
        <w:rPr>
          <w:rFonts w:ascii="Times New Roman" w:hAnsi="Times New Roman" w:cs="Times New Roman"/>
          <w:sz w:val="24"/>
          <w:szCs w:val="24"/>
        </w:rPr>
        <w:t xml:space="preserve">Removal of invasive shrubs to improve habitats costs conservation organizations </w:t>
      </w:r>
      <w:r w:rsidR="00B6025B" w:rsidRPr="00B6025B">
        <w:rPr>
          <w:rFonts w:ascii="Times New Roman" w:hAnsi="Times New Roman" w:cs="Times New Roman"/>
          <w:sz w:val="24"/>
          <w:szCs w:val="24"/>
          <w:highlight w:val="yellow"/>
        </w:rPr>
        <w:t>xxx</w:t>
      </w:r>
      <w:r w:rsidR="00B6025B">
        <w:rPr>
          <w:rFonts w:ascii="Times New Roman" w:hAnsi="Times New Roman" w:cs="Times New Roman"/>
          <w:sz w:val="24"/>
          <w:szCs w:val="24"/>
        </w:rPr>
        <w:t xml:space="preserve"> million dollars a year.</w:t>
      </w:r>
      <w:r w:rsidR="00B1116F">
        <w:rPr>
          <w:rFonts w:ascii="Times New Roman" w:hAnsi="Times New Roman" w:cs="Times New Roman"/>
          <w:sz w:val="24"/>
          <w:szCs w:val="24"/>
        </w:rPr>
        <w:t xml:space="preserve"> In eastern North American </w:t>
      </w:r>
      <w:r w:rsidR="00BE3CE9">
        <w:rPr>
          <w:rFonts w:ascii="Times New Roman" w:hAnsi="Times New Roman" w:cs="Times New Roman"/>
          <w:sz w:val="24"/>
          <w:szCs w:val="24"/>
        </w:rPr>
        <w:t xml:space="preserve">temperate </w:t>
      </w:r>
      <w:r w:rsidR="00B1116F">
        <w:rPr>
          <w:rFonts w:ascii="Times New Roman" w:hAnsi="Times New Roman" w:cs="Times New Roman"/>
          <w:sz w:val="24"/>
          <w:szCs w:val="24"/>
        </w:rPr>
        <w:t>forests, understory plant communities are now dominated by exotic species</w:t>
      </w:r>
      <w:r w:rsidR="00C770E1">
        <w:rPr>
          <w:rFonts w:ascii="Times New Roman" w:hAnsi="Times New Roman" w:cs="Times New Roman"/>
          <w:sz w:val="24"/>
          <w:szCs w:val="24"/>
        </w:rPr>
        <w:t xml:space="preserve">, in many cases being more numerous that native plants. As the base of forest food chains, it stands to reason that wildlife would be significantly and negatively impacted by the prevalence of invasive plants. For many species of insectivorous birds and mammals, invasive plants threaten populations by provided less food resources and food resources of lower quality. From the plant-insect interaction literature there are several mechanisms proposed: first, invasive plants have lower densities of herbivores compared to native congeners. Second, invasive plants have lower nutritional quality, so herbivores that do feed on them have lower nutrient density. Third, invasive plants have traits not seen in native habitats, such as distinctive architecture, and this provides microhabitat for insects resulting in highly modified insect community composition. As such, it is predicted that wildlife, like migratory insectivorous songbirds, will </w:t>
      </w:r>
      <w:r w:rsidR="00A75264">
        <w:rPr>
          <w:rFonts w:ascii="Times New Roman" w:hAnsi="Times New Roman" w:cs="Times New Roman"/>
          <w:sz w:val="24"/>
          <w:szCs w:val="24"/>
        </w:rPr>
        <w:t>face significant challenges in meeting nutritional needs in habitats dominated by invasive shrubs. In this project, we tested the hypothesis that food availability and food quality for insectivorous songbirds is lower on inside woody plants compared to native woody plants in the same habitat.</w:t>
      </w:r>
      <w:r w:rsidR="00C8352C">
        <w:rPr>
          <w:rFonts w:ascii="Times New Roman" w:hAnsi="Times New Roman" w:cs="Times New Roman"/>
          <w:sz w:val="24"/>
          <w:szCs w:val="24"/>
        </w:rPr>
        <w:t xml:space="preserve"> Using a wide range of host-plant species, including 6 native species and 4 invasive species, we quantified the prey being taken by birds and the nutritional content of those arthropod guilds. Contrary to predictions from other systems, non-native plants did not have lower abundance or quality of insect prey overall compared to native plants overall. Instead, we saw a wide range of nutritional quality among our exotic host plants, suggesting that not all species are equally detrimental to songbird food availability. These results do not suggest that invasive plants are not worth removing, but it instead suggests that management efforts need to prioritize removal of invasive species over others. Invasive plant management needs to take a more nuanced approach for improving habitat for wildlife given the food quality of some invasive plants is on par or superior to native woody plants in the same habitat.</w:t>
      </w:r>
    </w:p>
    <w:p w14:paraId="1A6E675B" w14:textId="0FBCEEC2" w:rsidR="001427AD" w:rsidRDefault="001427AD">
      <w:pPr>
        <w:rPr>
          <w:rFonts w:ascii="Times New Roman" w:hAnsi="Times New Roman" w:cs="Times New Roman"/>
          <w:sz w:val="24"/>
          <w:szCs w:val="24"/>
        </w:rPr>
      </w:pPr>
      <w:r>
        <w:rPr>
          <w:rFonts w:ascii="Times New Roman" w:hAnsi="Times New Roman" w:cs="Times New Roman"/>
          <w:sz w:val="24"/>
          <w:szCs w:val="24"/>
        </w:rPr>
        <w:t>Keywords:</w:t>
      </w:r>
    </w:p>
    <w:p w14:paraId="5E2054C1" w14:textId="4F05FDD1" w:rsidR="001427AD" w:rsidRDefault="001427AD">
      <w:pPr>
        <w:rPr>
          <w:rFonts w:ascii="Times New Roman" w:hAnsi="Times New Roman" w:cs="Times New Roman"/>
          <w:sz w:val="24"/>
          <w:szCs w:val="24"/>
        </w:rPr>
      </w:pPr>
      <w:r>
        <w:rPr>
          <w:rFonts w:ascii="Times New Roman" w:hAnsi="Times New Roman" w:cs="Times New Roman"/>
          <w:sz w:val="24"/>
          <w:szCs w:val="24"/>
        </w:rPr>
        <w:t>Invasive species, invasive plants, insectivores, songbirds, forests, food webs</w:t>
      </w:r>
      <w:r w:rsidR="00567595">
        <w:rPr>
          <w:rFonts w:ascii="Times New Roman" w:hAnsi="Times New Roman" w:cs="Times New Roman"/>
          <w:sz w:val="24"/>
          <w:szCs w:val="24"/>
        </w:rPr>
        <w:t>, habitat improvement</w:t>
      </w:r>
    </w:p>
    <w:p w14:paraId="5F87472E" w14:textId="77777777" w:rsidR="00CF2687" w:rsidRDefault="00CF2687">
      <w:pPr>
        <w:rPr>
          <w:rFonts w:ascii="Times New Roman" w:hAnsi="Times New Roman" w:cs="Times New Roman"/>
          <w:sz w:val="24"/>
          <w:szCs w:val="24"/>
        </w:rPr>
      </w:pPr>
    </w:p>
    <w:p w14:paraId="3CA2EE0A" w14:textId="2A9BDF2C" w:rsidR="00C55ED2" w:rsidRDefault="00C55ED2">
      <w:pPr>
        <w:rPr>
          <w:rFonts w:ascii="Times New Roman" w:hAnsi="Times New Roman" w:cs="Times New Roman"/>
          <w:sz w:val="24"/>
          <w:szCs w:val="24"/>
        </w:rPr>
      </w:pPr>
      <w:r>
        <w:rPr>
          <w:rFonts w:ascii="Times New Roman" w:hAnsi="Times New Roman" w:cs="Times New Roman"/>
          <w:sz w:val="24"/>
          <w:szCs w:val="24"/>
        </w:rPr>
        <w:t>Introduction</w:t>
      </w:r>
      <w:r w:rsidR="00004E24">
        <w:rPr>
          <w:rFonts w:ascii="Times New Roman" w:hAnsi="Times New Roman" w:cs="Times New Roman"/>
          <w:sz w:val="24"/>
          <w:szCs w:val="24"/>
        </w:rPr>
        <w:t>:</w:t>
      </w:r>
    </w:p>
    <w:p w14:paraId="0C920BF9" w14:textId="2FECD337" w:rsidR="003A7B1B" w:rsidRPr="00B52BC4" w:rsidRDefault="00972D61">
      <w:pPr>
        <w:rPr>
          <w:rFonts w:ascii="Times New Roman" w:hAnsi="Times New Roman" w:cs="Times New Roman"/>
          <w:i/>
          <w:iCs/>
          <w:sz w:val="24"/>
          <w:szCs w:val="24"/>
        </w:rPr>
      </w:pPr>
      <w:r w:rsidRPr="00B52BC4">
        <w:rPr>
          <w:rFonts w:ascii="Times New Roman" w:hAnsi="Times New Roman" w:cs="Times New Roman"/>
          <w:i/>
          <w:iCs/>
          <w:sz w:val="24"/>
          <w:szCs w:val="24"/>
        </w:rPr>
        <w:t>P1 – The impacts of invasive plants and cost of removal</w:t>
      </w:r>
    </w:p>
    <w:p w14:paraId="2B6FBCF3" w14:textId="3AEA1E3F" w:rsidR="00B52BC4" w:rsidRDefault="00B52BC4">
      <w:pPr>
        <w:rPr>
          <w:rFonts w:ascii="Times New Roman" w:hAnsi="Times New Roman" w:cs="Times New Roman"/>
          <w:sz w:val="24"/>
          <w:szCs w:val="24"/>
        </w:rPr>
      </w:pPr>
      <w:r>
        <w:rPr>
          <w:rFonts w:ascii="Times New Roman" w:hAnsi="Times New Roman" w:cs="Times New Roman"/>
          <w:sz w:val="24"/>
          <w:szCs w:val="24"/>
        </w:rPr>
        <w:tab/>
        <w:t>Invasive species are the leading cause of biodiversity decline globally, and to address this challenge over xx billion dollars is spent every year to manage invasive populations. Removal of invasive species is costly, but it can also be a highly effective way to conserve endangered species or maintain ecosystem services. Invasive woody plants are particularly challenging to manage in terrestrial ecosystems, with xxx billion dollars spent removing them from forested habitats.</w:t>
      </w:r>
    </w:p>
    <w:p w14:paraId="6BB6B162" w14:textId="42972A95" w:rsidR="00972D61" w:rsidRPr="0091079E" w:rsidRDefault="00972D61">
      <w:pPr>
        <w:rPr>
          <w:rFonts w:ascii="Times New Roman" w:hAnsi="Times New Roman" w:cs="Times New Roman"/>
          <w:i/>
          <w:iCs/>
          <w:sz w:val="24"/>
          <w:szCs w:val="24"/>
        </w:rPr>
      </w:pPr>
      <w:r w:rsidRPr="0091079E">
        <w:rPr>
          <w:rFonts w:ascii="Times New Roman" w:hAnsi="Times New Roman" w:cs="Times New Roman"/>
          <w:i/>
          <w:iCs/>
          <w:sz w:val="24"/>
          <w:szCs w:val="24"/>
        </w:rPr>
        <w:t>P2 – Negative impacts on wildlife as a case study in invasive plant biology</w:t>
      </w:r>
    </w:p>
    <w:p w14:paraId="3C496BD9" w14:textId="325574C1" w:rsidR="00B52BC4" w:rsidRDefault="00B52BC4">
      <w:pPr>
        <w:rPr>
          <w:rFonts w:ascii="Times New Roman" w:hAnsi="Times New Roman" w:cs="Times New Roman"/>
          <w:sz w:val="24"/>
          <w:szCs w:val="24"/>
        </w:rPr>
      </w:pPr>
      <w:r>
        <w:rPr>
          <w:rFonts w:ascii="Times New Roman" w:hAnsi="Times New Roman" w:cs="Times New Roman"/>
          <w:sz w:val="24"/>
          <w:szCs w:val="24"/>
        </w:rPr>
        <w:tab/>
        <w:t>By displacing native plants and disrupting the base of food chains, invasive plant populations have cascading impacts on all higher trophic levels and soil biology. As such, invasive plant removal if a central feature of habitat improvement plans to promote healthy wildlife populations and facilitate the recovery of declining species.</w:t>
      </w:r>
    </w:p>
    <w:p w14:paraId="2F16FC68" w14:textId="136CDF77" w:rsidR="00972D61" w:rsidRPr="0091079E" w:rsidRDefault="00972D61">
      <w:pPr>
        <w:rPr>
          <w:rFonts w:ascii="Times New Roman" w:hAnsi="Times New Roman" w:cs="Times New Roman"/>
          <w:i/>
          <w:iCs/>
          <w:sz w:val="24"/>
          <w:szCs w:val="24"/>
        </w:rPr>
      </w:pPr>
      <w:r w:rsidRPr="0091079E">
        <w:rPr>
          <w:rFonts w:ascii="Times New Roman" w:hAnsi="Times New Roman" w:cs="Times New Roman"/>
          <w:i/>
          <w:iCs/>
          <w:sz w:val="24"/>
          <w:szCs w:val="24"/>
        </w:rPr>
        <w:t>P3 – Motivations for invasive plant management and the implicit assumptions about lower food quality in habitat restoration efforts</w:t>
      </w:r>
    </w:p>
    <w:p w14:paraId="52C5996B" w14:textId="67DC7FAA" w:rsidR="00B52BC4" w:rsidRDefault="0091079E">
      <w:pPr>
        <w:rPr>
          <w:rFonts w:ascii="Times New Roman" w:hAnsi="Times New Roman" w:cs="Times New Roman"/>
          <w:sz w:val="24"/>
          <w:szCs w:val="24"/>
        </w:rPr>
      </w:pPr>
      <w:r>
        <w:rPr>
          <w:rFonts w:ascii="Times New Roman" w:hAnsi="Times New Roman" w:cs="Times New Roman"/>
          <w:sz w:val="24"/>
          <w:szCs w:val="24"/>
        </w:rPr>
        <w:tab/>
        <w:t xml:space="preserve">The mechanisms by which invasive plants disrupt food webs in particular, has been well demonstrated in many systems. </w:t>
      </w:r>
      <w:r w:rsidR="00B52BC4">
        <w:rPr>
          <w:rFonts w:ascii="Times New Roman" w:hAnsi="Times New Roman" w:cs="Times New Roman"/>
          <w:sz w:val="24"/>
          <w:szCs w:val="24"/>
        </w:rPr>
        <w:tab/>
      </w:r>
    </w:p>
    <w:p w14:paraId="447490FB" w14:textId="46EAB33E" w:rsidR="00B52BC4" w:rsidRDefault="00B52BC4">
      <w:pPr>
        <w:rPr>
          <w:rFonts w:ascii="Times New Roman" w:hAnsi="Times New Roman" w:cs="Times New Roman"/>
          <w:sz w:val="24"/>
          <w:szCs w:val="24"/>
        </w:rPr>
      </w:pPr>
      <w:r>
        <w:rPr>
          <w:rFonts w:ascii="Times New Roman" w:hAnsi="Times New Roman" w:cs="Times New Roman"/>
          <w:sz w:val="24"/>
          <w:szCs w:val="24"/>
        </w:rPr>
        <w:tab/>
      </w:r>
    </w:p>
    <w:p w14:paraId="58A711C4" w14:textId="041BFCA6" w:rsidR="00972D61" w:rsidRPr="006274EE" w:rsidRDefault="00972D61">
      <w:pPr>
        <w:rPr>
          <w:rFonts w:ascii="Times New Roman" w:hAnsi="Times New Roman" w:cs="Times New Roman"/>
          <w:i/>
          <w:iCs/>
          <w:sz w:val="24"/>
          <w:szCs w:val="24"/>
        </w:rPr>
      </w:pPr>
      <w:r w:rsidRPr="006274EE">
        <w:rPr>
          <w:rFonts w:ascii="Times New Roman" w:hAnsi="Times New Roman" w:cs="Times New Roman"/>
          <w:i/>
          <w:iCs/>
          <w:sz w:val="24"/>
          <w:szCs w:val="24"/>
        </w:rPr>
        <w:t xml:space="preserve">P4 – </w:t>
      </w:r>
      <w:r w:rsidR="001849B0">
        <w:rPr>
          <w:rFonts w:ascii="Times New Roman" w:hAnsi="Times New Roman" w:cs="Times New Roman"/>
          <w:i/>
          <w:iCs/>
          <w:sz w:val="24"/>
          <w:szCs w:val="24"/>
        </w:rPr>
        <w:t xml:space="preserve">Hypotheses and </w:t>
      </w:r>
      <w:r w:rsidRPr="006274EE">
        <w:rPr>
          <w:rFonts w:ascii="Times New Roman" w:hAnsi="Times New Roman" w:cs="Times New Roman"/>
          <w:i/>
          <w:iCs/>
          <w:sz w:val="24"/>
          <w:szCs w:val="24"/>
        </w:rPr>
        <w:t>predictions (</w:t>
      </w:r>
      <w:r w:rsidR="006274EE" w:rsidRPr="006274EE">
        <w:rPr>
          <w:rFonts w:ascii="Times New Roman" w:hAnsi="Times New Roman" w:cs="Times New Roman"/>
          <w:i/>
          <w:iCs/>
          <w:sz w:val="24"/>
          <w:szCs w:val="24"/>
        </w:rPr>
        <w:t xml:space="preserve">this paragraph is </w:t>
      </w:r>
      <w:r w:rsidRPr="006274EE">
        <w:rPr>
          <w:rFonts w:ascii="Times New Roman" w:hAnsi="Times New Roman" w:cs="Times New Roman"/>
          <w:i/>
          <w:iCs/>
          <w:sz w:val="24"/>
          <w:szCs w:val="24"/>
        </w:rPr>
        <w:t>not in other PNAS papers</w:t>
      </w:r>
      <w:r w:rsidR="006274EE" w:rsidRPr="006274EE">
        <w:rPr>
          <w:rFonts w:ascii="Times New Roman" w:hAnsi="Times New Roman" w:cs="Times New Roman"/>
          <w:i/>
          <w:iCs/>
          <w:sz w:val="24"/>
          <w:szCs w:val="24"/>
        </w:rPr>
        <w:t xml:space="preserve">, but </w:t>
      </w:r>
      <w:proofErr w:type="spellStart"/>
      <w:r w:rsidR="006274EE" w:rsidRPr="006274EE">
        <w:rPr>
          <w:rFonts w:ascii="Times New Roman" w:hAnsi="Times New Roman" w:cs="Times New Roman"/>
          <w:i/>
          <w:iCs/>
          <w:sz w:val="24"/>
          <w:szCs w:val="24"/>
        </w:rPr>
        <w:t>its</w:t>
      </w:r>
      <w:proofErr w:type="spellEnd"/>
      <w:r w:rsidR="006274EE" w:rsidRPr="006274EE">
        <w:rPr>
          <w:rFonts w:ascii="Times New Roman" w:hAnsi="Times New Roman" w:cs="Times New Roman"/>
          <w:i/>
          <w:iCs/>
          <w:sz w:val="24"/>
          <w:szCs w:val="24"/>
        </w:rPr>
        <w:t xml:space="preserve"> important to me</w:t>
      </w:r>
      <w:r w:rsidR="001849B0">
        <w:rPr>
          <w:rFonts w:ascii="Times New Roman" w:hAnsi="Times New Roman" w:cs="Times New Roman"/>
          <w:i/>
          <w:iCs/>
          <w:sz w:val="24"/>
          <w:szCs w:val="24"/>
        </w:rPr>
        <w:t xml:space="preserve"> to use it as a narrative tool</w:t>
      </w:r>
      <w:r w:rsidRPr="006274EE">
        <w:rPr>
          <w:rFonts w:ascii="Times New Roman" w:hAnsi="Times New Roman" w:cs="Times New Roman"/>
          <w:i/>
          <w:iCs/>
          <w:sz w:val="24"/>
          <w:szCs w:val="24"/>
        </w:rPr>
        <w:t>)</w:t>
      </w:r>
    </w:p>
    <w:p w14:paraId="3C3644D3" w14:textId="3BA28097" w:rsidR="00972D61" w:rsidRDefault="001849B0">
      <w:pPr>
        <w:rPr>
          <w:rFonts w:ascii="Times New Roman" w:hAnsi="Times New Roman" w:cs="Times New Roman"/>
          <w:sz w:val="24"/>
          <w:szCs w:val="24"/>
        </w:rPr>
      </w:pPr>
      <w:r>
        <w:rPr>
          <w:rFonts w:ascii="Times New Roman" w:hAnsi="Times New Roman" w:cs="Times New Roman"/>
          <w:sz w:val="24"/>
          <w:szCs w:val="24"/>
        </w:rPr>
        <w:tab/>
        <w:t>Non-native plants are expected to have significantly fewer herbivores. Furthermore, non-native plants expected to have lower nutritional quality of herbivores. As a consequence, it is anticipated that birds forage less on invasive plants, and thus the predatory effects of these insectivores should be weaker overall on non-natives vs. native plants. In our system, we predicted that biomass and C:N ratios would be lower on our four non-native, invasive shrubs compared to native woody plants in the same habitat.</w:t>
      </w:r>
      <w:r w:rsidR="0091079E">
        <w:rPr>
          <w:rFonts w:ascii="Times New Roman" w:hAnsi="Times New Roman" w:cs="Times New Roman"/>
          <w:sz w:val="24"/>
          <w:szCs w:val="24"/>
        </w:rPr>
        <w:tab/>
      </w:r>
    </w:p>
    <w:p w14:paraId="45ED7FA7" w14:textId="040ABA5B" w:rsidR="00C55ED2" w:rsidRDefault="00C55ED2">
      <w:pPr>
        <w:rPr>
          <w:rFonts w:ascii="Times New Roman" w:hAnsi="Times New Roman" w:cs="Times New Roman"/>
          <w:sz w:val="24"/>
          <w:szCs w:val="24"/>
        </w:rPr>
      </w:pPr>
      <w:r>
        <w:rPr>
          <w:rFonts w:ascii="Times New Roman" w:hAnsi="Times New Roman" w:cs="Times New Roman"/>
          <w:sz w:val="24"/>
          <w:szCs w:val="24"/>
        </w:rPr>
        <w:t>Methods</w:t>
      </w:r>
      <w:r w:rsidR="00004E24">
        <w:rPr>
          <w:rFonts w:ascii="Times New Roman" w:hAnsi="Times New Roman" w:cs="Times New Roman"/>
          <w:sz w:val="24"/>
          <w:szCs w:val="24"/>
        </w:rPr>
        <w:t>:</w:t>
      </w:r>
    </w:p>
    <w:p w14:paraId="26C15121" w14:textId="4545F31B" w:rsidR="00972D61" w:rsidRPr="001849B0" w:rsidRDefault="00972D61">
      <w:pPr>
        <w:rPr>
          <w:rFonts w:ascii="Times New Roman" w:hAnsi="Times New Roman" w:cs="Times New Roman"/>
          <w:i/>
          <w:iCs/>
          <w:sz w:val="24"/>
          <w:szCs w:val="24"/>
        </w:rPr>
      </w:pPr>
      <w:r w:rsidRPr="001849B0">
        <w:rPr>
          <w:rFonts w:ascii="Times New Roman" w:hAnsi="Times New Roman" w:cs="Times New Roman"/>
          <w:i/>
          <w:iCs/>
          <w:sz w:val="24"/>
          <w:szCs w:val="24"/>
        </w:rPr>
        <w:t>In PNAS Methods are presented at the end</w:t>
      </w:r>
      <w:r w:rsidR="001849B0" w:rsidRPr="001849B0">
        <w:rPr>
          <w:rFonts w:ascii="Times New Roman" w:hAnsi="Times New Roman" w:cs="Times New Roman"/>
          <w:i/>
          <w:iCs/>
          <w:sz w:val="24"/>
          <w:szCs w:val="24"/>
        </w:rPr>
        <w:t>. To save space some methods are put into the supporting information documents</w:t>
      </w:r>
    </w:p>
    <w:p w14:paraId="4CD049FA" w14:textId="3F4CE56F" w:rsidR="00C55ED2" w:rsidRDefault="00C55ED2">
      <w:pPr>
        <w:rPr>
          <w:rFonts w:ascii="Times New Roman" w:hAnsi="Times New Roman" w:cs="Times New Roman"/>
          <w:sz w:val="24"/>
          <w:szCs w:val="24"/>
        </w:rPr>
      </w:pPr>
      <w:r>
        <w:rPr>
          <w:rFonts w:ascii="Times New Roman" w:hAnsi="Times New Roman" w:cs="Times New Roman"/>
          <w:sz w:val="24"/>
          <w:szCs w:val="24"/>
        </w:rPr>
        <w:t>Results</w:t>
      </w:r>
      <w:r w:rsidR="00004E24">
        <w:rPr>
          <w:rFonts w:ascii="Times New Roman" w:hAnsi="Times New Roman" w:cs="Times New Roman"/>
          <w:sz w:val="24"/>
          <w:szCs w:val="24"/>
        </w:rPr>
        <w:t>:</w:t>
      </w:r>
    </w:p>
    <w:p w14:paraId="201572FF" w14:textId="005578C6" w:rsidR="00B6025B" w:rsidRDefault="00972D61">
      <w:pPr>
        <w:rPr>
          <w:rFonts w:ascii="Times New Roman" w:hAnsi="Times New Roman" w:cs="Times New Roman"/>
          <w:sz w:val="24"/>
          <w:szCs w:val="24"/>
        </w:rPr>
      </w:pPr>
      <w:r>
        <w:rPr>
          <w:rFonts w:ascii="Times New Roman" w:hAnsi="Times New Roman" w:cs="Times New Roman"/>
          <w:sz w:val="24"/>
          <w:szCs w:val="24"/>
        </w:rPr>
        <w:t>P6 – Arthropod biomass across the ten species and bird treatments</w:t>
      </w:r>
    </w:p>
    <w:p w14:paraId="6A06F501" w14:textId="77777777" w:rsidR="007D0C7E" w:rsidRDefault="007D0C7E">
      <w:pPr>
        <w:rPr>
          <w:rFonts w:ascii="Times New Roman" w:hAnsi="Times New Roman" w:cs="Times New Roman"/>
          <w:sz w:val="24"/>
          <w:szCs w:val="24"/>
        </w:rPr>
      </w:pPr>
    </w:p>
    <w:p w14:paraId="2B13BD7F" w14:textId="28D7BECD" w:rsidR="00972D61" w:rsidRDefault="00972D61">
      <w:pPr>
        <w:rPr>
          <w:rFonts w:ascii="Times New Roman" w:hAnsi="Times New Roman" w:cs="Times New Roman"/>
          <w:sz w:val="24"/>
          <w:szCs w:val="24"/>
        </w:rPr>
      </w:pPr>
      <w:r>
        <w:rPr>
          <w:rFonts w:ascii="Times New Roman" w:hAnsi="Times New Roman" w:cs="Times New Roman"/>
          <w:sz w:val="24"/>
          <w:szCs w:val="24"/>
        </w:rPr>
        <w:lastRenderedPageBreak/>
        <w:t>P7 – community composition reporting what taxonomic groups birds are removing from native and non-native plants</w:t>
      </w:r>
    </w:p>
    <w:p w14:paraId="77BF75B1" w14:textId="36B3A4BC" w:rsidR="00972D61" w:rsidRDefault="00972D61">
      <w:pPr>
        <w:rPr>
          <w:rFonts w:ascii="Times New Roman" w:hAnsi="Times New Roman" w:cs="Times New Roman"/>
          <w:sz w:val="24"/>
          <w:szCs w:val="24"/>
        </w:rPr>
      </w:pPr>
      <w:r>
        <w:rPr>
          <w:rFonts w:ascii="Times New Roman" w:hAnsi="Times New Roman" w:cs="Times New Roman"/>
          <w:sz w:val="24"/>
          <w:szCs w:val="24"/>
        </w:rPr>
        <w:t xml:space="preserve">P8 </w:t>
      </w:r>
      <w:r w:rsidR="00775AAC">
        <w:rPr>
          <w:rFonts w:ascii="Times New Roman" w:hAnsi="Times New Roman" w:cs="Times New Roman"/>
          <w:sz w:val="24"/>
          <w:szCs w:val="24"/>
        </w:rPr>
        <w:t>–</w:t>
      </w:r>
      <w:r>
        <w:rPr>
          <w:rFonts w:ascii="Times New Roman" w:hAnsi="Times New Roman" w:cs="Times New Roman"/>
          <w:sz w:val="24"/>
          <w:szCs w:val="24"/>
        </w:rPr>
        <w:t xml:space="preserve"> </w:t>
      </w:r>
      <w:r w:rsidR="00775AAC">
        <w:rPr>
          <w:rFonts w:ascii="Times New Roman" w:hAnsi="Times New Roman" w:cs="Times New Roman"/>
          <w:sz w:val="24"/>
          <w:szCs w:val="24"/>
        </w:rPr>
        <w:t xml:space="preserve">Nutritional quality data (again, only 2 paragraphs in King and </w:t>
      </w:r>
      <w:proofErr w:type="spellStart"/>
      <w:r w:rsidR="00775AAC">
        <w:rPr>
          <w:rFonts w:ascii="Times New Roman" w:hAnsi="Times New Roman" w:cs="Times New Roman"/>
          <w:sz w:val="24"/>
          <w:szCs w:val="24"/>
        </w:rPr>
        <w:t>Tschinkel</w:t>
      </w:r>
      <w:proofErr w:type="spellEnd"/>
      <w:r w:rsidR="00775AAC">
        <w:rPr>
          <w:rFonts w:ascii="Times New Roman" w:hAnsi="Times New Roman" w:cs="Times New Roman"/>
          <w:sz w:val="24"/>
          <w:szCs w:val="24"/>
        </w:rPr>
        <w:t>, 2008)</w:t>
      </w:r>
    </w:p>
    <w:p w14:paraId="61D2ACBF" w14:textId="60E1EC09" w:rsidR="00C55ED2" w:rsidRDefault="00C55ED2">
      <w:pPr>
        <w:rPr>
          <w:rFonts w:ascii="Times New Roman" w:hAnsi="Times New Roman" w:cs="Times New Roman"/>
          <w:sz w:val="24"/>
          <w:szCs w:val="24"/>
        </w:rPr>
      </w:pPr>
      <w:r>
        <w:rPr>
          <w:rFonts w:ascii="Times New Roman" w:hAnsi="Times New Roman" w:cs="Times New Roman"/>
          <w:sz w:val="24"/>
          <w:szCs w:val="24"/>
        </w:rPr>
        <w:t>Discussion</w:t>
      </w:r>
      <w:r w:rsidR="008A1542">
        <w:rPr>
          <w:rFonts w:ascii="Times New Roman" w:hAnsi="Times New Roman" w:cs="Times New Roman"/>
          <w:sz w:val="24"/>
          <w:szCs w:val="24"/>
        </w:rPr>
        <w:t>:</w:t>
      </w:r>
    </w:p>
    <w:p w14:paraId="68E86078" w14:textId="68B25919" w:rsidR="00775AAC" w:rsidRDefault="00004E24">
      <w:pPr>
        <w:rPr>
          <w:rFonts w:ascii="Times New Roman" w:hAnsi="Times New Roman" w:cs="Times New Roman"/>
          <w:sz w:val="24"/>
          <w:szCs w:val="24"/>
        </w:rPr>
      </w:pPr>
      <w:r>
        <w:rPr>
          <w:rFonts w:ascii="Times New Roman" w:hAnsi="Times New Roman" w:cs="Times New Roman"/>
          <w:sz w:val="24"/>
          <w:szCs w:val="24"/>
        </w:rPr>
        <w:t xml:space="preserve">P9 – </w:t>
      </w:r>
    </w:p>
    <w:p w14:paraId="6571A48C" w14:textId="7911DEB4" w:rsidR="00004E24" w:rsidRDefault="00004E24">
      <w:pPr>
        <w:rPr>
          <w:rFonts w:ascii="Times New Roman" w:hAnsi="Times New Roman" w:cs="Times New Roman"/>
          <w:sz w:val="24"/>
          <w:szCs w:val="24"/>
        </w:rPr>
      </w:pPr>
      <w:r>
        <w:rPr>
          <w:rFonts w:ascii="Times New Roman" w:hAnsi="Times New Roman" w:cs="Times New Roman"/>
          <w:sz w:val="24"/>
          <w:szCs w:val="24"/>
        </w:rPr>
        <w:t>P10 –</w:t>
      </w:r>
    </w:p>
    <w:p w14:paraId="2FAACE55" w14:textId="4483CD17" w:rsidR="00004E24" w:rsidRDefault="00004E24">
      <w:pPr>
        <w:rPr>
          <w:rFonts w:ascii="Times New Roman" w:hAnsi="Times New Roman" w:cs="Times New Roman"/>
          <w:sz w:val="24"/>
          <w:szCs w:val="24"/>
        </w:rPr>
      </w:pPr>
      <w:r>
        <w:rPr>
          <w:rFonts w:ascii="Times New Roman" w:hAnsi="Times New Roman" w:cs="Times New Roman"/>
          <w:sz w:val="24"/>
          <w:szCs w:val="24"/>
        </w:rPr>
        <w:t xml:space="preserve">P11 – </w:t>
      </w:r>
    </w:p>
    <w:p w14:paraId="0A00E989" w14:textId="424D341F" w:rsidR="00004E24" w:rsidRDefault="00004E24">
      <w:pPr>
        <w:rPr>
          <w:rFonts w:ascii="Times New Roman" w:hAnsi="Times New Roman" w:cs="Times New Roman"/>
          <w:sz w:val="24"/>
          <w:szCs w:val="24"/>
        </w:rPr>
      </w:pPr>
      <w:r>
        <w:rPr>
          <w:rFonts w:ascii="Times New Roman" w:hAnsi="Times New Roman" w:cs="Times New Roman"/>
          <w:sz w:val="24"/>
          <w:szCs w:val="24"/>
        </w:rPr>
        <w:t xml:space="preserve">P12 – </w:t>
      </w:r>
    </w:p>
    <w:p w14:paraId="3A8BD25B" w14:textId="640CFA0F" w:rsidR="00004E24" w:rsidRDefault="00004E24">
      <w:pPr>
        <w:rPr>
          <w:rFonts w:ascii="Times New Roman" w:hAnsi="Times New Roman" w:cs="Times New Roman"/>
          <w:sz w:val="24"/>
          <w:szCs w:val="24"/>
        </w:rPr>
      </w:pPr>
      <w:r>
        <w:rPr>
          <w:rFonts w:ascii="Times New Roman" w:hAnsi="Times New Roman" w:cs="Times New Roman"/>
          <w:sz w:val="24"/>
          <w:szCs w:val="24"/>
        </w:rPr>
        <w:t>Methods</w:t>
      </w:r>
      <w:r w:rsidR="008A1542">
        <w:rPr>
          <w:rFonts w:ascii="Times New Roman" w:hAnsi="Times New Roman" w:cs="Times New Roman"/>
          <w:sz w:val="24"/>
          <w:szCs w:val="24"/>
        </w:rPr>
        <w:t>:</w:t>
      </w:r>
      <w:r>
        <w:rPr>
          <w:rFonts w:ascii="Times New Roman" w:hAnsi="Times New Roman" w:cs="Times New Roman"/>
          <w:sz w:val="24"/>
          <w:szCs w:val="24"/>
        </w:rPr>
        <w:t xml:space="preserve"> </w:t>
      </w:r>
    </w:p>
    <w:p w14:paraId="281FB499" w14:textId="1AA564B2" w:rsidR="00004E24" w:rsidRDefault="009D11DD">
      <w:pPr>
        <w:rPr>
          <w:rFonts w:ascii="Times New Roman" w:hAnsi="Times New Roman" w:cs="Times New Roman"/>
          <w:sz w:val="24"/>
          <w:szCs w:val="24"/>
        </w:rPr>
      </w:pPr>
      <w:r>
        <w:rPr>
          <w:rFonts w:ascii="Times New Roman" w:hAnsi="Times New Roman" w:cs="Times New Roman"/>
          <w:sz w:val="24"/>
          <w:szCs w:val="24"/>
        </w:rPr>
        <w:t>P13 – bird exclusion and great hollow habitat</w:t>
      </w:r>
      <w:r w:rsidR="00EE3F43">
        <w:rPr>
          <w:rFonts w:ascii="Times New Roman" w:hAnsi="Times New Roman" w:cs="Times New Roman"/>
          <w:sz w:val="24"/>
          <w:szCs w:val="24"/>
        </w:rPr>
        <w:t xml:space="preserve"> information</w:t>
      </w:r>
    </w:p>
    <w:p w14:paraId="393EFE2F" w14:textId="3216957F" w:rsidR="009D11DD" w:rsidRDefault="009D11DD">
      <w:pPr>
        <w:rPr>
          <w:rFonts w:ascii="Times New Roman" w:hAnsi="Times New Roman" w:cs="Times New Roman"/>
          <w:sz w:val="24"/>
          <w:szCs w:val="24"/>
        </w:rPr>
      </w:pPr>
      <w:r>
        <w:rPr>
          <w:rFonts w:ascii="Times New Roman" w:hAnsi="Times New Roman" w:cs="Times New Roman"/>
          <w:sz w:val="24"/>
          <w:szCs w:val="24"/>
        </w:rPr>
        <w:t>P14 – arthropod id and processing</w:t>
      </w:r>
    </w:p>
    <w:p w14:paraId="5A5A50D2" w14:textId="45E68A27" w:rsidR="009D11DD" w:rsidRDefault="009D11DD">
      <w:pPr>
        <w:rPr>
          <w:rFonts w:ascii="Times New Roman" w:hAnsi="Times New Roman" w:cs="Times New Roman"/>
          <w:sz w:val="24"/>
          <w:szCs w:val="24"/>
        </w:rPr>
      </w:pPr>
      <w:r>
        <w:rPr>
          <w:rFonts w:ascii="Times New Roman" w:hAnsi="Times New Roman" w:cs="Times New Roman"/>
          <w:sz w:val="24"/>
          <w:szCs w:val="24"/>
        </w:rPr>
        <w:t>P15 – nutritional quality methods</w:t>
      </w:r>
    </w:p>
    <w:p w14:paraId="2C67DCD4" w14:textId="7013BC99" w:rsidR="009D11DD" w:rsidRDefault="009D11DD">
      <w:pPr>
        <w:rPr>
          <w:rFonts w:ascii="Times New Roman" w:hAnsi="Times New Roman" w:cs="Times New Roman"/>
          <w:sz w:val="24"/>
          <w:szCs w:val="24"/>
        </w:rPr>
      </w:pPr>
      <w:r>
        <w:rPr>
          <w:rFonts w:ascii="Times New Roman" w:hAnsi="Times New Roman" w:cs="Times New Roman"/>
          <w:sz w:val="24"/>
          <w:szCs w:val="24"/>
        </w:rPr>
        <w:t xml:space="preserve">P16 </w:t>
      </w:r>
      <w:r w:rsidR="00C65766">
        <w:rPr>
          <w:rFonts w:ascii="Times New Roman" w:hAnsi="Times New Roman" w:cs="Times New Roman"/>
          <w:sz w:val="24"/>
          <w:szCs w:val="24"/>
        </w:rPr>
        <w:t>–</w:t>
      </w:r>
      <w:r>
        <w:rPr>
          <w:rFonts w:ascii="Times New Roman" w:hAnsi="Times New Roman" w:cs="Times New Roman"/>
          <w:sz w:val="24"/>
          <w:szCs w:val="24"/>
        </w:rPr>
        <w:t xml:space="preserve"> </w:t>
      </w:r>
      <w:r w:rsidR="00C65766">
        <w:rPr>
          <w:rFonts w:ascii="Times New Roman" w:hAnsi="Times New Roman" w:cs="Times New Roman"/>
          <w:sz w:val="24"/>
          <w:szCs w:val="24"/>
        </w:rPr>
        <w:t>leaf count and other co-variates used for quality control</w:t>
      </w:r>
    </w:p>
    <w:p w14:paraId="1CC23901" w14:textId="2F4E57B7" w:rsidR="009D11DD" w:rsidRDefault="009D11DD">
      <w:pPr>
        <w:rPr>
          <w:rFonts w:ascii="Times New Roman" w:hAnsi="Times New Roman" w:cs="Times New Roman"/>
          <w:sz w:val="24"/>
          <w:szCs w:val="24"/>
        </w:rPr>
      </w:pPr>
      <w:r>
        <w:rPr>
          <w:rFonts w:ascii="Times New Roman" w:hAnsi="Times New Roman" w:cs="Times New Roman"/>
          <w:sz w:val="24"/>
          <w:szCs w:val="24"/>
        </w:rPr>
        <w:t xml:space="preserve">P17 </w:t>
      </w:r>
      <w:r w:rsidR="00C65766">
        <w:rPr>
          <w:rFonts w:ascii="Times New Roman" w:hAnsi="Times New Roman" w:cs="Times New Roman"/>
          <w:sz w:val="24"/>
          <w:szCs w:val="24"/>
        </w:rPr>
        <w:t>– stats methods</w:t>
      </w:r>
    </w:p>
    <w:p w14:paraId="55377573" w14:textId="7C891417" w:rsidR="009D11DD" w:rsidRDefault="009D11DD">
      <w:pPr>
        <w:rPr>
          <w:rFonts w:ascii="Times New Roman" w:hAnsi="Times New Roman" w:cs="Times New Roman"/>
          <w:sz w:val="24"/>
          <w:szCs w:val="24"/>
        </w:rPr>
      </w:pPr>
      <w:r>
        <w:rPr>
          <w:rFonts w:ascii="Times New Roman" w:hAnsi="Times New Roman" w:cs="Times New Roman"/>
          <w:sz w:val="24"/>
          <w:szCs w:val="24"/>
        </w:rPr>
        <w:t>P</w:t>
      </w:r>
      <w:r w:rsidR="00C65766">
        <w:rPr>
          <w:rFonts w:ascii="Times New Roman" w:hAnsi="Times New Roman" w:cs="Times New Roman"/>
          <w:sz w:val="24"/>
          <w:szCs w:val="24"/>
        </w:rPr>
        <w:t>18 – (K&amp;T had 6</w:t>
      </w:r>
      <w:r w:rsidR="007B2E0E">
        <w:rPr>
          <w:rFonts w:ascii="Times New Roman" w:hAnsi="Times New Roman" w:cs="Times New Roman"/>
          <w:sz w:val="24"/>
          <w:szCs w:val="24"/>
        </w:rPr>
        <w:t xml:space="preserve"> short methods</w:t>
      </w:r>
      <w:r w:rsidR="00C65766">
        <w:rPr>
          <w:rFonts w:ascii="Times New Roman" w:hAnsi="Times New Roman" w:cs="Times New Roman"/>
          <w:sz w:val="24"/>
          <w:szCs w:val="24"/>
        </w:rPr>
        <w:t xml:space="preserve"> paragraphs, but I don’t think we need that much)</w:t>
      </w:r>
    </w:p>
    <w:p w14:paraId="31D4A3C1" w14:textId="459ADE15" w:rsidR="007B2E0E" w:rsidRDefault="007B2E0E">
      <w:pPr>
        <w:rPr>
          <w:rFonts w:ascii="Times New Roman" w:hAnsi="Times New Roman" w:cs="Times New Roman"/>
          <w:sz w:val="24"/>
          <w:szCs w:val="24"/>
        </w:rPr>
      </w:pPr>
    </w:p>
    <w:p w14:paraId="1D8C040A" w14:textId="77777777" w:rsidR="005D45A8" w:rsidRDefault="005D45A8">
      <w:pPr>
        <w:rPr>
          <w:rFonts w:ascii="Times New Roman" w:hAnsi="Times New Roman" w:cs="Times New Roman"/>
          <w:sz w:val="24"/>
          <w:szCs w:val="24"/>
        </w:rPr>
      </w:pPr>
      <w:r>
        <w:rPr>
          <w:rFonts w:ascii="Times New Roman" w:hAnsi="Times New Roman" w:cs="Times New Roman"/>
          <w:sz w:val="24"/>
          <w:szCs w:val="24"/>
        </w:rPr>
        <w:br w:type="page"/>
      </w:r>
    </w:p>
    <w:p w14:paraId="6146A398" w14:textId="7F1D2E74" w:rsidR="007B2E0E" w:rsidRDefault="007B2E0E">
      <w:pPr>
        <w:rPr>
          <w:rFonts w:ascii="Times New Roman" w:hAnsi="Times New Roman" w:cs="Times New Roman"/>
          <w:sz w:val="24"/>
          <w:szCs w:val="24"/>
        </w:rPr>
      </w:pPr>
      <w:r>
        <w:rPr>
          <w:rFonts w:ascii="Times New Roman" w:hAnsi="Times New Roman" w:cs="Times New Roman"/>
          <w:sz w:val="24"/>
          <w:szCs w:val="24"/>
        </w:rPr>
        <w:lastRenderedPageBreak/>
        <w:t>Figure 1 – Bird effect across native and non-native plants</w:t>
      </w:r>
    </w:p>
    <w:p w14:paraId="609AF347" w14:textId="33B10682" w:rsidR="00A652CC" w:rsidRDefault="00E92D60" w:rsidP="00E92D6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536BC4" wp14:editId="6C78912F">
            <wp:extent cx="5486411" cy="3657607"/>
            <wp:effectExtent l="0" t="0" r="0" b="0"/>
            <wp:docPr id="2" name="Picture 2"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hap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2565AA56" w14:textId="5743C7B1" w:rsidR="007B2E0E" w:rsidRDefault="007B2E0E">
      <w:pPr>
        <w:rPr>
          <w:rFonts w:ascii="Times New Roman" w:hAnsi="Times New Roman" w:cs="Times New Roman"/>
          <w:sz w:val="24"/>
          <w:szCs w:val="24"/>
        </w:rPr>
      </w:pPr>
      <w:r>
        <w:rPr>
          <w:rFonts w:ascii="Times New Roman" w:hAnsi="Times New Roman" w:cs="Times New Roman"/>
          <w:sz w:val="24"/>
          <w:szCs w:val="24"/>
        </w:rPr>
        <w:t xml:space="preserve">Figure </w:t>
      </w:r>
      <w:r w:rsidR="005D45A8">
        <w:rPr>
          <w:rFonts w:ascii="Times New Roman" w:hAnsi="Times New Roman" w:cs="Times New Roman"/>
          <w:sz w:val="24"/>
          <w:szCs w:val="24"/>
        </w:rPr>
        <w:t>2: effect size of native and non-natives across biomass and abundance (?)</w:t>
      </w:r>
      <w:r w:rsidR="00652313">
        <w:rPr>
          <w:rFonts w:ascii="Times New Roman" w:hAnsi="Times New Roman" w:cs="Times New Roman"/>
          <w:sz w:val="24"/>
          <w:szCs w:val="24"/>
        </w:rPr>
        <w:t xml:space="preserve"> using hedges g to summarize results</w:t>
      </w:r>
    </w:p>
    <w:p w14:paraId="062179B0" w14:textId="77777777" w:rsidR="00BA6749" w:rsidRDefault="00BA6749">
      <w:pPr>
        <w:rPr>
          <w:rFonts w:ascii="Times New Roman" w:hAnsi="Times New Roman" w:cs="Times New Roman"/>
          <w:sz w:val="24"/>
          <w:szCs w:val="24"/>
        </w:rPr>
      </w:pPr>
    </w:p>
    <w:p w14:paraId="113138FE" w14:textId="70E517C5" w:rsidR="007B2E0E" w:rsidRDefault="007B2E0E">
      <w:pPr>
        <w:rPr>
          <w:rFonts w:ascii="Times New Roman" w:hAnsi="Times New Roman" w:cs="Times New Roman"/>
          <w:sz w:val="24"/>
          <w:szCs w:val="24"/>
        </w:rPr>
      </w:pPr>
      <w:r>
        <w:rPr>
          <w:rFonts w:ascii="Times New Roman" w:hAnsi="Times New Roman" w:cs="Times New Roman"/>
          <w:sz w:val="24"/>
          <w:szCs w:val="24"/>
        </w:rPr>
        <w:t xml:space="preserve">Figure </w:t>
      </w:r>
      <w:r w:rsidR="000F39E3">
        <w:rPr>
          <w:rFonts w:ascii="Times New Roman" w:hAnsi="Times New Roman" w:cs="Times New Roman"/>
          <w:sz w:val="24"/>
          <w:szCs w:val="24"/>
        </w:rPr>
        <w:t>3</w:t>
      </w:r>
      <w:r>
        <w:rPr>
          <w:rFonts w:ascii="Times New Roman" w:hAnsi="Times New Roman" w:cs="Times New Roman"/>
          <w:sz w:val="24"/>
          <w:szCs w:val="24"/>
        </w:rPr>
        <w:t>: what arthropod groups are birds removing from native vs. non-natives</w:t>
      </w:r>
    </w:p>
    <w:p w14:paraId="6A6B5C38" w14:textId="56B656F9" w:rsidR="007B2E0E" w:rsidRDefault="007B2E0E">
      <w:pPr>
        <w:rPr>
          <w:rFonts w:ascii="Times New Roman" w:hAnsi="Times New Roman" w:cs="Times New Roman"/>
          <w:sz w:val="24"/>
          <w:szCs w:val="24"/>
        </w:rPr>
      </w:pPr>
      <w:r>
        <w:rPr>
          <w:rFonts w:ascii="Times New Roman" w:hAnsi="Times New Roman" w:cs="Times New Roman"/>
          <w:sz w:val="24"/>
          <w:szCs w:val="24"/>
        </w:rPr>
        <w:t>X axis are the dozen arthropod functional groups</w:t>
      </w:r>
    </w:p>
    <w:p w14:paraId="2C3383CC" w14:textId="0951E119" w:rsidR="007B2E0E" w:rsidRDefault="007B2E0E">
      <w:pPr>
        <w:rPr>
          <w:rFonts w:ascii="Times New Roman" w:hAnsi="Times New Roman" w:cs="Times New Roman"/>
          <w:sz w:val="24"/>
          <w:szCs w:val="24"/>
        </w:rPr>
      </w:pPr>
      <w:r>
        <w:rPr>
          <w:rFonts w:ascii="Times New Roman" w:hAnsi="Times New Roman" w:cs="Times New Roman"/>
          <w:sz w:val="24"/>
          <w:szCs w:val="24"/>
        </w:rPr>
        <w:t>Bar height is the bag effect</w:t>
      </w:r>
    </w:p>
    <w:p w14:paraId="253537BA" w14:textId="2840A149" w:rsidR="007B2E0E" w:rsidRDefault="007B2E0E">
      <w:pPr>
        <w:rPr>
          <w:rFonts w:ascii="Times New Roman" w:hAnsi="Times New Roman" w:cs="Times New Roman"/>
          <w:sz w:val="24"/>
          <w:szCs w:val="24"/>
        </w:rPr>
      </w:pPr>
      <w:r>
        <w:rPr>
          <w:rFonts w:ascii="Times New Roman" w:hAnsi="Times New Roman" w:cs="Times New Roman"/>
          <w:sz w:val="24"/>
          <w:szCs w:val="24"/>
        </w:rPr>
        <w:t>Fill = native or non-native groupings</w:t>
      </w:r>
    </w:p>
    <w:p w14:paraId="09F7E39C" w14:textId="77777777" w:rsidR="00BA6749" w:rsidRDefault="00BA6749">
      <w:pPr>
        <w:rPr>
          <w:rFonts w:ascii="Times New Roman" w:hAnsi="Times New Roman" w:cs="Times New Roman"/>
          <w:sz w:val="24"/>
          <w:szCs w:val="24"/>
        </w:rPr>
      </w:pPr>
    </w:p>
    <w:p w14:paraId="5278312E" w14:textId="7FA221CE" w:rsidR="00BA6749" w:rsidRDefault="00BA6749">
      <w:pPr>
        <w:rPr>
          <w:rFonts w:ascii="Times New Roman" w:hAnsi="Times New Roman" w:cs="Times New Roman"/>
          <w:sz w:val="24"/>
          <w:szCs w:val="24"/>
        </w:rPr>
      </w:pPr>
      <w:r>
        <w:rPr>
          <w:rFonts w:ascii="Times New Roman" w:hAnsi="Times New Roman" w:cs="Times New Roman"/>
          <w:sz w:val="24"/>
          <w:szCs w:val="24"/>
        </w:rPr>
        <w:t>Figure 3: (Not table like in K&amp;T)</w:t>
      </w:r>
    </w:p>
    <w:p w14:paraId="1F6FDCE2" w14:textId="658924EA" w:rsidR="00BA6749" w:rsidRDefault="00BA6749">
      <w:pPr>
        <w:rPr>
          <w:rFonts w:ascii="Times New Roman" w:hAnsi="Times New Roman" w:cs="Times New Roman"/>
          <w:sz w:val="24"/>
          <w:szCs w:val="24"/>
        </w:rPr>
      </w:pPr>
      <w:r>
        <w:rPr>
          <w:rFonts w:ascii="Times New Roman" w:hAnsi="Times New Roman" w:cs="Times New Roman"/>
          <w:sz w:val="24"/>
          <w:szCs w:val="24"/>
        </w:rPr>
        <w:t>Nutritional quality plot (C:N ratio)</w:t>
      </w:r>
      <w:r w:rsidR="000F39E3">
        <w:rPr>
          <w:rFonts w:ascii="Times New Roman" w:hAnsi="Times New Roman" w:cs="Times New Roman"/>
          <w:sz w:val="24"/>
          <w:szCs w:val="24"/>
        </w:rPr>
        <w:t>, this should only be a clustered bar chart with the 2 groups among the 10 species if possible</w:t>
      </w:r>
      <w:r w:rsidR="001A619A">
        <w:rPr>
          <w:rFonts w:ascii="Times New Roman" w:hAnsi="Times New Roman" w:cs="Times New Roman"/>
          <w:sz w:val="24"/>
          <w:szCs w:val="24"/>
        </w:rPr>
        <w:t>.</w:t>
      </w:r>
    </w:p>
    <w:p w14:paraId="474150A0" w14:textId="2FBEF653" w:rsidR="00147ABF" w:rsidRDefault="00147ABF">
      <w:pPr>
        <w:rPr>
          <w:rFonts w:ascii="Times New Roman" w:hAnsi="Times New Roman" w:cs="Times New Roman"/>
          <w:sz w:val="24"/>
          <w:szCs w:val="24"/>
        </w:rPr>
      </w:pPr>
    </w:p>
    <w:p w14:paraId="4BFC8CB8" w14:textId="32AF3C05" w:rsidR="00147ABF" w:rsidRDefault="00147ABF">
      <w:pPr>
        <w:rPr>
          <w:rFonts w:ascii="Times New Roman" w:hAnsi="Times New Roman" w:cs="Times New Roman"/>
          <w:sz w:val="24"/>
          <w:szCs w:val="24"/>
        </w:rPr>
      </w:pPr>
    </w:p>
    <w:p w14:paraId="079E691B" w14:textId="16A29243" w:rsidR="00147ABF" w:rsidRDefault="00147ABF">
      <w:pPr>
        <w:rPr>
          <w:rFonts w:ascii="Times New Roman" w:hAnsi="Times New Roman" w:cs="Times New Roman"/>
          <w:sz w:val="24"/>
          <w:szCs w:val="24"/>
        </w:rPr>
      </w:pPr>
      <w:r>
        <w:rPr>
          <w:rFonts w:ascii="Times New Roman" w:hAnsi="Times New Roman" w:cs="Times New Roman"/>
          <w:sz w:val="24"/>
          <w:szCs w:val="24"/>
        </w:rPr>
        <w:t>References: (only 32 in K&amp;T 2008!)</w:t>
      </w:r>
    </w:p>
    <w:p w14:paraId="4F4C260F" w14:textId="375CED6F" w:rsidR="007B2E0E" w:rsidRDefault="007B2E0E">
      <w:pPr>
        <w:rPr>
          <w:rFonts w:ascii="Times New Roman" w:hAnsi="Times New Roman" w:cs="Times New Roman"/>
          <w:sz w:val="24"/>
          <w:szCs w:val="24"/>
        </w:rPr>
      </w:pPr>
    </w:p>
    <w:p w14:paraId="030D88F4" w14:textId="7EEB2026" w:rsidR="007B2E0E" w:rsidRDefault="00BE298B">
      <w:pPr>
        <w:rPr>
          <w:rFonts w:ascii="Times New Roman" w:hAnsi="Times New Roman" w:cs="Times New Roman"/>
          <w:sz w:val="24"/>
          <w:szCs w:val="24"/>
        </w:rPr>
      </w:pPr>
      <w:r>
        <w:rPr>
          <w:rFonts w:ascii="Times New Roman" w:hAnsi="Times New Roman" w:cs="Times New Roman"/>
          <w:sz w:val="24"/>
          <w:szCs w:val="24"/>
        </w:rPr>
        <w:lastRenderedPageBreak/>
        <w:t>Supporting information:</w:t>
      </w:r>
    </w:p>
    <w:p w14:paraId="1D3D3D54" w14:textId="18A0CBD3" w:rsidR="00BE298B" w:rsidRDefault="00BE298B">
      <w:pPr>
        <w:rPr>
          <w:rFonts w:ascii="Times New Roman" w:hAnsi="Times New Roman" w:cs="Times New Roman"/>
          <w:sz w:val="24"/>
          <w:szCs w:val="24"/>
        </w:rPr>
      </w:pPr>
      <w:r>
        <w:rPr>
          <w:rFonts w:ascii="Times New Roman" w:hAnsi="Times New Roman" w:cs="Times New Roman"/>
          <w:sz w:val="24"/>
          <w:szCs w:val="24"/>
        </w:rPr>
        <w:t>GLMM table 1</w:t>
      </w:r>
    </w:p>
    <w:p w14:paraId="6BB826B5" w14:textId="58F623C5" w:rsidR="00BE298B" w:rsidRDefault="00BE298B">
      <w:pPr>
        <w:rPr>
          <w:rFonts w:ascii="Times New Roman" w:hAnsi="Times New Roman" w:cs="Times New Roman"/>
          <w:sz w:val="24"/>
          <w:szCs w:val="24"/>
        </w:rPr>
      </w:pPr>
      <w:r>
        <w:rPr>
          <w:rFonts w:ascii="Times New Roman" w:hAnsi="Times New Roman" w:cs="Times New Roman"/>
          <w:sz w:val="24"/>
          <w:szCs w:val="24"/>
        </w:rPr>
        <w:t>GLMM table 2</w:t>
      </w:r>
    </w:p>
    <w:p w14:paraId="75C71BBA" w14:textId="676505A3" w:rsidR="00BE298B" w:rsidRDefault="00BE298B">
      <w:pPr>
        <w:rPr>
          <w:rFonts w:ascii="Times New Roman" w:hAnsi="Times New Roman" w:cs="Times New Roman"/>
          <w:sz w:val="24"/>
          <w:szCs w:val="24"/>
        </w:rPr>
      </w:pPr>
      <w:r>
        <w:rPr>
          <w:rFonts w:ascii="Times New Roman" w:hAnsi="Times New Roman" w:cs="Times New Roman"/>
          <w:sz w:val="24"/>
          <w:szCs w:val="24"/>
        </w:rPr>
        <w:t>GLMM table 3</w:t>
      </w:r>
    </w:p>
    <w:p w14:paraId="355842B6" w14:textId="02C19ECF" w:rsidR="00BE298B" w:rsidRPr="00BD7612" w:rsidRDefault="00BE298B">
      <w:pPr>
        <w:rPr>
          <w:rFonts w:ascii="Times New Roman" w:hAnsi="Times New Roman" w:cs="Times New Roman"/>
          <w:sz w:val="24"/>
          <w:szCs w:val="24"/>
        </w:rPr>
      </w:pPr>
      <w:r>
        <w:rPr>
          <w:rFonts w:ascii="Times New Roman" w:hAnsi="Times New Roman" w:cs="Times New Roman"/>
          <w:sz w:val="24"/>
          <w:szCs w:val="24"/>
        </w:rPr>
        <w:t>Variation in insect abundance among native and non-native plants plots from seminars</w:t>
      </w:r>
    </w:p>
    <w:sectPr w:rsidR="00BE298B" w:rsidRPr="00BD7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4E24"/>
    <w:rsid w:val="000F39E3"/>
    <w:rsid w:val="001427AD"/>
    <w:rsid w:val="00147ABF"/>
    <w:rsid w:val="001849B0"/>
    <w:rsid w:val="001A619A"/>
    <w:rsid w:val="002A3978"/>
    <w:rsid w:val="003A7B1B"/>
    <w:rsid w:val="00407E18"/>
    <w:rsid w:val="00567595"/>
    <w:rsid w:val="005D45A8"/>
    <w:rsid w:val="00615EF7"/>
    <w:rsid w:val="006274EE"/>
    <w:rsid w:val="00652313"/>
    <w:rsid w:val="00775AAC"/>
    <w:rsid w:val="00787A21"/>
    <w:rsid w:val="007B2E0E"/>
    <w:rsid w:val="007D0C7E"/>
    <w:rsid w:val="008402FE"/>
    <w:rsid w:val="008A1542"/>
    <w:rsid w:val="0091079E"/>
    <w:rsid w:val="00972D61"/>
    <w:rsid w:val="009D11DD"/>
    <w:rsid w:val="009F317C"/>
    <w:rsid w:val="00A652CC"/>
    <w:rsid w:val="00A75264"/>
    <w:rsid w:val="00AB4100"/>
    <w:rsid w:val="00B1116F"/>
    <w:rsid w:val="00B52BC4"/>
    <w:rsid w:val="00B6025B"/>
    <w:rsid w:val="00BA6749"/>
    <w:rsid w:val="00BD7612"/>
    <w:rsid w:val="00BE298B"/>
    <w:rsid w:val="00BE3CE9"/>
    <w:rsid w:val="00C06FD3"/>
    <w:rsid w:val="00C55ED2"/>
    <w:rsid w:val="00C65766"/>
    <w:rsid w:val="00C770E1"/>
    <w:rsid w:val="00C8352C"/>
    <w:rsid w:val="00CF2687"/>
    <w:rsid w:val="00D074DE"/>
    <w:rsid w:val="00D67D26"/>
    <w:rsid w:val="00E92D60"/>
    <w:rsid w:val="00EE3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1</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36</cp:revision>
  <dcterms:created xsi:type="dcterms:W3CDTF">2022-04-02T13:15:00Z</dcterms:created>
  <dcterms:modified xsi:type="dcterms:W3CDTF">2022-04-04T20:04:00Z</dcterms:modified>
</cp:coreProperties>
</file>