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259E1A8"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 and the nutritional content of those arthropod guilds. Contrary to predictions from other systems, non-native plants did not have lower abundance or quality of insect prey overall compared to native plants overall. Instead, we saw a wide range of nutritional quality among our exotic host plants, suggesting that not all species are equally detrimental to songbird food availability. These results do not suggest that invasive plants are not worth removing, but it instead suggests that management efforts need to prioritize removal of invasive species over others. Invasive plant management needs to take a more nuanced approach for improving habitat for wildlife given the food quality of some invasive plants is on par or superior to native woody plants in the same habitat.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4E8F40F0"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 Invasive woody plants are particularly challenging to manage in terrestrial ecosystems, with xxx</w:t>
      </w:r>
      <w:r w:rsidR="00851FF7">
        <w:rPr>
          <w:rFonts w:ascii="Times New Roman" w:hAnsi="Times New Roman" w:cs="Times New Roman"/>
          <w:sz w:val="24"/>
          <w:szCs w:val="24"/>
        </w:rPr>
        <w:t xml:space="preserve"> million</w:t>
      </w:r>
      <w:r>
        <w:rPr>
          <w:rFonts w:ascii="Times New Roman" w:hAnsi="Times New Roman" w:cs="Times New Roman"/>
          <w:sz w:val="24"/>
          <w:szCs w:val="24"/>
        </w:rPr>
        <w:t xml:space="preserve"> dollars spent removing them from forested habitats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data from the invasive species management database</w:t>
      </w:r>
      <w:r w:rsidR="00851FF7">
        <w:rPr>
          <w:rFonts w:ascii="Times New Roman" w:hAnsi="Times New Roman" w:cs="Times New Roman"/>
          <w:sz w:val="24"/>
          <w:szCs w:val="24"/>
        </w:rPr>
        <w:t>)</w:t>
      </w:r>
      <w:r>
        <w:rPr>
          <w:rFonts w:ascii="Times New Roman" w:hAnsi="Times New Roman" w:cs="Times New Roman"/>
          <w:sz w:val="24"/>
          <w:szCs w:val="24"/>
        </w:rPr>
        <w:t>.</w:t>
      </w:r>
      <w:r w:rsidR="00F013AC">
        <w:rPr>
          <w:rFonts w:ascii="Times New Roman" w:hAnsi="Times New Roman" w:cs="Times New Roman"/>
          <w:sz w:val="24"/>
          <w:szCs w:val="24"/>
        </w:rPr>
        <w:t xml:space="preserve"> 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06C3BDE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14EDA7B3"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w:t>
      </w:r>
      <w:r w:rsidR="00552427">
        <w:rPr>
          <w:rFonts w:ascii="Times New Roman" w:hAnsi="Times New Roman" w:cs="Times New Roman"/>
          <w:sz w:val="24"/>
          <w:szCs w:val="24"/>
        </w:rPr>
        <w:lastRenderedPageBreak/>
        <w:t>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8D7BECD"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77BF75B1" w14:textId="36B3A4BC"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68B25919" w:rsidR="00775AAC" w:rsidRDefault="00004E24">
      <w:pPr>
        <w:rPr>
          <w:rFonts w:ascii="Times New Roman" w:hAnsi="Times New Roman" w:cs="Times New Roman"/>
          <w:sz w:val="24"/>
          <w:szCs w:val="24"/>
        </w:rPr>
      </w:pPr>
      <w:r>
        <w:rPr>
          <w:rFonts w:ascii="Times New Roman" w:hAnsi="Times New Roman" w:cs="Times New Roman"/>
          <w:sz w:val="24"/>
          <w:szCs w:val="24"/>
        </w:rPr>
        <w:t xml:space="preserve">P9 – </w:t>
      </w:r>
    </w:p>
    <w:p w14:paraId="6571A48C" w14:textId="7911DEB4" w:rsidR="00004E24" w:rsidRDefault="00004E24">
      <w:pPr>
        <w:rPr>
          <w:rFonts w:ascii="Times New Roman" w:hAnsi="Times New Roman" w:cs="Times New Roman"/>
          <w:sz w:val="24"/>
          <w:szCs w:val="24"/>
        </w:rPr>
      </w:pPr>
      <w:r>
        <w:rPr>
          <w:rFonts w:ascii="Times New Roman" w:hAnsi="Times New Roman" w:cs="Times New Roman"/>
          <w:sz w:val="24"/>
          <w:szCs w:val="24"/>
        </w:rPr>
        <w:t>P10 –</w:t>
      </w:r>
    </w:p>
    <w:p w14:paraId="2FAACE55" w14:textId="4483CD17"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P11 – </w:t>
      </w:r>
    </w:p>
    <w:p w14:paraId="0A00E989" w14:textId="424D341F"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P12 – </w:t>
      </w: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74D68557" w:rsidR="00004E24" w:rsidRDefault="009D11DD">
      <w:pPr>
        <w:rPr>
          <w:rFonts w:ascii="Times New Roman" w:hAnsi="Times New Roman" w:cs="Times New Roman"/>
          <w:sz w:val="24"/>
          <w:szCs w:val="24"/>
        </w:rPr>
      </w:pPr>
      <w:r>
        <w:rPr>
          <w:rFonts w:ascii="Times New Roman" w:hAnsi="Times New Roman" w:cs="Times New Roman"/>
          <w:sz w:val="24"/>
          <w:szCs w:val="24"/>
        </w:rPr>
        <w:t>P13 – bird exclusion and great hollow habitat</w:t>
      </w:r>
      <w:r w:rsidR="00EE3F43">
        <w:rPr>
          <w:rFonts w:ascii="Times New Roman" w:hAnsi="Times New Roman" w:cs="Times New Roman"/>
          <w:sz w:val="24"/>
          <w:szCs w:val="24"/>
        </w:rPr>
        <w:t xml:space="preserve"> information</w:t>
      </w:r>
    </w:p>
    <w:p w14:paraId="64C63DF5" w14:textId="0C2798A8" w:rsidR="00BC15E1" w:rsidRDefault="00BC15E1">
      <w:pPr>
        <w:rPr>
          <w:rFonts w:ascii="Times New Roman" w:hAnsi="Times New Roman" w:cs="Times New Roman"/>
          <w:sz w:val="24"/>
          <w:szCs w:val="24"/>
        </w:rPr>
      </w:pPr>
      <w:r>
        <w:rPr>
          <w:rFonts w:ascii="Times New Roman" w:hAnsi="Times New Roman" w:cs="Times New Roman"/>
          <w:sz w:val="24"/>
          <w:szCs w:val="24"/>
        </w:rPr>
        <w:lastRenderedPageBreak/>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In</w:t>
      </w:r>
      <w:r w:rsidRPr="00BC15E1">
        <w:rPr>
          <w:rFonts w:ascii="Times New Roman" w:hAnsi="Times New Roman" w:cs="Times New Roman"/>
          <w:sz w:val="24"/>
          <w:szCs w:val="24"/>
        </w:rPr>
        <w:t xml:space="preserve"> April </w:t>
      </w:r>
      <w:r>
        <w:rPr>
          <w:rFonts w:ascii="Times New Roman" w:hAnsi="Times New Roman" w:cs="Times New Roman"/>
          <w:sz w:val="24"/>
          <w:szCs w:val="24"/>
        </w:rPr>
        <w:t xml:space="preserve">and early May 2021, we applied mesh netting to </w:t>
      </w:r>
      <w:proofErr w:type="spellStart"/>
      <w:r>
        <w:rPr>
          <w:rFonts w:ascii="Times New Roman" w:hAnsi="Times New Roman" w:cs="Times New Roman"/>
          <w:sz w:val="24"/>
          <w:szCs w:val="24"/>
        </w:rPr>
        <w:t>indidual</w:t>
      </w:r>
      <w:proofErr w:type="spellEnd"/>
      <w:r>
        <w:rPr>
          <w:rFonts w:ascii="Times New Roman" w:hAnsi="Times New Roman" w:cs="Times New Roman"/>
          <w:sz w:val="24"/>
          <w:szCs w:val="24"/>
        </w:rPr>
        <w:t xml:space="preserve"> branches or entire shrubs and paired each </w:t>
      </w:r>
      <w:proofErr w:type="spellStart"/>
      <w:r>
        <w:rPr>
          <w:rFonts w:ascii="Times New Roman" w:hAnsi="Times New Roman" w:cs="Times New Roman"/>
          <w:sz w:val="24"/>
          <w:szCs w:val="24"/>
        </w:rPr>
        <w:t>invidual</w:t>
      </w:r>
      <w:proofErr w:type="spellEnd"/>
      <w:r>
        <w:rPr>
          <w:rFonts w:ascii="Times New Roman" w:hAnsi="Times New Roman" w:cs="Times New Roman"/>
          <w:sz w:val="24"/>
          <w:szCs w:val="24"/>
        </w:rPr>
        <w:t xml:space="preserve"> plant with an unmanipulated control (</w:t>
      </w:r>
      <w:r w:rsidRPr="00BC15E1">
        <w:rPr>
          <w:rFonts w:ascii="Times New Roman" w:hAnsi="Times New Roman" w:cs="Times New Roman"/>
          <w:sz w:val="24"/>
          <w:szCs w:val="24"/>
          <w:highlight w:val="yellow"/>
        </w:rPr>
        <w:t xml:space="preserve">Methods following Singer et al. 2012 – </w:t>
      </w:r>
      <w:proofErr w:type="spellStart"/>
      <w:r w:rsidRPr="00BC15E1">
        <w:rPr>
          <w:rFonts w:ascii="Times New Roman" w:hAnsi="Times New Roman" w:cs="Times New Roman"/>
          <w:sz w:val="24"/>
          <w:szCs w:val="24"/>
          <w:highlight w:val="yellow"/>
        </w:rPr>
        <w:t>amnat</w:t>
      </w:r>
      <w:proofErr w:type="spellEnd"/>
      <w:r w:rsidRPr="00BC15E1">
        <w:rPr>
          <w:rFonts w:ascii="Times New Roman" w:hAnsi="Times New Roman" w:cs="Times New Roman"/>
          <w:sz w:val="24"/>
          <w:szCs w:val="24"/>
          <w:highlight w:val="yellow"/>
        </w:rPr>
        <w:t xml:space="preserve"> paper</w:t>
      </w:r>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All pairs of predator exclusions occurred in areas where the</w:t>
      </w:r>
      <w:r w:rsidRPr="00BC15E1">
        <w:rPr>
          <w:rFonts w:ascii="Times New Roman" w:hAnsi="Times New Roman" w:cs="Times New Roman"/>
          <w:sz w:val="24"/>
          <w:szCs w:val="24"/>
        </w:rPr>
        <w:t xml:space="preserve"> </w:t>
      </w:r>
      <w:r>
        <w:rPr>
          <w:rFonts w:ascii="Times New Roman" w:hAnsi="Times New Roman" w:cs="Times New Roman"/>
          <w:sz w:val="24"/>
          <w:szCs w:val="24"/>
        </w:rPr>
        <w:t>overstory</w:t>
      </w:r>
      <w:r w:rsidRPr="00BC15E1">
        <w:rPr>
          <w:rFonts w:ascii="Times New Roman" w:hAnsi="Times New Roman" w:cs="Times New Roman"/>
          <w:sz w:val="24"/>
          <w:szCs w:val="24"/>
        </w:rPr>
        <w:t xml:space="preserve"> tree composition </w:t>
      </w:r>
      <w:r>
        <w:rPr>
          <w:rFonts w:ascii="Times New Roman" w:hAnsi="Times New Roman" w:cs="Times New Roman"/>
          <w:sz w:val="24"/>
          <w:szCs w:val="24"/>
        </w:rPr>
        <w:t xml:space="preserve">is dominated by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Fagus </w:t>
      </w:r>
      <w:proofErr w:type="spellStart"/>
      <w:r>
        <w:rPr>
          <w:rFonts w:ascii="Times New Roman" w:hAnsi="Times New Roman" w:cs="Times New Roman"/>
          <w:i/>
          <w:iCs/>
          <w:sz w:val="24"/>
          <w:szCs w:val="24"/>
        </w:rPr>
        <w:t>grandifolia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We intentionally chose locations that would typically be targeted for invasive shrub removal, with a dense understory</w:t>
      </w:r>
      <w:r w:rsidRPr="00BC15E1">
        <w:rPr>
          <w:rFonts w:ascii="Times New Roman" w:hAnsi="Times New Roman" w:cs="Times New Roman"/>
          <w:sz w:val="24"/>
          <w:szCs w:val="24"/>
        </w:rPr>
        <w:t xml:space="preserve"> including </w:t>
      </w:r>
      <w:r w:rsidRPr="00BC15E1">
        <w:rPr>
          <w:rFonts w:ascii="Times New Roman" w:hAnsi="Times New Roman" w:cs="Times New Roman"/>
          <w:i/>
          <w:iCs/>
          <w:sz w:val="24"/>
          <w:szCs w:val="24"/>
        </w:rPr>
        <w:t xml:space="preserve">Berberis </w:t>
      </w:r>
      <w:proofErr w:type="spellStart"/>
      <w:r w:rsidRPr="00BC15E1">
        <w:rPr>
          <w:rFonts w:ascii="Times New Roman" w:hAnsi="Times New Roman" w:cs="Times New Roman"/>
          <w:i/>
          <w:iCs/>
          <w:sz w:val="24"/>
          <w:szCs w:val="24"/>
        </w:rPr>
        <w:t>thunbergii</w:t>
      </w:r>
      <w:proofErr w:type="spellEnd"/>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Lonicerna</w:t>
      </w:r>
      <w:proofErr w:type="spellEnd"/>
      <w:r w:rsidRPr="00BC15E1">
        <w:rPr>
          <w:rFonts w:ascii="Times New Roman" w:hAnsi="Times New Roman" w:cs="Times New Roman"/>
          <w:sz w:val="24"/>
          <w:szCs w:val="24"/>
        </w:rPr>
        <w:t xml:space="preserve"> </w:t>
      </w:r>
      <w:proofErr w:type="spellStart"/>
      <w:proofErr w:type="gramStart"/>
      <w:r w:rsidRPr="00BC15E1">
        <w:rPr>
          <w:rFonts w:ascii="Times New Roman" w:hAnsi="Times New Roman" w:cs="Times New Roman"/>
          <w:sz w:val="24"/>
          <w:szCs w:val="24"/>
        </w:rPr>
        <w:t>spp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Bush honeysuckles)</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umbellata</w:t>
      </w:r>
      <w:proofErr w:type="spellEnd"/>
      <w:r w:rsidRPr="00BC15E1">
        <w:rPr>
          <w:rFonts w:ascii="Times New Roman" w:hAnsi="Times New Roman" w:cs="Times New Roman"/>
          <w:sz w:val="24"/>
          <w:szCs w:val="24"/>
        </w:rPr>
        <w:t xml:space="preserve">. Native understory shrubs and include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Amelanchier arborea</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Hamamelis virginiana</w:t>
      </w:r>
      <w:r>
        <w:rPr>
          <w:rFonts w:ascii="Times New Roman" w:hAnsi="Times New Roman" w:cs="Times New Roman"/>
          <w:sz w:val="24"/>
          <w:szCs w:val="24"/>
        </w:rPr>
        <w:t xml:space="preserve">. Reflecting this community </w:t>
      </w:r>
      <w:r w:rsidR="00AD6278">
        <w:rPr>
          <w:rFonts w:ascii="Times New Roman" w:hAnsi="Times New Roman" w:cs="Times New Roman"/>
          <w:sz w:val="24"/>
          <w:szCs w:val="24"/>
        </w:rPr>
        <w:t>composition</w:t>
      </w:r>
      <w:r>
        <w:rPr>
          <w:rFonts w:ascii="Times New Roman" w:hAnsi="Times New Roman" w:cs="Times New Roman"/>
          <w:sz w:val="24"/>
          <w:szCs w:val="24"/>
        </w:rPr>
        <w:t>, our predator exclusion occurred on this pool of ten common species: two overstory trees (saplings were manipulated), four native understory woody plants, and four invasive species.</w:t>
      </w:r>
      <w:r w:rsidR="00AD6278">
        <w:rPr>
          <w:rFonts w:ascii="Times New Roman" w:hAnsi="Times New Roman" w:cs="Times New Roman"/>
          <w:sz w:val="24"/>
          <w:szCs w:val="24"/>
        </w:rPr>
        <w:t xml:space="preserve"> [</w:t>
      </w:r>
      <w:r w:rsidR="00AD6278" w:rsidRPr="00AD6278">
        <w:rPr>
          <w:rFonts w:ascii="Times New Roman" w:hAnsi="Times New Roman" w:cs="Times New Roman"/>
          <w:b/>
          <w:bCs/>
          <w:sz w:val="24"/>
          <w:szCs w:val="24"/>
        </w:rPr>
        <w:t>I know this is written oddly, but I want to make the point that we didn’t pick the plants, we picked the habitat. We worked with the species actually in the forest here in locations that would typically be managed for invasives. I believe that is critical to highlight -I’m open to ways to highlight this more.]</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577D8992"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 xml:space="preserve">All invertebrate sorting and taxonomic identification was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07B4E42A" w:rsidR="00262D1E" w:rsidRDefault="00AD6278">
      <w:pPr>
        <w:rPr>
          <w:rFonts w:ascii="Times New Roman" w:hAnsi="Times New Roman" w:cs="Times New Roman"/>
          <w:sz w:val="24"/>
          <w:szCs w:val="24"/>
        </w:rPr>
      </w:pPr>
      <w:r>
        <w:rPr>
          <w:rFonts w:ascii="Times New Roman" w:hAnsi="Times New Roman" w:cs="Times New Roman"/>
          <w:sz w:val="24"/>
          <w:szCs w:val="24"/>
        </w:rPr>
        <w:t xml:space="preserve">Frozen arthropod samples were assayed for nitrogen % using xxx method. [Can you guys write up the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methods in detail?]</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5995E3E0"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 xml:space="preserve">or this fitted as % mass that is </w:t>
      </w:r>
      <w:r w:rsidR="00AD7B29" w:rsidRPr="00AD7B29">
        <w:rPr>
          <w:rFonts w:ascii="Times New Roman" w:hAnsi="Times New Roman" w:cs="Times New Roman"/>
          <w:sz w:val="24"/>
          <w:szCs w:val="24"/>
          <w:highlight w:val="yellow"/>
        </w:rPr>
        <w:lastRenderedPageBreak/>
        <w:t>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p>
    <w:p w14:paraId="7E2A025A" w14:textId="2979B0FB"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[overflow for field methods information if needed.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660C0970"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w:t>
      </w:r>
      <w:r w:rsidR="00D72E3C">
        <w:rPr>
          <w:rFonts w:ascii="Times New Roman" w:hAnsi="Times New Roman" w:cs="Times New Roman"/>
          <w:sz w:val="24"/>
          <w:szCs w:val="24"/>
        </w:rPr>
        <w:t xml:space="preserve">. </w:t>
      </w:r>
      <w:r>
        <w:rPr>
          <w:rFonts w:ascii="Times New Roman" w:hAnsi="Times New Roman" w:cs="Times New Roman"/>
          <w:sz w:val="24"/>
          <w:szCs w:val="24"/>
        </w:rPr>
        <w:t>1</w:t>
      </w:r>
      <w:r w:rsidR="00D72E3C">
        <w:rPr>
          <w:rFonts w:ascii="Times New Roman" w:hAnsi="Times New Roman" w:cs="Times New Roman"/>
          <w:sz w:val="24"/>
          <w:szCs w:val="24"/>
        </w:rPr>
        <w:t>a. &amp; 1b.</w:t>
      </w:r>
    </w:p>
    <w:p w14:paraId="27F58F72" w14:textId="0CCC02BD" w:rsidR="00D72E3C" w:rsidRDefault="00D72E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1BE44" wp14:editId="1B6C34FA">
            <wp:extent cx="4815840" cy="722376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7199" cy="7225800"/>
                    </a:xfrm>
                    <a:prstGeom prst="rect">
                      <a:avLst/>
                    </a:prstGeom>
                  </pic:spPr>
                </pic:pic>
              </a:graphicData>
            </a:graphic>
          </wp:inline>
        </w:drawing>
      </w:r>
    </w:p>
    <w:p w14:paraId="609AF347" w14:textId="3FBADEFA" w:rsidR="00A652CC" w:rsidRDefault="00A652CC" w:rsidP="00E92D60">
      <w:pPr>
        <w:jc w:val="center"/>
        <w:rPr>
          <w:rFonts w:ascii="Times New Roman" w:hAnsi="Times New Roman" w:cs="Times New Roman"/>
          <w:sz w:val="24"/>
          <w:szCs w:val="24"/>
        </w:rPr>
      </w:pPr>
    </w:p>
    <w:p w14:paraId="644428FF" w14:textId="77777777" w:rsidR="00D72E3C" w:rsidRDefault="00D72E3C">
      <w:pPr>
        <w:rPr>
          <w:rFonts w:ascii="Times New Roman" w:hAnsi="Times New Roman" w:cs="Times New Roman"/>
          <w:sz w:val="24"/>
          <w:szCs w:val="24"/>
        </w:rPr>
      </w:pPr>
      <w:r>
        <w:rPr>
          <w:rFonts w:ascii="Times New Roman" w:hAnsi="Times New Roman" w:cs="Times New Roman"/>
          <w:sz w:val="24"/>
          <w:szCs w:val="24"/>
        </w:rPr>
        <w:br w:type="page"/>
      </w:r>
    </w:p>
    <w:p w14:paraId="113138FE" w14:textId="70E517C5"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F39E3">
        <w:rPr>
          <w:rFonts w:ascii="Times New Roman" w:hAnsi="Times New Roman" w:cs="Times New Roman"/>
          <w:sz w:val="24"/>
          <w:szCs w:val="24"/>
        </w:rPr>
        <w:t>3</w:t>
      </w:r>
      <w:r>
        <w:rPr>
          <w:rFonts w:ascii="Times New Roman" w:hAnsi="Times New Roman" w:cs="Times New Roman"/>
          <w:sz w:val="24"/>
          <w:szCs w:val="24"/>
        </w:rPr>
        <w:t>: what arthropod groups are birds removing from native vs. non-natives</w:t>
      </w:r>
    </w:p>
    <w:p w14:paraId="6A6B5C38" w14:textId="56B656F9" w:rsidR="007B2E0E" w:rsidRDefault="007B2E0E">
      <w:pPr>
        <w:rPr>
          <w:rFonts w:ascii="Times New Roman" w:hAnsi="Times New Roman" w:cs="Times New Roman"/>
          <w:sz w:val="24"/>
          <w:szCs w:val="24"/>
        </w:rPr>
      </w:pPr>
      <w:r>
        <w:rPr>
          <w:rFonts w:ascii="Times New Roman" w:hAnsi="Times New Roman" w:cs="Times New Roman"/>
          <w:sz w:val="24"/>
          <w:szCs w:val="24"/>
        </w:rPr>
        <w:t>X axis are the dozen arthropod functional groups</w:t>
      </w:r>
    </w:p>
    <w:p w14:paraId="2C3383CC" w14:textId="0951E119" w:rsidR="007B2E0E" w:rsidRDefault="007B2E0E">
      <w:pPr>
        <w:rPr>
          <w:rFonts w:ascii="Times New Roman" w:hAnsi="Times New Roman" w:cs="Times New Roman"/>
          <w:sz w:val="24"/>
          <w:szCs w:val="24"/>
        </w:rPr>
      </w:pPr>
      <w:r>
        <w:rPr>
          <w:rFonts w:ascii="Times New Roman" w:hAnsi="Times New Roman" w:cs="Times New Roman"/>
          <w:sz w:val="24"/>
          <w:szCs w:val="24"/>
        </w:rPr>
        <w:t>Bar height is the bag effect</w:t>
      </w:r>
    </w:p>
    <w:p w14:paraId="253537BA" w14:textId="5ADE514D" w:rsidR="007B2E0E" w:rsidRDefault="007B2E0E">
      <w:pPr>
        <w:rPr>
          <w:rFonts w:ascii="Times New Roman" w:hAnsi="Times New Roman" w:cs="Times New Roman"/>
          <w:sz w:val="24"/>
          <w:szCs w:val="24"/>
        </w:rPr>
      </w:pPr>
      <w:r>
        <w:rPr>
          <w:rFonts w:ascii="Times New Roman" w:hAnsi="Times New Roman" w:cs="Times New Roman"/>
          <w:sz w:val="24"/>
          <w:szCs w:val="24"/>
        </w:rPr>
        <w:t>Fill = native or non-native groupings</w:t>
      </w:r>
    </w:p>
    <w:p w14:paraId="1DE1EBCA" w14:textId="7342746C" w:rsidR="00A670F9" w:rsidRDefault="00A670F9">
      <w:pPr>
        <w:rPr>
          <w:rFonts w:ascii="Times New Roman" w:hAnsi="Times New Roman" w:cs="Times New Roman"/>
          <w:sz w:val="24"/>
          <w:szCs w:val="24"/>
        </w:rPr>
      </w:pPr>
      <w:r>
        <w:rPr>
          <w:rFonts w:ascii="Times New Roman" w:hAnsi="Times New Roman" w:cs="Times New Roman"/>
          <w:sz w:val="24"/>
          <w:szCs w:val="24"/>
        </w:rPr>
        <w:t>Make a panel of the 4 or 6 most important functional groups like fig 1b</w:t>
      </w:r>
    </w:p>
    <w:p w14:paraId="09F7E39C" w14:textId="0C465D74" w:rsidR="00092827" w:rsidRDefault="00092827">
      <w:pPr>
        <w:rPr>
          <w:rFonts w:ascii="Times New Roman" w:hAnsi="Times New Roman" w:cs="Times New Roman"/>
          <w:sz w:val="24"/>
          <w:szCs w:val="24"/>
        </w:rPr>
      </w:pPr>
      <w:r>
        <w:rPr>
          <w:rFonts w:ascii="Times New Roman" w:hAnsi="Times New Roman" w:cs="Times New Roman"/>
          <w:sz w:val="24"/>
          <w:szCs w:val="24"/>
        </w:rPr>
        <w:br w:type="page"/>
      </w:r>
    </w:p>
    <w:p w14:paraId="027BEA29" w14:textId="77777777" w:rsidR="00BA6749" w:rsidRDefault="00BA6749">
      <w:pPr>
        <w:rPr>
          <w:rFonts w:ascii="Times New Roman" w:hAnsi="Times New Roman" w:cs="Times New Roman"/>
          <w:sz w:val="24"/>
          <w:szCs w:val="24"/>
        </w:rPr>
      </w:pPr>
    </w:p>
    <w:p w14:paraId="5278312E" w14:textId="62DB25CF" w:rsidR="00BA6749" w:rsidRDefault="00BA6749">
      <w:pPr>
        <w:rPr>
          <w:rFonts w:ascii="Times New Roman" w:hAnsi="Times New Roman" w:cs="Times New Roman"/>
          <w:sz w:val="24"/>
          <w:szCs w:val="24"/>
        </w:rPr>
      </w:pPr>
      <w:r>
        <w:rPr>
          <w:rFonts w:ascii="Times New Roman" w:hAnsi="Times New Roman" w:cs="Times New Roman"/>
          <w:sz w:val="24"/>
          <w:szCs w:val="24"/>
        </w:rPr>
        <w:t xml:space="preserve">Figure </w:t>
      </w:r>
      <w:r w:rsidR="00092827">
        <w:rPr>
          <w:rFonts w:ascii="Times New Roman" w:hAnsi="Times New Roman" w:cs="Times New Roman"/>
          <w:sz w:val="24"/>
          <w:szCs w:val="24"/>
        </w:rPr>
        <w:t>4</w:t>
      </w:r>
      <w:r>
        <w:rPr>
          <w:rFonts w:ascii="Times New Roman" w:hAnsi="Times New Roman" w:cs="Times New Roman"/>
          <w:sz w:val="24"/>
          <w:szCs w:val="24"/>
        </w:rPr>
        <w:t>: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079E691B" w14:textId="16A29243" w:rsidR="00147ABF" w:rsidRDefault="00147ABF">
      <w:pPr>
        <w:rPr>
          <w:rFonts w:ascii="Times New Roman" w:hAnsi="Times New Roman" w:cs="Times New Roman"/>
          <w:sz w:val="24"/>
          <w:szCs w:val="24"/>
        </w:rPr>
      </w:pPr>
      <w:r>
        <w:rPr>
          <w:rFonts w:ascii="Times New Roman" w:hAnsi="Times New Roman" w:cs="Times New Roman"/>
          <w:sz w:val="24"/>
          <w:szCs w:val="24"/>
        </w:rPr>
        <w:t>References: (only 32 in K&amp;T 2008!)</w:t>
      </w: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92827"/>
    <w:rsid w:val="00097BD4"/>
    <w:rsid w:val="000F39E3"/>
    <w:rsid w:val="001427AD"/>
    <w:rsid w:val="00147ABF"/>
    <w:rsid w:val="001849B0"/>
    <w:rsid w:val="001A619A"/>
    <w:rsid w:val="00234017"/>
    <w:rsid w:val="00262D1E"/>
    <w:rsid w:val="002A3978"/>
    <w:rsid w:val="002B2595"/>
    <w:rsid w:val="003A7B1B"/>
    <w:rsid w:val="00407E18"/>
    <w:rsid w:val="00454C3E"/>
    <w:rsid w:val="00552427"/>
    <w:rsid w:val="00567595"/>
    <w:rsid w:val="005D45A8"/>
    <w:rsid w:val="00615EF7"/>
    <w:rsid w:val="006274EE"/>
    <w:rsid w:val="00652313"/>
    <w:rsid w:val="00775AAC"/>
    <w:rsid w:val="0078074C"/>
    <w:rsid w:val="00787A21"/>
    <w:rsid w:val="007B2E0E"/>
    <w:rsid w:val="007D0C7E"/>
    <w:rsid w:val="008402FE"/>
    <w:rsid w:val="00851FF7"/>
    <w:rsid w:val="0085479B"/>
    <w:rsid w:val="008816EC"/>
    <w:rsid w:val="008A1542"/>
    <w:rsid w:val="0091079E"/>
    <w:rsid w:val="0091228E"/>
    <w:rsid w:val="009566FA"/>
    <w:rsid w:val="00972D61"/>
    <w:rsid w:val="009D11DD"/>
    <w:rsid w:val="009F317C"/>
    <w:rsid w:val="00A652CC"/>
    <w:rsid w:val="00A670F9"/>
    <w:rsid w:val="00A75264"/>
    <w:rsid w:val="00AB4100"/>
    <w:rsid w:val="00AD6278"/>
    <w:rsid w:val="00AD7B29"/>
    <w:rsid w:val="00B1116F"/>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C001D"/>
    <w:rsid w:val="00CE3750"/>
    <w:rsid w:val="00CF18FF"/>
    <w:rsid w:val="00CF2687"/>
    <w:rsid w:val="00D074DE"/>
    <w:rsid w:val="00D67D26"/>
    <w:rsid w:val="00D72E3C"/>
    <w:rsid w:val="00E92D60"/>
    <w:rsid w:val="00EE3F43"/>
    <w:rsid w:val="00F013AC"/>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8</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49</cp:revision>
  <dcterms:created xsi:type="dcterms:W3CDTF">2022-04-02T13:15:00Z</dcterms:created>
  <dcterms:modified xsi:type="dcterms:W3CDTF">2022-04-14T19:45:00Z</dcterms:modified>
</cp:coreProperties>
</file>