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3FE52B1D"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4259E1A8"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are highly ranked as causal agents in the decline of endemic populations. Non-native woody plants now occupy nearly every conceivable habitat in terrestrial ecosystems as a result of human activity, either through intentional or unintentional introduction. </w:t>
      </w:r>
      <w:r w:rsidR="00B6025B">
        <w:rPr>
          <w:rFonts w:ascii="Times New Roman" w:hAnsi="Times New Roman" w:cs="Times New Roman"/>
          <w:sz w:val="24"/>
          <w:szCs w:val="24"/>
        </w:rPr>
        <w:t xml:space="preserve">Removal of invasive shrubs to improve habitats 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understory plant communities are now dominated by exotic species</w:t>
      </w:r>
      <w:r w:rsidR="00C770E1">
        <w:rPr>
          <w:rFonts w:ascii="Times New Roman" w:hAnsi="Times New Roman" w:cs="Times New Roman"/>
          <w:sz w:val="24"/>
          <w:szCs w:val="24"/>
        </w:rPr>
        <w:t xml:space="preserve">, in many cases being more numerous that native plants. As the base of forest food chains, it stands to reason that wildlife would be significantly and negatively impacted by the prevalence of invasive plants. For many species of insectivorous birds and mammals, invasive plants threaten populations by provided less food resources and food resources of lower quality. From the plant-insect interaction literature there are several mechanisms proposed: first, invasive plants have lower densities of herbivores compared to native congeners. Second, invasive plants have lower nutritional quality, so herbivores that do feed on them have lower nutrient density. Third, invasive plants have traits not seen in native habitats, such as distinctive architecture, and this provides microhabitat for insects resulting in highly modified insect community composition. As such, it is predicted that wildlife, like migratory insectivorous songbirds, will </w:t>
      </w:r>
      <w:r w:rsidR="00A75264">
        <w:rPr>
          <w:rFonts w:ascii="Times New Roman" w:hAnsi="Times New Roman" w:cs="Times New Roman"/>
          <w:sz w:val="24"/>
          <w:szCs w:val="24"/>
        </w:rPr>
        <w:t>face significant challenges in meeting nutritional needs in habitats dominated by invasive shrubs. 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the prey being taken by birds and the nutritional content of those arthropod guilds. Contrary to predictions from other systems, non-native plants did not have lower abundance or quality of insect prey overall compared to native plants overall. Instead, we saw a wide range of nutritional quality among our exotic host plants, suggesting that not all species are equally detrimental to songbird food availability. These results do not suggest that invasive plants are not worth removing, but it instead suggests that management efforts need to prioritize removal of invasive species over others. Invasive plant management needs to take a more nuanced approach for improving habitat for wildlife given the food quality of some invasive plants is on par or superior to native woody plants in the same habitat.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4E8F40F0"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 Invasive woody plants are particularly challenging to manage in terrestrial ecosystems, with xxx</w:t>
      </w:r>
      <w:r w:rsidR="00851FF7">
        <w:rPr>
          <w:rFonts w:ascii="Times New Roman" w:hAnsi="Times New Roman" w:cs="Times New Roman"/>
          <w:sz w:val="24"/>
          <w:szCs w:val="24"/>
        </w:rPr>
        <w:t xml:space="preserve"> million</w:t>
      </w:r>
      <w:r>
        <w:rPr>
          <w:rFonts w:ascii="Times New Roman" w:hAnsi="Times New Roman" w:cs="Times New Roman"/>
          <w:sz w:val="24"/>
          <w:szCs w:val="24"/>
        </w:rPr>
        <w:t xml:space="preserve"> dollars spent removing them from forested habitats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data from the invasive species management database</w:t>
      </w:r>
      <w:r w:rsidR="00851FF7">
        <w:rPr>
          <w:rFonts w:ascii="Times New Roman" w:hAnsi="Times New Roman" w:cs="Times New Roman"/>
          <w:sz w:val="24"/>
          <w:szCs w:val="24"/>
        </w:rPr>
        <w:t>)</w:t>
      </w:r>
      <w:r>
        <w:rPr>
          <w:rFonts w:ascii="Times New Roman" w:hAnsi="Times New Roman" w:cs="Times New Roman"/>
          <w:sz w:val="24"/>
          <w:szCs w:val="24"/>
        </w:rPr>
        <w:t>.</w:t>
      </w:r>
      <w:r w:rsidR="00F013AC">
        <w:rPr>
          <w:rFonts w:ascii="Times New Roman" w:hAnsi="Times New Roman" w:cs="Times New Roman"/>
          <w:sz w:val="24"/>
          <w:szCs w:val="24"/>
        </w:rPr>
        <w:t xml:space="preserve"> These management decisions are based on the goals of resource management, whether </w:t>
      </w:r>
      <w:r w:rsidR="00234017">
        <w:rPr>
          <w:rFonts w:ascii="Times New Roman" w:hAnsi="Times New Roman" w:cs="Times New Roman"/>
          <w:sz w:val="24"/>
          <w:szCs w:val="24"/>
        </w:rPr>
        <w:t>it’s</w:t>
      </w:r>
      <w:r w:rsidR="00F013AC">
        <w:rPr>
          <w:rFonts w:ascii="Times New Roman" w:hAnsi="Times New Roman" w:cs="Times New Roman"/>
          <w:sz w:val="24"/>
          <w:szCs w:val="24"/>
        </w:rPr>
        <w:t xml:space="preserve"> facilitating the growth of native trees for forestry, improving habitat for native wildlife (</w:t>
      </w:r>
      <w:r w:rsidR="00F013AC" w:rsidRPr="00234017">
        <w:rPr>
          <w:rFonts w:ascii="Times New Roman" w:hAnsi="Times New Roman" w:cs="Times New Roman"/>
          <w:sz w:val="24"/>
          <w:szCs w:val="24"/>
          <w:highlight w:val="yellow"/>
        </w:rPr>
        <w:t xml:space="preserve">some </w:t>
      </w:r>
      <w:r w:rsidR="00234017">
        <w:rPr>
          <w:rFonts w:ascii="Times New Roman" w:hAnsi="Times New Roman" w:cs="Times New Roman"/>
          <w:sz w:val="24"/>
          <w:szCs w:val="24"/>
          <w:highlight w:val="yellow"/>
        </w:rPr>
        <w:t xml:space="preserve">southwestern </w:t>
      </w:r>
      <w:r w:rsidR="00F013AC" w:rsidRPr="00234017">
        <w:rPr>
          <w:rFonts w:ascii="Times New Roman" w:hAnsi="Times New Roman" w:cs="Times New Roman"/>
          <w:sz w:val="24"/>
          <w:szCs w:val="24"/>
          <w:highlight w:val="yellow"/>
        </w:rPr>
        <w:t>stuff</w:t>
      </w:r>
      <w:r w:rsidR="00F013AC">
        <w:rPr>
          <w:rFonts w:ascii="Times New Roman" w:hAnsi="Times New Roman" w:cs="Times New Roman"/>
          <w:sz w:val="24"/>
          <w:szCs w:val="24"/>
        </w:rPr>
        <w:t>), or preserving habitat for endangered species (</w:t>
      </w:r>
      <w:r w:rsidR="00F013AC" w:rsidRPr="00234017">
        <w:rPr>
          <w:rFonts w:ascii="Times New Roman" w:hAnsi="Times New Roman" w:cs="Times New Roman"/>
          <w:sz w:val="24"/>
          <w:szCs w:val="24"/>
          <w:highlight w:val="yellow"/>
        </w:rPr>
        <w:t>phragmites stuff I think</w:t>
      </w:r>
      <w:r w:rsidR="00F013AC">
        <w:rPr>
          <w:rFonts w:ascii="Times New Roman" w:hAnsi="Times New Roman" w:cs="Times New Roman"/>
          <w:sz w:val="24"/>
          <w:szCs w:val="24"/>
        </w:rPr>
        <w:t>), or even reducing disease risk for humans (</w:t>
      </w:r>
      <w:r w:rsidR="00F013AC" w:rsidRPr="00234017">
        <w:rPr>
          <w:rFonts w:ascii="Times New Roman" w:hAnsi="Times New Roman" w:cs="Times New Roman"/>
          <w:sz w:val="24"/>
          <w:szCs w:val="24"/>
          <w:highlight w:val="yellow"/>
        </w:rPr>
        <w:t>tick + barberry stuff).</w:t>
      </w:r>
      <w:r w:rsidR="00F013AC">
        <w:rPr>
          <w:rFonts w:ascii="Times New Roman" w:hAnsi="Times New Roman" w:cs="Times New Roman"/>
          <w:sz w:val="24"/>
          <w:szCs w:val="24"/>
        </w:rPr>
        <w:t xml:space="preserve"> However, there are case studies in which invasive plants do not have as negative impacts on environments as other invasive species. Consequently, effective management should prioritize invasive species that (a) are most damaging and (b) contribute to the management goals. However, despite the importance of invasive plant management, comprehensive data on how to prioritize invasive plant removal is lacking.</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06C3BDE1" w:rsidR="00B52BC4" w:rsidRDefault="00B52BC4">
      <w:pPr>
        <w:rPr>
          <w:rFonts w:ascii="Times New Roman" w:hAnsi="Times New Roman" w:cs="Times New Roman"/>
          <w:sz w:val="24"/>
          <w:szCs w:val="24"/>
        </w:rPr>
      </w:pPr>
      <w:r>
        <w:rPr>
          <w:rFonts w:ascii="Times New Roman" w:hAnsi="Times New Roman" w:cs="Times New Roman"/>
          <w:sz w:val="24"/>
          <w:szCs w:val="24"/>
        </w:rPr>
        <w:tab/>
      </w:r>
      <w:r w:rsidR="00851FF7">
        <w:rPr>
          <w:rFonts w:ascii="Times New Roman" w:hAnsi="Times New Roman" w:cs="Times New Roman"/>
          <w:sz w:val="24"/>
          <w:szCs w:val="24"/>
        </w:rPr>
        <w:t>Plant invasions</w:t>
      </w:r>
      <w:r>
        <w:rPr>
          <w:rFonts w:ascii="Times New Roman" w:hAnsi="Times New Roman" w:cs="Times New Roman"/>
          <w:sz w:val="24"/>
          <w:szCs w:val="24"/>
        </w:rPr>
        <w:t xml:space="preserve"> have cascading impacts on all higher trophic levels </w:t>
      </w:r>
      <w:r w:rsidR="00851FF7">
        <w:rPr>
          <w:rFonts w:ascii="Times New Roman" w:hAnsi="Times New Roman" w:cs="Times New Roman"/>
          <w:sz w:val="24"/>
          <w:szCs w:val="24"/>
        </w:rPr>
        <w:t>by altering above-ground and below-ground food webs</w:t>
      </w:r>
      <w:r>
        <w:rPr>
          <w:rFonts w:ascii="Times New Roman" w:hAnsi="Times New Roman" w:cs="Times New Roman"/>
          <w:sz w:val="24"/>
          <w:szCs w:val="24"/>
        </w:rPr>
        <w:t>.</w:t>
      </w:r>
      <w:r w:rsidR="00851FF7">
        <w:rPr>
          <w:rFonts w:ascii="Times New Roman" w:hAnsi="Times New Roman" w:cs="Times New Roman"/>
          <w:sz w:val="24"/>
          <w:szCs w:val="24"/>
        </w:rPr>
        <w:t xml:space="preserve"> Changes to food chains as a result of plant invasions has been documented in nearly every terrestrial ecosystem, and it is particularly prevalent in habitats experience frequent anthropogenic disturbance (</w:t>
      </w:r>
      <w:r w:rsidR="00851FF7" w:rsidRPr="00851FF7">
        <w:rPr>
          <w:rFonts w:ascii="Times New Roman" w:hAnsi="Times New Roman" w:cs="Times New Roman"/>
          <w:sz w:val="24"/>
          <w:szCs w:val="24"/>
          <w:highlight w:val="yellow"/>
        </w:rPr>
        <w:t>meta-analysis citations</w:t>
      </w:r>
      <w:r w:rsidR="00851FF7">
        <w:rPr>
          <w:rFonts w:ascii="Times New Roman" w:hAnsi="Times New Roman" w:cs="Times New Roman"/>
          <w:sz w:val="24"/>
          <w:szCs w:val="24"/>
        </w:rPr>
        <w:t>).</w:t>
      </w:r>
      <w:r>
        <w:rPr>
          <w:rFonts w:ascii="Times New Roman" w:hAnsi="Times New Roman" w:cs="Times New Roman"/>
          <w:sz w:val="24"/>
          <w:szCs w:val="24"/>
        </w:rPr>
        <w:t xml:space="preserve"> </w:t>
      </w:r>
      <w:r w:rsidR="00851FF7">
        <w:rPr>
          <w:rFonts w:ascii="Times New Roman" w:hAnsi="Times New Roman" w:cs="Times New Roman"/>
          <w:sz w:val="24"/>
          <w:szCs w:val="24"/>
        </w:rPr>
        <w:t>To ameliorate these negative impacts,</w:t>
      </w:r>
      <w:r>
        <w:rPr>
          <w:rFonts w:ascii="Times New Roman" w:hAnsi="Times New Roman" w:cs="Times New Roman"/>
          <w:sz w:val="24"/>
          <w:szCs w:val="24"/>
        </w:rPr>
        <w:t xml:space="preserve"> invasive plant removal if a central feature </w:t>
      </w:r>
      <w:r w:rsidR="00851FF7">
        <w:rPr>
          <w:rFonts w:ascii="Times New Roman" w:hAnsi="Times New Roman" w:cs="Times New Roman"/>
          <w:sz w:val="24"/>
          <w:szCs w:val="24"/>
        </w:rPr>
        <w:t>of</w:t>
      </w:r>
      <w:r>
        <w:rPr>
          <w:rFonts w:ascii="Times New Roman" w:hAnsi="Times New Roman" w:cs="Times New Roman"/>
          <w:sz w:val="24"/>
          <w:szCs w:val="24"/>
        </w:rPr>
        <w:t xml:space="preserve"> </w:t>
      </w:r>
      <w:r w:rsidR="00851FF7">
        <w:rPr>
          <w:rFonts w:ascii="Times New Roman" w:hAnsi="Times New Roman" w:cs="Times New Roman"/>
          <w:sz w:val="24"/>
          <w:szCs w:val="24"/>
        </w:rPr>
        <w:t>habitat</w:t>
      </w:r>
      <w:r>
        <w:rPr>
          <w:rFonts w:ascii="Times New Roman" w:hAnsi="Times New Roman" w:cs="Times New Roman"/>
          <w:sz w:val="24"/>
          <w:szCs w:val="24"/>
        </w:rPr>
        <w:t xml:space="preserve"> improvement plans</w:t>
      </w:r>
      <w:r w:rsidR="00851FF7">
        <w:rPr>
          <w:rFonts w:ascii="Times New Roman" w:hAnsi="Times New Roman" w:cs="Times New Roman"/>
          <w:sz w:val="24"/>
          <w:szCs w:val="24"/>
        </w:rPr>
        <w:t xml:space="preserve">. In some systems, removal of invasive plants has </w:t>
      </w:r>
      <w:r>
        <w:rPr>
          <w:rFonts w:ascii="Times New Roman" w:hAnsi="Times New Roman" w:cs="Times New Roman"/>
          <w:sz w:val="24"/>
          <w:szCs w:val="24"/>
        </w:rPr>
        <w:t>promote</w:t>
      </w:r>
      <w:r w:rsidR="00851FF7">
        <w:rPr>
          <w:rFonts w:ascii="Times New Roman" w:hAnsi="Times New Roman" w:cs="Times New Roman"/>
          <w:sz w:val="24"/>
          <w:szCs w:val="24"/>
        </w:rPr>
        <w:t>d</w:t>
      </w:r>
      <w:r>
        <w:rPr>
          <w:rFonts w:ascii="Times New Roman" w:hAnsi="Times New Roman" w:cs="Times New Roman"/>
          <w:sz w:val="24"/>
          <w:szCs w:val="24"/>
        </w:rPr>
        <w:t xml:space="preserve"> healthy wildlife populations and facilitate the recovery of declining species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case studies</w:t>
      </w:r>
      <w:r w:rsidR="00851FF7">
        <w:rPr>
          <w:rFonts w:ascii="Times New Roman" w:hAnsi="Times New Roman" w:cs="Times New Roman"/>
          <w:sz w:val="24"/>
          <w:szCs w:val="24"/>
        </w:rPr>
        <w:t>)</w:t>
      </w:r>
      <w:r>
        <w:rPr>
          <w:rFonts w:ascii="Times New Roman" w:hAnsi="Times New Roman" w:cs="Times New Roman"/>
          <w:sz w:val="24"/>
          <w:szCs w:val="24"/>
        </w:rPr>
        <w:t>.</w:t>
      </w:r>
      <w:r w:rsidR="002B2595">
        <w:rPr>
          <w:rFonts w:ascii="Times New Roman" w:hAnsi="Times New Roman" w:cs="Times New Roman"/>
          <w:sz w:val="24"/>
          <w:szCs w:val="24"/>
        </w:rPr>
        <w:t xml:space="preserve"> In many cases, invasive plant removal plans suggest removal of all non-native woody species. Frequently non-native co-occur and have overlapping impact areas (</w:t>
      </w:r>
      <w:r w:rsidR="002B2595" w:rsidRPr="002B2595">
        <w:rPr>
          <w:rFonts w:ascii="Times New Roman" w:hAnsi="Times New Roman" w:cs="Times New Roman"/>
          <w:sz w:val="24"/>
          <w:szCs w:val="24"/>
          <w:highlight w:val="yellow"/>
        </w:rPr>
        <w:t>citation on co-occurring invasives</w:t>
      </w:r>
      <w:r w:rsidR="002B2595">
        <w:rPr>
          <w:rFonts w:ascii="Times New Roman" w:hAnsi="Times New Roman" w:cs="Times New Roman"/>
          <w:sz w:val="24"/>
          <w:szCs w:val="24"/>
        </w:rPr>
        <w:t>).</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2C5996B" w14:textId="14EDA7B3" w:rsidR="00B52BC4"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w:t>
      </w:r>
      <w:r w:rsidR="00454C3E">
        <w:rPr>
          <w:rFonts w:ascii="Times New Roman" w:hAnsi="Times New Roman" w:cs="Times New Roman"/>
          <w:sz w:val="24"/>
          <w:szCs w:val="24"/>
        </w:rPr>
        <w:t>forest food webs has been well documented, but broad patterns</w:t>
      </w:r>
      <w:r w:rsidR="00CC001D">
        <w:rPr>
          <w:rFonts w:ascii="Times New Roman" w:hAnsi="Times New Roman" w:cs="Times New Roman"/>
          <w:sz w:val="24"/>
          <w:szCs w:val="24"/>
        </w:rPr>
        <w:t xml:space="preserve"> </w:t>
      </w:r>
      <w:r w:rsidR="00454C3E">
        <w:rPr>
          <w:rFonts w:ascii="Times New Roman" w:hAnsi="Times New Roman" w:cs="Times New Roman"/>
          <w:sz w:val="24"/>
          <w:szCs w:val="24"/>
        </w:rPr>
        <w:t>still diff</w:t>
      </w:r>
      <w:r w:rsidR="00CC001D">
        <w:rPr>
          <w:rFonts w:ascii="Times New Roman" w:hAnsi="Times New Roman" w:cs="Times New Roman"/>
          <w:sz w:val="24"/>
          <w:szCs w:val="24"/>
        </w:rPr>
        <w:t>er among host species. Typically, invasive plants are lower quality food sources for insect herbivores compared to native conspecifics (</w:t>
      </w:r>
      <w:r w:rsidR="00CC001D" w:rsidRPr="002B2595">
        <w:rPr>
          <w:rFonts w:ascii="Times New Roman" w:hAnsi="Times New Roman" w:cs="Times New Roman"/>
          <w:sz w:val="24"/>
          <w:szCs w:val="24"/>
          <w:highlight w:val="yellow"/>
        </w:rPr>
        <w:t>there are a million citations on this, a few from stuff like Norway maple would be ideal</w:t>
      </w:r>
      <w:r w:rsidR="00CC001D">
        <w:rPr>
          <w:rFonts w:ascii="Times New Roman" w:hAnsi="Times New Roman" w:cs="Times New Roman"/>
          <w:sz w:val="24"/>
          <w:szCs w:val="24"/>
        </w:rPr>
        <w:t xml:space="preserve">). As a result of lower nutritional quality, these invasive plants </w:t>
      </w:r>
      <w:r w:rsidR="00552427">
        <w:rPr>
          <w:rFonts w:ascii="Times New Roman" w:hAnsi="Times New Roman" w:cs="Times New Roman"/>
          <w:sz w:val="24"/>
          <w:szCs w:val="24"/>
        </w:rPr>
        <w:t>can host dramatically</w:t>
      </w:r>
      <w:r w:rsidR="00CC001D">
        <w:rPr>
          <w:rFonts w:ascii="Times New Roman" w:hAnsi="Times New Roman" w:cs="Times New Roman"/>
          <w:sz w:val="24"/>
          <w:szCs w:val="24"/>
        </w:rPr>
        <w:t xml:space="preserve"> lower herbivore abundance and fewer species of herbivores</w:t>
      </w:r>
      <w:r w:rsidR="00552427">
        <w:rPr>
          <w:rFonts w:ascii="Times New Roman" w:hAnsi="Times New Roman" w:cs="Times New Roman"/>
          <w:sz w:val="24"/>
          <w:szCs w:val="24"/>
        </w:rPr>
        <w:t xml:space="preserve">. In cases where invasive plants have displaced natives, prey availability for insectivorous birds and mammals are significantly reduced. However, nutritional quality for herbivores is just one of multiple traits of invasive plants that impacts food webs. Allelopathic compounds released from invasive plants through roots and decaying leaves can impact soil food webs and insect prey. Furthermore, invasive plants have atypical architecture </w:t>
      </w:r>
      <w:r w:rsidR="00552427">
        <w:rPr>
          <w:rFonts w:ascii="Times New Roman" w:hAnsi="Times New Roman" w:cs="Times New Roman"/>
          <w:sz w:val="24"/>
          <w:szCs w:val="24"/>
        </w:rPr>
        <w:lastRenderedPageBreak/>
        <w:t>compared to native plants (</w:t>
      </w:r>
      <w:r w:rsidR="00552427" w:rsidRPr="00552427">
        <w:rPr>
          <w:rFonts w:ascii="Times New Roman" w:hAnsi="Times New Roman" w:cs="Times New Roman"/>
          <w:sz w:val="24"/>
          <w:szCs w:val="24"/>
          <w:highlight w:val="yellow"/>
        </w:rPr>
        <w:t>spider paper citations</w:t>
      </w:r>
      <w:r w:rsidR="00552427">
        <w:rPr>
          <w:rFonts w:ascii="Times New Roman" w:hAnsi="Times New Roman" w:cs="Times New Roman"/>
          <w:sz w:val="24"/>
          <w:szCs w:val="24"/>
        </w:rPr>
        <w:t>), leading to different compositions of arthropods independent of the host plant quality (</w:t>
      </w:r>
      <w:r w:rsidR="00552427" w:rsidRPr="00552427">
        <w:rPr>
          <w:rFonts w:ascii="Times New Roman" w:hAnsi="Times New Roman" w:cs="Times New Roman"/>
          <w:sz w:val="24"/>
          <w:szCs w:val="24"/>
          <w:highlight w:val="yellow"/>
        </w:rPr>
        <w:t>more of the spider paper citations</w:t>
      </w:r>
      <w:r w:rsidR="00552427">
        <w:rPr>
          <w:rFonts w:ascii="Times New Roman" w:hAnsi="Times New Roman" w:cs="Times New Roman"/>
          <w:sz w:val="24"/>
          <w:szCs w:val="24"/>
        </w:rPr>
        <w:t>).</w:t>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02C2AACD"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C27537">
        <w:rPr>
          <w:rFonts w:ascii="Times New Roman" w:hAnsi="Times New Roman" w:cs="Times New Roman"/>
          <w:sz w:val="24"/>
          <w:szCs w:val="24"/>
        </w:rPr>
        <w:t>At the community level,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 xml:space="preserve">. Furthermore, </w:t>
      </w:r>
      <w:r w:rsidR="00234017">
        <w:rPr>
          <w:rFonts w:ascii="Times New Roman" w:hAnsi="Times New Roman" w:cs="Times New Roman"/>
          <w:sz w:val="24"/>
          <w:szCs w:val="24"/>
        </w:rPr>
        <w:t xml:space="preserve">the insect prey found on </w:t>
      </w:r>
      <w:r>
        <w:rPr>
          <w:rFonts w:ascii="Times New Roman" w:hAnsi="Times New Roman" w:cs="Times New Roman"/>
          <w:sz w:val="24"/>
          <w:szCs w:val="24"/>
        </w:rPr>
        <w:t xml:space="preserve">non-native plants expected to have lower nutritional quality </w:t>
      </w:r>
      <w:r w:rsidR="00234017">
        <w:rPr>
          <w:rFonts w:ascii="Times New Roman" w:hAnsi="Times New Roman" w:cs="Times New Roman"/>
          <w:sz w:val="24"/>
          <w:szCs w:val="24"/>
        </w:rPr>
        <w:t>for these insectivores as well (</w:t>
      </w:r>
      <w:r w:rsidR="00234017" w:rsidRPr="00234017">
        <w:rPr>
          <w:rFonts w:ascii="Times New Roman" w:hAnsi="Times New Roman" w:cs="Times New Roman"/>
          <w:sz w:val="24"/>
          <w:szCs w:val="24"/>
          <w:highlight w:val="yellow"/>
        </w:rPr>
        <w:t>citation on N content of bugs on invasives</w:t>
      </w:r>
      <w:r w:rsidR="00234017">
        <w:rPr>
          <w:rFonts w:ascii="Times New Roman" w:hAnsi="Times New Roman" w:cs="Times New Roman"/>
          <w:sz w:val="24"/>
          <w:szCs w:val="24"/>
        </w:rPr>
        <w:t>)</w:t>
      </w:r>
      <w:r>
        <w:rPr>
          <w:rFonts w:ascii="Times New Roman" w:hAnsi="Times New Roman" w:cs="Times New Roman"/>
          <w:sz w:val="24"/>
          <w:szCs w:val="24"/>
        </w:rPr>
        <w:t xml:space="preserve">. </w:t>
      </w:r>
      <w:r w:rsidR="002B2595">
        <w:rPr>
          <w:rFonts w:ascii="Times New Roman" w:hAnsi="Times New Roman" w:cs="Times New Roman"/>
          <w:sz w:val="24"/>
          <w:szCs w:val="24"/>
        </w:rPr>
        <w:t xml:space="preserve">Due to lower abundance and quality of prey, it is generally anticipated that vertebrate insectivores will make optimal foraging decisions and invest less effort into finding food on invasives. </w:t>
      </w:r>
      <w:r>
        <w:rPr>
          <w:rFonts w:ascii="Times New Roman" w:hAnsi="Times New Roman" w:cs="Times New Roman"/>
          <w:sz w:val="24"/>
          <w:szCs w:val="24"/>
        </w:rPr>
        <w:t xml:space="preserve">As a consequence, the predatory effects of these insectivores should be weaker overall on non-natives vs. native plants. In our system, </w:t>
      </w:r>
      <w:r w:rsidR="002B2595">
        <w:rPr>
          <w:rFonts w:ascii="Times New Roman" w:hAnsi="Times New Roman" w:cs="Times New Roman"/>
          <w:sz w:val="24"/>
          <w:szCs w:val="24"/>
        </w:rPr>
        <w:t xml:space="preserve">we tested these three </w:t>
      </w:r>
      <w:r w:rsidR="00C27537">
        <w:rPr>
          <w:rFonts w:ascii="Times New Roman" w:hAnsi="Times New Roman" w:cs="Times New Roman"/>
          <w:sz w:val="24"/>
          <w:szCs w:val="24"/>
        </w:rPr>
        <w:t xml:space="preserve">paired </w:t>
      </w:r>
      <w:r w:rsidR="002B2595">
        <w:rPr>
          <w:rFonts w:ascii="Times New Roman" w:hAnsi="Times New Roman" w:cs="Times New Roman"/>
          <w:sz w:val="24"/>
          <w:szCs w:val="24"/>
        </w:rPr>
        <w:t>hypotheses</w:t>
      </w:r>
      <w:r w:rsidR="00C27537">
        <w:rPr>
          <w:rFonts w:ascii="Times New Roman" w:hAnsi="Times New Roman" w:cs="Times New Roman"/>
          <w:sz w:val="24"/>
          <w:szCs w:val="24"/>
        </w:rPr>
        <w:t xml:space="preserve"> &amp; predictions</w:t>
      </w:r>
      <w:r w:rsidR="002B2595">
        <w:rPr>
          <w:rFonts w:ascii="Times New Roman" w:hAnsi="Times New Roman" w:cs="Times New Roman"/>
          <w:sz w:val="24"/>
          <w:szCs w:val="24"/>
        </w:rPr>
        <w:t>. First, that in a shared habitat a group of native woody plant species should have more insect prey than non-native woody species.</w:t>
      </w:r>
      <w:r w:rsidR="00C27537">
        <w:rPr>
          <w:rFonts w:ascii="Times New Roman" w:hAnsi="Times New Roman" w:cs="Times New Roman"/>
          <w:sz w:val="24"/>
          <w:szCs w:val="24"/>
        </w:rPr>
        <w:t xml:space="preserve"> Second, predation effects will be weaker on native vs non-natives plants overall in the same habitat where insectivore habitats overlap. Third, the nutritional quality of herbivores and other arthropods should be lower on natives vs. natives within these same managed habitats as well.</w:t>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005578C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 and bird treatments</w:t>
      </w:r>
    </w:p>
    <w:p w14:paraId="6A06F501" w14:textId="77777777" w:rsidR="007D0C7E" w:rsidRDefault="007D0C7E">
      <w:pPr>
        <w:rPr>
          <w:rFonts w:ascii="Times New Roman" w:hAnsi="Times New Roman" w:cs="Times New Roman"/>
          <w:sz w:val="24"/>
          <w:szCs w:val="24"/>
        </w:rPr>
      </w:pPr>
    </w:p>
    <w:p w14:paraId="2B13BD7F" w14:textId="28D7BECD" w:rsidR="00972D61" w:rsidRDefault="00972D61">
      <w:pPr>
        <w:rPr>
          <w:rFonts w:ascii="Times New Roman" w:hAnsi="Times New Roman" w:cs="Times New Roman"/>
          <w:sz w:val="24"/>
          <w:szCs w:val="24"/>
        </w:rPr>
      </w:pPr>
      <w:r>
        <w:rPr>
          <w:rFonts w:ascii="Times New Roman" w:hAnsi="Times New Roman" w:cs="Times New Roman"/>
          <w:sz w:val="24"/>
          <w:szCs w:val="24"/>
        </w:rPr>
        <w:t>P7 – community composition reporting what taxonomic groups birds are removing from native and non-native plants</w:t>
      </w:r>
    </w:p>
    <w:p w14:paraId="77BF75B1" w14:textId="36B3A4BC"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 (again, only 2 paragraphs in King and Tschinkel, 2008)</w:t>
      </w: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68E86078" w14:textId="68B25919" w:rsidR="00775AAC" w:rsidRDefault="00004E24">
      <w:pPr>
        <w:rPr>
          <w:rFonts w:ascii="Times New Roman" w:hAnsi="Times New Roman" w:cs="Times New Roman"/>
          <w:sz w:val="24"/>
          <w:szCs w:val="24"/>
        </w:rPr>
      </w:pPr>
      <w:r>
        <w:rPr>
          <w:rFonts w:ascii="Times New Roman" w:hAnsi="Times New Roman" w:cs="Times New Roman"/>
          <w:sz w:val="24"/>
          <w:szCs w:val="24"/>
        </w:rPr>
        <w:t xml:space="preserve">P9 – </w:t>
      </w:r>
    </w:p>
    <w:p w14:paraId="6571A48C" w14:textId="7911DEB4" w:rsidR="00004E24" w:rsidRDefault="00004E24">
      <w:pPr>
        <w:rPr>
          <w:rFonts w:ascii="Times New Roman" w:hAnsi="Times New Roman" w:cs="Times New Roman"/>
          <w:sz w:val="24"/>
          <w:szCs w:val="24"/>
        </w:rPr>
      </w:pPr>
      <w:r>
        <w:rPr>
          <w:rFonts w:ascii="Times New Roman" w:hAnsi="Times New Roman" w:cs="Times New Roman"/>
          <w:sz w:val="24"/>
          <w:szCs w:val="24"/>
        </w:rPr>
        <w:t>P10 –</w:t>
      </w:r>
    </w:p>
    <w:p w14:paraId="2FAACE55" w14:textId="4483CD17" w:rsidR="00004E24" w:rsidRDefault="00004E24">
      <w:pPr>
        <w:rPr>
          <w:rFonts w:ascii="Times New Roman" w:hAnsi="Times New Roman" w:cs="Times New Roman"/>
          <w:sz w:val="24"/>
          <w:szCs w:val="24"/>
        </w:rPr>
      </w:pPr>
      <w:r>
        <w:rPr>
          <w:rFonts w:ascii="Times New Roman" w:hAnsi="Times New Roman" w:cs="Times New Roman"/>
          <w:sz w:val="24"/>
          <w:szCs w:val="24"/>
        </w:rPr>
        <w:t xml:space="preserve">P11 – </w:t>
      </w:r>
    </w:p>
    <w:p w14:paraId="0A00E989" w14:textId="424D341F" w:rsidR="00004E24" w:rsidRDefault="00004E24">
      <w:pPr>
        <w:rPr>
          <w:rFonts w:ascii="Times New Roman" w:hAnsi="Times New Roman" w:cs="Times New Roman"/>
          <w:sz w:val="24"/>
          <w:szCs w:val="24"/>
        </w:rPr>
      </w:pPr>
      <w:r>
        <w:rPr>
          <w:rFonts w:ascii="Times New Roman" w:hAnsi="Times New Roman" w:cs="Times New Roman"/>
          <w:sz w:val="24"/>
          <w:szCs w:val="24"/>
        </w:rPr>
        <w:t xml:space="preserve">P12 – </w:t>
      </w: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74D68557" w:rsidR="00004E24" w:rsidRDefault="009D11DD">
      <w:pPr>
        <w:rPr>
          <w:rFonts w:ascii="Times New Roman" w:hAnsi="Times New Roman" w:cs="Times New Roman"/>
          <w:sz w:val="24"/>
          <w:szCs w:val="24"/>
        </w:rPr>
      </w:pPr>
      <w:r>
        <w:rPr>
          <w:rFonts w:ascii="Times New Roman" w:hAnsi="Times New Roman" w:cs="Times New Roman"/>
          <w:sz w:val="24"/>
          <w:szCs w:val="24"/>
        </w:rPr>
        <w:t>P13 – bird exclusion and great hollow habitat</w:t>
      </w:r>
      <w:r w:rsidR="00EE3F43">
        <w:rPr>
          <w:rFonts w:ascii="Times New Roman" w:hAnsi="Times New Roman" w:cs="Times New Roman"/>
          <w:sz w:val="24"/>
          <w:szCs w:val="24"/>
        </w:rPr>
        <w:t xml:space="preserve"> information</w:t>
      </w:r>
    </w:p>
    <w:p w14:paraId="64C63DF5" w14:textId="0C2798A8" w:rsidR="00BC15E1" w:rsidRDefault="00BC15E1">
      <w:pPr>
        <w:rPr>
          <w:rFonts w:ascii="Times New Roman" w:hAnsi="Times New Roman" w:cs="Times New Roman"/>
          <w:sz w:val="24"/>
          <w:szCs w:val="24"/>
        </w:rPr>
      </w:pPr>
      <w:r>
        <w:rPr>
          <w:rFonts w:ascii="Times New Roman" w:hAnsi="Times New Roman" w:cs="Times New Roman"/>
          <w:sz w:val="24"/>
          <w:szCs w:val="24"/>
        </w:rPr>
        <w:lastRenderedPageBreak/>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In</w:t>
      </w:r>
      <w:r w:rsidRPr="00BC15E1">
        <w:rPr>
          <w:rFonts w:ascii="Times New Roman" w:hAnsi="Times New Roman" w:cs="Times New Roman"/>
          <w:sz w:val="24"/>
          <w:szCs w:val="24"/>
        </w:rPr>
        <w:t xml:space="preserve"> April </w:t>
      </w:r>
      <w:r>
        <w:rPr>
          <w:rFonts w:ascii="Times New Roman" w:hAnsi="Times New Roman" w:cs="Times New Roman"/>
          <w:sz w:val="24"/>
          <w:szCs w:val="24"/>
        </w:rPr>
        <w:t xml:space="preserve">and early May 2021, we applied mesh netting to </w:t>
      </w:r>
      <w:proofErr w:type="spellStart"/>
      <w:r>
        <w:rPr>
          <w:rFonts w:ascii="Times New Roman" w:hAnsi="Times New Roman" w:cs="Times New Roman"/>
          <w:sz w:val="24"/>
          <w:szCs w:val="24"/>
        </w:rPr>
        <w:t>indidual</w:t>
      </w:r>
      <w:proofErr w:type="spellEnd"/>
      <w:r>
        <w:rPr>
          <w:rFonts w:ascii="Times New Roman" w:hAnsi="Times New Roman" w:cs="Times New Roman"/>
          <w:sz w:val="24"/>
          <w:szCs w:val="24"/>
        </w:rPr>
        <w:t xml:space="preserve"> branches or entire shrubs and paired each </w:t>
      </w:r>
      <w:proofErr w:type="spellStart"/>
      <w:r>
        <w:rPr>
          <w:rFonts w:ascii="Times New Roman" w:hAnsi="Times New Roman" w:cs="Times New Roman"/>
          <w:sz w:val="24"/>
          <w:szCs w:val="24"/>
        </w:rPr>
        <w:t>invidual</w:t>
      </w:r>
      <w:proofErr w:type="spellEnd"/>
      <w:r>
        <w:rPr>
          <w:rFonts w:ascii="Times New Roman" w:hAnsi="Times New Roman" w:cs="Times New Roman"/>
          <w:sz w:val="24"/>
          <w:szCs w:val="24"/>
        </w:rPr>
        <w:t xml:space="preserve"> plant with an unmanipulated control (</w:t>
      </w:r>
      <w:r w:rsidRPr="00BC15E1">
        <w:rPr>
          <w:rFonts w:ascii="Times New Roman" w:hAnsi="Times New Roman" w:cs="Times New Roman"/>
          <w:sz w:val="24"/>
          <w:szCs w:val="24"/>
          <w:highlight w:val="yellow"/>
        </w:rPr>
        <w:t xml:space="preserve">Methods following Singer et al. 2012 – </w:t>
      </w:r>
      <w:proofErr w:type="spellStart"/>
      <w:r w:rsidRPr="00BC15E1">
        <w:rPr>
          <w:rFonts w:ascii="Times New Roman" w:hAnsi="Times New Roman" w:cs="Times New Roman"/>
          <w:sz w:val="24"/>
          <w:szCs w:val="24"/>
          <w:highlight w:val="yellow"/>
        </w:rPr>
        <w:t>amnat</w:t>
      </w:r>
      <w:proofErr w:type="spellEnd"/>
      <w:r w:rsidRPr="00BC15E1">
        <w:rPr>
          <w:rFonts w:ascii="Times New Roman" w:hAnsi="Times New Roman" w:cs="Times New Roman"/>
          <w:sz w:val="24"/>
          <w:szCs w:val="24"/>
          <w:highlight w:val="yellow"/>
        </w:rPr>
        <w:t xml:space="preserve"> paper</w:t>
      </w:r>
      <w:r>
        <w:rPr>
          <w:rFonts w:ascii="Times New Roman" w:hAnsi="Times New Roman" w:cs="Times New Roman"/>
          <w:sz w:val="24"/>
          <w:szCs w:val="24"/>
        </w:rPr>
        <w:t>).</w:t>
      </w:r>
      <w:r w:rsidRPr="00BC15E1">
        <w:rPr>
          <w:rFonts w:ascii="Times New Roman" w:hAnsi="Times New Roman" w:cs="Times New Roman"/>
          <w:sz w:val="24"/>
          <w:szCs w:val="24"/>
        </w:rPr>
        <w:t xml:space="preserve"> </w:t>
      </w:r>
      <w:r>
        <w:rPr>
          <w:rFonts w:ascii="Times New Roman" w:hAnsi="Times New Roman" w:cs="Times New Roman"/>
          <w:sz w:val="24"/>
          <w:szCs w:val="24"/>
        </w:rPr>
        <w:t>All pairs of predator exclusions occurred in areas where the</w:t>
      </w:r>
      <w:r w:rsidRPr="00BC15E1">
        <w:rPr>
          <w:rFonts w:ascii="Times New Roman" w:hAnsi="Times New Roman" w:cs="Times New Roman"/>
          <w:sz w:val="24"/>
          <w:szCs w:val="24"/>
        </w:rPr>
        <w:t xml:space="preserve"> </w:t>
      </w:r>
      <w:r>
        <w:rPr>
          <w:rFonts w:ascii="Times New Roman" w:hAnsi="Times New Roman" w:cs="Times New Roman"/>
          <w:sz w:val="24"/>
          <w:szCs w:val="24"/>
        </w:rPr>
        <w:t>overstory</w:t>
      </w:r>
      <w:r w:rsidRPr="00BC15E1">
        <w:rPr>
          <w:rFonts w:ascii="Times New Roman" w:hAnsi="Times New Roman" w:cs="Times New Roman"/>
          <w:sz w:val="24"/>
          <w:szCs w:val="24"/>
        </w:rPr>
        <w:t xml:space="preserve"> tree composition </w:t>
      </w:r>
      <w:r>
        <w:rPr>
          <w:rFonts w:ascii="Times New Roman" w:hAnsi="Times New Roman" w:cs="Times New Roman"/>
          <w:sz w:val="24"/>
          <w:szCs w:val="24"/>
        </w:rPr>
        <w:t xml:space="preserve">is dominated by </w:t>
      </w:r>
      <w:r>
        <w:rPr>
          <w:rFonts w:ascii="Times New Roman" w:hAnsi="Times New Roman" w:cs="Times New Roman"/>
          <w:i/>
          <w:iCs/>
          <w:sz w:val="24"/>
          <w:szCs w:val="24"/>
        </w:rPr>
        <w:t xml:space="preserve">Betula </w:t>
      </w:r>
      <w:proofErr w:type="spellStart"/>
      <w:r>
        <w:rPr>
          <w:rFonts w:ascii="Times New Roman" w:hAnsi="Times New Roman" w:cs="Times New Roman"/>
          <w:i/>
          <w:iCs/>
          <w:sz w:val="24"/>
          <w:szCs w:val="24"/>
        </w:rPr>
        <w:t>lenta</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Fagus </w:t>
      </w:r>
      <w:proofErr w:type="spellStart"/>
      <w:r>
        <w:rPr>
          <w:rFonts w:ascii="Times New Roman" w:hAnsi="Times New Roman" w:cs="Times New Roman"/>
          <w:i/>
          <w:iCs/>
          <w:sz w:val="24"/>
          <w:szCs w:val="24"/>
        </w:rPr>
        <w:t>grandifolia</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Pr>
          <w:rFonts w:ascii="Times New Roman" w:hAnsi="Times New Roman" w:cs="Times New Roman"/>
          <w:sz w:val="24"/>
          <w:szCs w:val="24"/>
        </w:rPr>
        <w:t>We intentionally chose locations that would typically be targeted for invasive shrub removal, with a dense understory</w:t>
      </w:r>
      <w:r w:rsidRPr="00BC15E1">
        <w:rPr>
          <w:rFonts w:ascii="Times New Roman" w:hAnsi="Times New Roman" w:cs="Times New Roman"/>
          <w:sz w:val="24"/>
          <w:szCs w:val="24"/>
        </w:rPr>
        <w:t xml:space="preserve"> including </w:t>
      </w:r>
      <w:r w:rsidRPr="00BC15E1">
        <w:rPr>
          <w:rFonts w:ascii="Times New Roman" w:hAnsi="Times New Roman" w:cs="Times New Roman"/>
          <w:i/>
          <w:iCs/>
          <w:sz w:val="24"/>
          <w:szCs w:val="24"/>
        </w:rPr>
        <w:t xml:space="preserve">Berberis </w:t>
      </w:r>
      <w:proofErr w:type="spellStart"/>
      <w:r w:rsidRPr="00BC15E1">
        <w:rPr>
          <w:rFonts w:ascii="Times New Roman" w:hAnsi="Times New Roman" w:cs="Times New Roman"/>
          <w:i/>
          <w:iCs/>
          <w:sz w:val="24"/>
          <w:szCs w:val="24"/>
        </w:rPr>
        <w:t>thunbergii</w:t>
      </w:r>
      <w:proofErr w:type="spellEnd"/>
      <w:r w:rsidRPr="00BC15E1">
        <w:rPr>
          <w:rFonts w:ascii="Times New Roman" w:hAnsi="Times New Roman" w:cs="Times New Roman"/>
          <w:sz w:val="24"/>
          <w:szCs w:val="24"/>
        </w:rPr>
        <w:t xml:space="preserve">, </w:t>
      </w:r>
      <w:proofErr w:type="spellStart"/>
      <w:r w:rsidRPr="00BC15E1">
        <w:rPr>
          <w:rFonts w:ascii="Times New Roman" w:hAnsi="Times New Roman" w:cs="Times New Roman"/>
          <w:i/>
          <w:iCs/>
          <w:sz w:val="24"/>
          <w:szCs w:val="24"/>
        </w:rPr>
        <w:t>Lonicerna</w:t>
      </w:r>
      <w:proofErr w:type="spellEnd"/>
      <w:r w:rsidRPr="00BC15E1">
        <w:rPr>
          <w:rFonts w:ascii="Times New Roman" w:hAnsi="Times New Roman" w:cs="Times New Roman"/>
          <w:sz w:val="24"/>
          <w:szCs w:val="24"/>
        </w:rPr>
        <w:t xml:space="preserve"> </w:t>
      </w:r>
      <w:proofErr w:type="spellStart"/>
      <w:proofErr w:type="gramStart"/>
      <w:r w:rsidRPr="00BC15E1">
        <w:rPr>
          <w:rFonts w:ascii="Times New Roman" w:hAnsi="Times New Roman" w:cs="Times New Roman"/>
          <w:sz w:val="24"/>
          <w:szCs w:val="24"/>
        </w:rPr>
        <w:t>spp</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Bush honeysuckles)</w:t>
      </w:r>
      <w:r w:rsidRPr="00BC15E1">
        <w:rPr>
          <w:rFonts w:ascii="Times New Roman" w:hAnsi="Times New Roman" w:cs="Times New Roman"/>
          <w:sz w:val="24"/>
          <w:szCs w:val="24"/>
        </w:rPr>
        <w:t xml:space="preserve">,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Pr="00BC15E1">
        <w:rPr>
          <w:rFonts w:ascii="Times New Roman" w:hAnsi="Times New Roman" w:cs="Times New Roman"/>
          <w:sz w:val="24"/>
          <w:szCs w:val="24"/>
        </w:rPr>
        <w:t>,</w:t>
      </w:r>
      <w:r>
        <w:rPr>
          <w:rFonts w:ascii="Times New Roman" w:hAnsi="Times New Roman" w:cs="Times New Roman"/>
          <w:sz w:val="24"/>
          <w:szCs w:val="24"/>
        </w:rPr>
        <w:t xml:space="preserve"> and</w:t>
      </w:r>
      <w:r w:rsidRPr="00BC15E1">
        <w:rPr>
          <w:rFonts w:ascii="Times New Roman" w:hAnsi="Times New Roman" w:cs="Times New Roman"/>
          <w:sz w:val="24"/>
          <w:szCs w:val="24"/>
        </w:rPr>
        <w:t xml:space="preser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umbellata</w:t>
      </w:r>
      <w:proofErr w:type="spellEnd"/>
      <w:r w:rsidRPr="00BC15E1">
        <w:rPr>
          <w:rFonts w:ascii="Times New Roman" w:hAnsi="Times New Roman" w:cs="Times New Roman"/>
          <w:sz w:val="24"/>
          <w:szCs w:val="24"/>
        </w:rPr>
        <w:t xml:space="preserve">. Native understory shrubs and include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Amelanchier arborea</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Hamamelis virginiana</w:t>
      </w:r>
      <w:r>
        <w:rPr>
          <w:rFonts w:ascii="Times New Roman" w:hAnsi="Times New Roman" w:cs="Times New Roman"/>
          <w:sz w:val="24"/>
          <w:szCs w:val="24"/>
        </w:rPr>
        <w:t xml:space="preserve">. Reflecting this community </w:t>
      </w:r>
      <w:r w:rsidR="00AD6278">
        <w:rPr>
          <w:rFonts w:ascii="Times New Roman" w:hAnsi="Times New Roman" w:cs="Times New Roman"/>
          <w:sz w:val="24"/>
          <w:szCs w:val="24"/>
        </w:rPr>
        <w:t>composition</w:t>
      </w:r>
      <w:r>
        <w:rPr>
          <w:rFonts w:ascii="Times New Roman" w:hAnsi="Times New Roman" w:cs="Times New Roman"/>
          <w:sz w:val="24"/>
          <w:szCs w:val="24"/>
        </w:rPr>
        <w:t>, our predator exclusion occurred on this pool of ten common species: two overstory trees (saplings were manipulated), four native understory woody plants, and four invasive species.</w:t>
      </w:r>
      <w:r w:rsidR="00AD6278">
        <w:rPr>
          <w:rFonts w:ascii="Times New Roman" w:hAnsi="Times New Roman" w:cs="Times New Roman"/>
          <w:sz w:val="24"/>
          <w:szCs w:val="24"/>
        </w:rPr>
        <w:t xml:space="preserve"> [</w:t>
      </w:r>
      <w:r w:rsidR="00AD6278" w:rsidRPr="00AD6278">
        <w:rPr>
          <w:rFonts w:ascii="Times New Roman" w:hAnsi="Times New Roman" w:cs="Times New Roman"/>
          <w:b/>
          <w:bCs/>
          <w:sz w:val="24"/>
          <w:szCs w:val="24"/>
        </w:rPr>
        <w:t>I know this is written oddly, but I want to make the point that we didn’t pick the plants, we picked the habitat. We worked with the species actually in the forest here in locations that would typically be managed for invasives. I believe that is critical to highlight -I’m open to ways to highlight this more.]</w:t>
      </w: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t>P14 – arthropod id and processing</w:t>
      </w:r>
    </w:p>
    <w:p w14:paraId="64C61975" w14:textId="577D8992" w:rsidR="00262D1E" w:rsidRDefault="00AD6278">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Hymenoptera were identified to family. True spiders (Araneae) and Opiliones were identified to family as well. </w:t>
      </w:r>
      <w:r w:rsidR="0091228E" w:rsidRPr="0091228E">
        <w:rPr>
          <w:rFonts w:ascii="Times New Roman" w:hAnsi="Times New Roman" w:cs="Times New Roman"/>
          <w:sz w:val="24"/>
          <w:szCs w:val="24"/>
        </w:rPr>
        <w:t xml:space="preserve">All invertebrate sorting and taxonomic identification was completed from June 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individual branch sample and placed into 0.6mL and 2mL Eppendorf tubes kept in the lab freezer for later processing.</w:t>
      </w: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3A479076" w14:textId="07B4E42A" w:rsidR="00262D1E" w:rsidRDefault="00AD6278">
      <w:pPr>
        <w:rPr>
          <w:rFonts w:ascii="Times New Roman" w:hAnsi="Times New Roman" w:cs="Times New Roman"/>
          <w:sz w:val="24"/>
          <w:szCs w:val="24"/>
        </w:rPr>
      </w:pPr>
      <w:r>
        <w:rPr>
          <w:rFonts w:ascii="Times New Roman" w:hAnsi="Times New Roman" w:cs="Times New Roman"/>
          <w:sz w:val="24"/>
          <w:szCs w:val="24"/>
        </w:rPr>
        <w:t xml:space="preserve">Frozen arthropod samples were assayed for nitrogen % using xxx method. [Can you guys write up the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methods in detail?]</w:t>
      </w: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1B9D593B"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w:t>
      </w:r>
      <w:proofErr w:type="gramStart"/>
      <w:r w:rsidR="0078074C">
        <w:rPr>
          <w:rFonts w:ascii="Times New Roman" w:hAnsi="Times New Roman" w:cs="Times New Roman"/>
          <w:sz w:val="24"/>
          <w:szCs w:val="24"/>
        </w:rPr>
        <w:t>C:N</w:t>
      </w:r>
      <w:proofErr w:type="gramEnd"/>
      <w:r w:rsidR="0078074C">
        <w:rPr>
          <w:rFonts w:ascii="Times New Roman" w:hAnsi="Times New Roman" w:cs="Times New Roman"/>
          <w:sz w:val="24"/>
          <w:szCs w:val="24"/>
        </w:rPr>
        <w:t xml:space="preserve">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 xml:space="preserve">or this fitted as % mass that is </w:t>
      </w:r>
      <w:r w:rsidR="00AD7B29" w:rsidRPr="00AD7B29">
        <w:rPr>
          <w:rFonts w:ascii="Times New Roman" w:hAnsi="Times New Roman" w:cs="Times New Roman"/>
          <w:sz w:val="24"/>
          <w:szCs w:val="24"/>
          <w:highlight w:val="yellow"/>
        </w:rPr>
        <w:lastRenderedPageBreak/>
        <w:t>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r w:rsidR="001E5E76">
        <w:rPr>
          <w:rFonts w:ascii="Times New Roman" w:hAnsi="Times New Roman" w:cs="Times New Roman"/>
          <w:sz w:val="24"/>
          <w:szCs w:val="24"/>
        </w:rPr>
        <w:t xml:space="preserve"> </w:t>
      </w:r>
      <w:proofErr w:type="spellStart"/>
      <w:r w:rsidR="001E5E76">
        <w:rPr>
          <w:rFonts w:ascii="Times New Roman" w:hAnsi="Times New Roman" w:cs="Times New Roman"/>
          <w:sz w:val="24"/>
          <w:szCs w:val="24"/>
        </w:rPr>
        <w:t>Posthoc</w:t>
      </w:r>
      <w:proofErr w:type="spellEnd"/>
      <w:r w:rsidR="001E5E76">
        <w:rPr>
          <w:rFonts w:ascii="Times New Roman" w:hAnsi="Times New Roman" w:cs="Times New Roman"/>
          <w:sz w:val="24"/>
          <w:szCs w:val="24"/>
        </w:rPr>
        <w:t xml:space="preserve"> tests</w:t>
      </w:r>
      <w:r w:rsidR="008A5E71">
        <w:rPr>
          <w:rFonts w:ascii="Times New Roman" w:hAnsi="Times New Roman" w:cs="Times New Roman"/>
          <w:sz w:val="24"/>
          <w:szCs w:val="24"/>
        </w:rPr>
        <w:t xml:space="preserve"> comparing changes in biomass, spider abundance, true bug abundance, caterpillar abundance, and </w:t>
      </w:r>
      <w:r w:rsidR="008A5E71" w:rsidRPr="00CA5723">
        <w:rPr>
          <w:rFonts w:ascii="Times New Roman" w:hAnsi="Times New Roman" w:cs="Times New Roman"/>
          <w:sz w:val="24"/>
          <w:szCs w:val="24"/>
          <w:highlight w:val="yellow"/>
        </w:rPr>
        <w:t>tree cricket &amp; katydid abundance</w:t>
      </w:r>
      <w:r w:rsidR="001E5E76">
        <w:rPr>
          <w:rFonts w:ascii="Times New Roman" w:hAnsi="Times New Roman" w:cs="Times New Roman"/>
          <w:sz w:val="24"/>
          <w:szCs w:val="24"/>
        </w:rPr>
        <w:t xml:space="preserve"> were run using the </w:t>
      </w:r>
      <w:proofErr w:type="spellStart"/>
      <w:r w:rsidR="001E5E76">
        <w:rPr>
          <w:rFonts w:ascii="Times New Roman" w:hAnsi="Times New Roman" w:cs="Times New Roman"/>
          <w:sz w:val="24"/>
          <w:szCs w:val="24"/>
        </w:rPr>
        <w:t>emmeans</w:t>
      </w:r>
      <w:proofErr w:type="spellEnd"/>
      <w:r w:rsidR="001E5E76">
        <w:rPr>
          <w:rFonts w:ascii="Times New Roman" w:hAnsi="Times New Roman" w:cs="Times New Roman"/>
          <w:sz w:val="24"/>
          <w:szCs w:val="24"/>
        </w:rPr>
        <w:t xml:space="preserve"> package in R (</w:t>
      </w:r>
      <w:proofErr w:type="spellStart"/>
      <w:r w:rsidR="001E5E76" w:rsidRPr="001E5E76">
        <w:rPr>
          <w:rFonts w:ascii="Times New Roman" w:hAnsi="Times New Roman" w:cs="Times New Roman"/>
          <w:sz w:val="24"/>
          <w:szCs w:val="24"/>
          <w:highlight w:val="yellow"/>
        </w:rPr>
        <w:t>Lenth</w:t>
      </w:r>
      <w:proofErr w:type="spellEnd"/>
      <w:r w:rsidR="001E5E76" w:rsidRPr="001E5E76">
        <w:rPr>
          <w:rFonts w:ascii="Times New Roman" w:hAnsi="Times New Roman" w:cs="Times New Roman"/>
          <w:sz w:val="24"/>
          <w:szCs w:val="24"/>
          <w:highlight w:val="yellow"/>
        </w:rPr>
        <w:t xml:space="preserve"> 2009</w:t>
      </w:r>
      <w:r w:rsidR="001E5E76">
        <w:rPr>
          <w:rFonts w:ascii="Times New Roman" w:hAnsi="Times New Roman" w:cs="Times New Roman"/>
          <w:sz w:val="24"/>
          <w:szCs w:val="24"/>
        </w:rPr>
        <w:t>)</w:t>
      </w:r>
      <w:r w:rsidR="008A5E71">
        <w:rPr>
          <w:rFonts w:ascii="Times New Roman" w:hAnsi="Times New Roman" w:cs="Times New Roman"/>
          <w:sz w:val="24"/>
          <w:szCs w:val="24"/>
        </w:rPr>
        <w:t>. Differences were investigated across all groupings</w:t>
      </w:r>
      <w:r w:rsidR="001E5E76">
        <w:rPr>
          <w:rFonts w:ascii="Times New Roman" w:hAnsi="Times New Roman" w:cs="Times New Roman"/>
          <w:sz w:val="24"/>
          <w:szCs w:val="24"/>
        </w:rPr>
        <w:t xml:space="preserve"> using </w:t>
      </w:r>
      <w:proofErr w:type="spellStart"/>
      <w:r w:rsidR="001E5E76">
        <w:rPr>
          <w:rFonts w:ascii="Times New Roman" w:hAnsi="Times New Roman" w:cs="Times New Roman"/>
          <w:sz w:val="24"/>
          <w:szCs w:val="24"/>
        </w:rPr>
        <w:t>Scheffe’s</w:t>
      </w:r>
      <w:proofErr w:type="spellEnd"/>
      <w:r w:rsidR="001E5E76">
        <w:rPr>
          <w:rFonts w:ascii="Times New Roman" w:hAnsi="Times New Roman" w:cs="Times New Roman"/>
          <w:sz w:val="24"/>
          <w:szCs w:val="24"/>
        </w:rPr>
        <w:t xml:space="preserve"> method (following Midway et al. 2020) for P-value adjustment in unplanned contrasts</w:t>
      </w:r>
      <w:r w:rsidR="008A5E71">
        <w:rPr>
          <w:rFonts w:ascii="Times New Roman" w:hAnsi="Times New Roman" w:cs="Times New Roman"/>
          <w:sz w:val="24"/>
          <w:szCs w:val="24"/>
        </w:rPr>
        <w:t>.</w:t>
      </w:r>
    </w:p>
    <w:p w14:paraId="7E2A025A" w14:textId="2979B0FB" w:rsidR="00CE3750" w:rsidRDefault="00CE3750" w:rsidP="00CE3750">
      <w:pPr>
        <w:rPr>
          <w:rFonts w:ascii="Times New Roman" w:hAnsi="Times New Roman" w:cs="Times New Roman"/>
          <w:sz w:val="24"/>
          <w:szCs w:val="24"/>
        </w:rPr>
      </w:pPr>
      <w:r>
        <w:rPr>
          <w:rFonts w:ascii="Times New Roman" w:hAnsi="Times New Roman" w:cs="Times New Roman"/>
          <w:sz w:val="24"/>
          <w:szCs w:val="24"/>
        </w:rPr>
        <w:t>P16 – stats methods 2</w:t>
      </w:r>
      <w:r w:rsidR="0091228E">
        <w:rPr>
          <w:rFonts w:ascii="Times New Roman" w:hAnsi="Times New Roman" w:cs="Times New Roman"/>
          <w:sz w:val="24"/>
          <w:szCs w:val="24"/>
        </w:rPr>
        <w:t xml:space="preserve"> </w:t>
      </w:r>
      <w:r w:rsidR="0091228E" w:rsidRPr="0091228E">
        <w:rPr>
          <w:rFonts w:ascii="Times New Roman" w:hAnsi="Times New Roman" w:cs="Times New Roman"/>
          <w:b/>
          <w:bCs/>
          <w:sz w:val="24"/>
          <w:szCs w:val="24"/>
        </w:rPr>
        <w:t>[overflow for field methods information if needed. We probably want more about the experimental design and location, maybe each in their own paragraph]</w:t>
      </w:r>
    </w:p>
    <w:p w14:paraId="52B17D8A" w14:textId="77777777" w:rsidR="00CE3750" w:rsidRDefault="00CE3750">
      <w:pPr>
        <w:rPr>
          <w:rFonts w:ascii="Times New Roman" w:hAnsi="Times New Roman" w:cs="Times New Roman"/>
          <w:sz w:val="24"/>
          <w:szCs w:val="24"/>
        </w:rPr>
      </w:pPr>
    </w:p>
    <w:p w14:paraId="55377573" w14:textId="2CA5E403"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w:t>
      </w:r>
      <w:r w:rsidR="00C65766" w:rsidRPr="0091228E">
        <w:rPr>
          <w:rFonts w:ascii="Times New Roman" w:hAnsi="Times New Roman" w:cs="Times New Roman"/>
          <w:b/>
          <w:bCs/>
          <w:sz w:val="24"/>
          <w:szCs w:val="24"/>
        </w:rPr>
        <w:t xml:space="preserve"> (K&amp;T had 6</w:t>
      </w:r>
      <w:r w:rsidR="007B2E0E" w:rsidRPr="0091228E">
        <w:rPr>
          <w:rFonts w:ascii="Times New Roman" w:hAnsi="Times New Roman" w:cs="Times New Roman"/>
          <w:b/>
          <w:bCs/>
          <w:sz w:val="24"/>
          <w:szCs w:val="24"/>
        </w:rPr>
        <w:t xml:space="preserve"> short methods</w:t>
      </w:r>
      <w:r w:rsidR="00C65766" w:rsidRPr="0091228E">
        <w:rPr>
          <w:rFonts w:ascii="Times New Roman" w:hAnsi="Times New Roman" w:cs="Times New Roman"/>
          <w:b/>
          <w:bCs/>
          <w:sz w:val="24"/>
          <w:szCs w:val="24"/>
        </w:rPr>
        <w:t xml:space="preserve"> paragraphs, but I don’t think we need that much</w:t>
      </w:r>
      <w:r w:rsidR="0091228E" w:rsidRPr="0091228E">
        <w:rPr>
          <w:rFonts w:ascii="Times New Roman" w:hAnsi="Times New Roman" w:cs="Times New Roman"/>
          <w:b/>
          <w:bCs/>
          <w:sz w:val="24"/>
          <w:szCs w:val="24"/>
        </w:rPr>
        <w:t>, save the space for the intro or results</w:t>
      </w:r>
      <w:r w:rsidR="00C65766" w:rsidRPr="0091228E">
        <w:rPr>
          <w:rFonts w:ascii="Times New Roman" w:hAnsi="Times New Roman" w:cs="Times New Roman"/>
          <w:b/>
          <w:bCs/>
          <w:sz w:val="24"/>
          <w:szCs w:val="24"/>
        </w:rPr>
        <w:t>)</w:t>
      </w:r>
    </w:p>
    <w:p w14:paraId="31D4A3C1" w14:textId="459ADE15" w:rsidR="007B2E0E" w:rsidRDefault="007B2E0E">
      <w:pPr>
        <w:rPr>
          <w:rFonts w:ascii="Times New Roman" w:hAnsi="Times New Roman" w:cs="Times New Roman"/>
          <w:sz w:val="24"/>
          <w:szCs w:val="24"/>
        </w:rPr>
      </w:pPr>
    </w:p>
    <w:p w14:paraId="1D8C040A" w14:textId="77777777" w:rsidR="005D45A8" w:rsidRDefault="005D45A8">
      <w:pPr>
        <w:rPr>
          <w:rFonts w:ascii="Times New Roman" w:hAnsi="Times New Roman" w:cs="Times New Roman"/>
          <w:sz w:val="24"/>
          <w:szCs w:val="24"/>
        </w:rPr>
      </w:pPr>
      <w:r>
        <w:rPr>
          <w:rFonts w:ascii="Times New Roman" w:hAnsi="Times New Roman" w:cs="Times New Roman"/>
          <w:sz w:val="24"/>
          <w:szCs w:val="24"/>
        </w:rPr>
        <w:br w:type="page"/>
      </w:r>
    </w:p>
    <w:p w14:paraId="6146A398" w14:textId="660C0970" w:rsidR="007B2E0E" w:rsidRDefault="007B2E0E">
      <w:pPr>
        <w:rPr>
          <w:rFonts w:ascii="Times New Roman" w:hAnsi="Times New Roman" w:cs="Times New Roman"/>
          <w:sz w:val="24"/>
          <w:szCs w:val="24"/>
        </w:rPr>
      </w:pPr>
      <w:r>
        <w:rPr>
          <w:rFonts w:ascii="Times New Roman" w:hAnsi="Times New Roman" w:cs="Times New Roman"/>
          <w:sz w:val="24"/>
          <w:szCs w:val="24"/>
        </w:rPr>
        <w:lastRenderedPageBreak/>
        <w:t>Fig</w:t>
      </w:r>
      <w:r w:rsidR="00D72E3C">
        <w:rPr>
          <w:rFonts w:ascii="Times New Roman" w:hAnsi="Times New Roman" w:cs="Times New Roman"/>
          <w:sz w:val="24"/>
          <w:szCs w:val="24"/>
        </w:rPr>
        <w:t xml:space="preserve">. </w:t>
      </w:r>
      <w:r>
        <w:rPr>
          <w:rFonts w:ascii="Times New Roman" w:hAnsi="Times New Roman" w:cs="Times New Roman"/>
          <w:sz w:val="24"/>
          <w:szCs w:val="24"/>
        </w:rPr>
        <w:t>1</w:t>
      </w:r>
      <w:r w:rsidR="00D72E3C">
        <w:rPr>
          <w:rFonts w:ascii="Times New Roman" w:hAnsi="Times New Roman" w:cs="Times New Roman"/>
          <w:sz w:val="24"/>
          <w:szCs w:val="24"/>
        </w:rPr>
        <w:t>a. &amp; 1b.</w:t>
      </w:r>
    </w:p>
    <w:p w14:paraId="27F58F72" w14:textId="0CCC02BD" w:rsidR="00D72E3C" w:rsidRDefault="00D72E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1BE44" wp14:editId="1B6C34FA">
            <wp:extent cx="4815840" cy="7223761"/>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17199" cy="7225800"/>
                    </a:xfrm>
                    <a:prstGeom prst="rect">
                      <a:avLst/>
                    </a:prstGeom>
                  </pic:spPr>
                </pic:pic>
              </a:graphicData>
            </a:graphic>
          </wp:inline>
        </w:drawing>
      </w:r>
    </w:p>
    <w:p w14:paraId="609AF347" w14:textId="3FBADEFA" w:rsidR="00A652CC" w:rsidRDefault="00A652CC" w:rsidP="00E92D60">
      <w:pPr>
        <w:jc w:val="center"/>
        <w:rPr>
          <w:rFonts w:ascii="Times New Roman" w:hAnsi="Times New Roman" w:cs="Times New Roman"/>
          <w:sz w:val="24"/>
          <w:szCs w:val="24"/>
        </w:rPr>
      </w:pPr>
    </w:p>
    <w:p w14:paraId="644428FF" w14:textId="77777777" w:rsidR="00D72E3C" w:rsidRDefault="00D72E3C">
      <w:pPr>
        <w:rPr>
          <w:rFonts w:ascii="Times New Roman" w:hAnsi="Times New Roman" w:cs="Times New Roman"/>
          <w:sz w:val="24"/>
          <w:szCs w:val="24"/>
        </w:rPr>
      </w:pPr>
      <w:r>
        <w:rPr>
          <w:rFonts w:ascii="Times New Roman" w:hAnsi="Times New Roman" w:cs="Times New Roman"/>
          <w:sz w:val="24"/>
          <w:szCs w:val="24"/>
        </w:rPr>
        <w:br w:type="page"/>
      </w:r>
    </w:p>
    <w:p w14:paraId="1DE1EBCA" w14:textId="1274C0BC" w:rsidR="00A670F9" w:rsidRDefault="007B2E0E" w:rsidP="00070C5F">
      <w:pP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070C5F">
        <w:rPr>
          <w:rFonts w:ascii="Times New Roman" w:hAnsi="Times New Roman" w:cs="Times New Roman"/>
          <w:sz w:val="24"/>
          <w:szCs w:val="24"/>
        </w:rPr>
        <w:t>2a &amp; 2b &amp; 2c &amp; 2d</w:t>
      </w:r>
    </w:p>
    <w:p w14:paraId="24129C2E" w14:textId="0CBBCB60" w:rsidR="00070C5F" w:rsidRDefault="006B299C" w:rsidP="00070C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75CDB6" wp14:editId="1D2B6E48">
            <wp:extent cx="5943600" cy="475488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9F7E39C" w14:textId="0C465D74" w:rsidR="00092827" w:rsidRDefault="00092827">
      <w:pPr>
        <w:rPr>
          <w:rFonts w:ascii="Times New Roman" w:hAnsi="Times New Roman" w:cs="Times New Roman"/>
          <w:sz w:val="24"/>
          <w:szCs w:val="24"/>
        </w:rPr>
      </w:pPr>
      <w:r>
        <w:rPr>
          <w:rFonts w:ascii="Times New Roman" w:hAnsi="Times New Roman" w:cs="Times New Roman"/>
          <w:sz w:val="24"/>
          <w:szCs w:val="24"/>
        </w:rPr>
        <w:br w:type="page"/>
      </w:r>
    </w:p>
    <w:p w14:paraId="027BEA29" w14:textId="77777777" w:rsidR="00BA6749" w:rsidRDefault="00BA6749">
      <w:pPr>
        <w:rPr>
          <w:rFonts w:ascii="Times New Roman" w:hAnsi="Times New Roman" w:cs="Times New Roman"/>
          <w:sz w:val="24"/>
          <w:szCs w:val="24"/>
        </w:rPr>
      </w:pPr>
    </w:p>
    <w:p w14:paraId="5278312E" w14:textId="62DB25CF" w:rsidR="00BA6749" w:rsidRDefault="00BA6749">
      <w:pPr>
        <w:rPr>
          <w:rFonts w:ascii="Times New Roman" w:hAnsi="Times New Roman" w:cs="Times New Roman"/>
          <w:sz w:val="24"/>
          <w:szCs w:val="24"/>
        </w:rPr>
      </w:pPr>
      <w:r>
        <w:rPr>
          <w:rFonts w:ascii="Times New Roman" w:hAnsi="Times New Roman" w:cs="Times New Roman"/>
          <w:sz w:val="24"/>
          <w:szCs w:val="24"/>
        </w:rPr>
        <w:t xml:space="preserve">Figure </w:t>
      </w:r>
      <w:r w:rsidR="00092827">
        <w:rPr>
          <w:rFonts w:ascii="Times New Roman" w:hAnsi="Times New Roman" w:cs="Times New Roman"/>
          <w:sz w:val="24"/>
          <w:szCs w:val="24"/>
        </w:rPr>
        <w:t>4</w:t>
      </w:r>
      <w:r>
        <w:rPr>
          <w:rFonts w:ascii="Times New Roman" w:hAnsi="Times New Roman" w:cs="Times New Roman"/>
          <w:sz w:val="24"/>
          <w:szCs w:val="24"/>
        </w:rPr>
        <w:t>: (Not table like in K&amp;T)</w:t>
      </w:r>
    </w:p>
    <w:p w14:paraId="1F6FDCE2" w14:textId="658924EA" w:rsidR="00BA6749" w:rsidRDefault="00BA6749">
      <w:pPr>
        <w:rPr>
          <w:rFonts w:ascii="Times New Roman" w:hAnsi="Times New Roman" w:cs="Times New Roman"/>
          <w:sz w:val="24"/>
          <w:szCs w:val="24"/>
        </w:rPr>
      </w:pPr>
      <w:r>
        <w:rPr>
          <w:rFonts w:ascii="Times New Roman" w:hAnsi="Times New Roman" w:cs="Times New Roman"/>
          <w:sz w:val="24"/>
          <w:szCs w:val="24"/>
        </w:rPr>
        <w:t>Nutritional quality plot (C:N ratio)</w:t>
      </w:r>
      <w:r w:rsidR="000F39E3">
        <w:rPr>
          <w:rFonts w:ascii="Times New Roman" w:hAnsi="Times New Roman" w:cs="Times New Roman"/>
          <w:sz w:val="24"/>
          <w:szCs w:val="24"/>
        </w:rPr>
        <w:t>, this should only be a clustered bar chart with the 2 groups among the 10 species if possible</w:t>
      </w:r>
      <w:r w:rsidR="001A619A">
        <w:rPr>
          <w:rFonts w:ascii="Times New Roman" w:hAnsi="Times New Roman" w:cs="Times New Roman"/>
          <w:sz w:val="24"/>
          <w:szCs w:val="24"/>
        </w:rPr>
        <w:t>.</w:t>
      </w:r>
    </w:p>
    <w:p w14:paraId="474150A0" w14:textId="2FBEF653" w:rsidR="00147ABF" w:rsidRDefault="00147ABF">
      <w:pPr>
        <w:rPr>
          <w:rFonts w:ascii="Times New Roman" w:hAnsi="Times New Roman" w:cs="Times New Roman"/>
          <w:sz w:val="24"/>
          <w:szCs w:val="24"/>
        </w:rPr>
      </w:pPr>
    </w:p>
    <w:p w14:paraId="4BFC8CB8" w14:textId="32AF3C05" w:rsidR="00147ABF" w:rsidRDefault="00147ABF">
      <w:pPr>
        <w:rPr>
          <w:rFonts w:ascii="Times New Roman" w:hAnsi="Times New Roman" w:cs="Times New Roman"/>
          <w:sz w:val="24"/>
          <w:szCs w:val="24"/>
        </w:rPr>
      </w:pPr>
    </w:p>
    <w:p w14:paraId="4F4C260F" w14:textId="375CED6F" w:rsidR="007B2E0E" w:rsidRDefault="007B2E0E">
      <w:pPr>
        <w:rPr>
          <w:rFonts w:ascii="Times New Roman" w:hAnsi="Times New Roman" w:cs="Times New Roman"/>
          <w:sz w:val="24"/>
          <w:szCs w:val="24"/>
        </w:rPr>
      </w:pPr>
    </w:p>
    <w:p w14:paraId="030D88F4" w14:textId="7EEB2026" w:rsidR="007B2E0E" w:rsidRDefault="00BE298B">
      <w:pPr>
        <w:rPr>
          <w:rFonts w:ascii="Times New Roman" w:hAnsi="Times New Roman" w:cs="Times New Roman"/>
          <w:sz w:val="24"/>
          <w:szCs w:val="24"/>
        </w:rPr>
      </w:pPr>
      <w:r>
        <w:rPr>
          <w:rFonts w:ascii="Times New Roman" w:hAnsi="Times New Roman" w:cs="Times New Roman"/>
          <w:sz w:val="24"/>
          <w:szCs w:val="24"/>
        </w:rPr>
        <w:t>Supporting information:</w:t>
      </w:r>
    </w:p>
    <w:p w14:paraId="1D3D3D54" w14:textId="18A0CBD3" w:rsidR="00BE298B" w:rsidRDefault="00BE298B">
      <w:pPr>
        <w:rPr>
          <w:rFonts w:ascii="Times New Roman" w:hAnsi="Times New Roman" w:cs="Times New Roman"/>
          <w:sz w:val="24"/>
          <w:szCs w:val="24"/>
        </w:rPr>
      </w:pPr>
      <w:r>
        <w:rPr>
          <w:rFonts w:ascii="Times New Roman" w:hAnsi="Times New Roman" w:cs="Times New Roman"/>
          <w:sz w:val="24"/>
          <w:szCs w:val="24"/>
        </w:rPr>
        <w:t>GLMM table 1</w:t>
      </w:r>
    </w:p>
    <w:p w14:paraId="6BB826B5" w14:textId="58F623C5" w:rsidR="00BE298B" w:rsidRDefault="00BE298B">
      <w:pPr>
        <w:rPr>
          <w:rFonts w:ascii="Times New Roman" w:hAnsi="Times New Roman" w:cs="Times New Roman"/>
          <w:sz w:val="24"/>
          <w:szCs w:val="24"/>
        </w:rPr>
      </w:pPr>
      <w:r>
        <w:rPr>
          <w:rFonts w:ascii="Times New Roman" w:hAnsi="Times New Roman" w:cs="Times New Roman"/>
          <w:sz w:val="24"/>
          <w:szCs w:val="24"/>
        </w:rPr>
        <w:t>GLMM table 2</w:t>
      </w:r>
    </w:p>
    <w:p w14:paraId="75C71BBA" w14:textId="676505A3" w:rsidR="00BE298B" w:rsidRDefault="00BE298B">
      <w:pPr>
        <w:rPr>
          <w:rFonts w:ascii="Times New Roman" w:hAnsi="Times New Roman" w:cs="Times New Roman"/>
          <w:sz w:val="24"/>
          <w:szCs w:val="24"/>
        </w:rPr>
      </w:pPr>
      <w:r>
        <w:rPr>
          <w:rFonts w:ascii="Times New Roman" w:hAnsi="Times New Roman" w:cs="Times New Roman"/>
          <w:sz w:val="24"/>
          <w:szCs w:val="24"/>
        </w:rPr>
        <w:t>GLMM table 3</w:t>
      </w:r>
    </w:p>
    <w:p w14:paraId="355842B6" w14:textId="02C19ECF" w:rsidR="00BE298B" w:rsidRPr="00BD7612" w:rsidRDefault="00BE298B">
      <w:pPr>
        <w:rPr>
          <w:rFonts w:ascii="Times New Roman" w:hAnsi="Times New Roman" w:cs="Times New Roman"/>
          <w:sz w:val="24"/>
          <w:szCs w:val="24"/>
        </w:rPr>
      </w:pPr>
      <w:r>
        <w:rPr>
          <w:rFonts w:ascii="Times New Roman" w:hAnsi="Times New Roman" w:cs="Times New Roman"/>
          <w:sz w:val="24"/>
          <w:szCs w:val="24"/>
        </w:rPr>
        <w:t>Variation in insect abundance among native and non-native plants plots from seminars</w:t>
      </w:r>
    </w:p>
    <w:sectPr w:rsidR="00BE298B" w:rsidRPr="00BD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E24"/>
    <w:rsid w:val="00070C5F"/>
    <w:rsid w:val="00092827"/>
    <w:rsid w:val="00097BD4"/>
    <w:rsid w:val="000F39E3"/>
    <w:rsid w:val="001427AD"/>
    <w:rsid w:val="00147ABF"/>
    <w:rsid w:val="001849B0"/>
    <w:rsid w:val="001A619A"/>
    <w:rsid w:val="001E5E76"/>
    <w:rsid w:val="00234017"/>
    <w:rsid w:val="00262D1E"/>
    <w:rsid w:val="002A3978"/>
    <w:rsid w:val="002B2595"/>
    <w:rsid w:val="003A7B1B"/>
    <w:rsid w:val="00407E18"/>
    <w:rsid w:val="00454C3E"/>
    <w:rsid w:val="00552427"/>
    <w:rsid w:val="00567595"/>
    <w:rsid w:val="005D45A8"/>
    <w:rsid w:val="00615EF7"/>
    <w:rsid w:val="006274EE"/>
    <w:rsid w:val="00652313"/>
    <w:rsid w:val="006B299C"/>
    <w:rsid w:val="00775AAC"/>
    <w:rsid w:val="0078074C"/>
    <w:rsid w:val="00787A21"/>
    <w:rsid w:val="007B2E0E"/>
    <w:rsid w:val="007D0C7E"/>
    <w:rsid w:val="008402FE"/>
    <w:rsid w:val="00851FF7"/>
    <w:rsid w:val="0085479B"/>
    <w:rsid w:val="008816EC"/>
    <w:rsid w:val="008A1542"/>
    <w:rsid w:val="008A5E71"/>
    <w:rsid w:val="0091079E"/>
    <w:rsid w:val="0091228E"/>
    <w:rsid w:val="009566FA"/>
    <w:rsid w:val="00972D61"/>
    <w:rsid w:val="009D11DD"/>
    <w:rsid w:val="009F317C"/>
    <w:rsid w:val="00A652CC"/>
    <w:rsid w:val="00A670F9"/>
    <w:rsid w:val="00A75264"/>
    <w:rsid w:val="00AB4100"/>
    <w:rsid w:val="00AD6278"/>
    <w:rsid w:val="00AD7B29"/>
    <w:rsid w:val="00B1116F"/>
    <w:rsid w:val="00B52BC4"/>
    <w:rsid w:val="00B6025B"/>
    <w:rsid w:val="00BA6749"/>
    <w:rsid w:val="00BC15E1"/>
    <w:rsid w:val="00BD7612"/>
    <w:rsid w:val="00BE298B"/>
    <w:rsid w:val="00BE3CE9"/>
    <w:rsid w:val="00C050DF"/>
    <w:rsid w:val="00C06FD3"/>
    <w:rsid w:val="00C27537"/>
    <w:rsid w:val="00C55ED2"/>
    <w:rsid w:val="00C65766"/>
    <w:rsid w:val="00C770E1"/>
    <w:rsid w:val="00C8352C"/>
    <w:rsid w:val="00CA5723"/>
    <w:rsid w:val="00CC001D"/>
    <w:rsid w:val="00CE3750"/>
    <w:rsid w:val="00CF18FF"/>
    <w:rsid w:val="00CF2687"/>
    <w:rsid w:val="00D074DE"/>
    <w:rsid w:val="00D67D26"/>
    <w:rsid w:val="00D72E3C"/>
    <w:rsid w:val="00E92D60"/>
    <w:rsid w:val="00EE3F43"/>
    <w:rsid w:val="00F013AC"/>
    <w:rsid w:val="00F3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8</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52</cp:revision>
  <dcterms:created xsi:type="dcterms:W3CDTF">2022-04-02T13:15:00Z</dcterms:created>
  <dcterms:modified xsi:type="dcterms:W3CDTF">2022-04-18T15:34:00Z</dcterms:modified>
</cp:coreProperties>
</file>