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2279" w14:textId="452A3C4D" w:rsidR="003A65DC" w:rsidRPr="003A65DC" w:rsidRDefault="003A65DC">
      <w:pPr>
        <w:rPr>
          <w:rFonts w:ascii="Segoe UI" w:hAnsi="Segoe UI" w:cs="Segoe UI"/>
          <w:i/>
          <w:iCs/>
          <w:color w:val="201F1E"/>
          <w:shd w:val="clear" w:color="auto" w:fill="FFFFFF"/>
        </w:rPr>
      </w:pPr>
      <w:r>
        <w:rPr>
          <w:rFonts w:ascii="Segoe UI" w:hAnsi="Segoe UI" w:cs="Segoe UI"/>
          <w:i/>
          <w:iCs/>
          <w:color w:val="201F1E"/>
          <w:shd w:val="clear" w:color="auto" w:fill="FFFFFF"/>
        </w:rPr>
        <w:t>See responses in italics below.</w:t>
      </w:r>
    </w:p>
    <w:p w14:paraId="00947410" w14:textId="77777777" w:rsidR="003A65DC" w:rsidRDefault="004B7FF6">
      <w:pPr>
        <w:rPr>
          <w:rFonts w:ascii="Segoe UI" w:hAnsi="Segoe UI" w:cs="Segoe UI"/>
          <w:color w:val="201F1E"/>
          <w:shd w:val="clear" w:color="auto" w:fill="FFFFFF"/>
        </w:rPr>
      </w:pPr>
      <w:r>
        <w:rPr>
          <w:rFonts w:ascii="Segoe UI" w:hAnsi="Segoe UI" w:cs="Segoe UI"/>
          <w:color w:val="201F1E"/>
          <w:shd w:val="clear" w:color="auto" w:fill="FFFFFF"/>
        </w:rPr>
        <w:t>I reviewed the revision, and while it is much improved, a few issues with this manuscript remain, and I provide a few suggestions below that will improve the clarity and credibility of this paper.</w:t>
      </w:r>
      <w:r>
        <w:rPr>
          <w:rFonts w:ascii="Segoe UI" w:hAnsi="Segoe UI" w:cs="Segoe UI"/>
          <w:color w:val="201F1E"/>
        </w:rPr>
        <w:br/>
      </w:r>
      <w:r>
        <w:rPr>
          <w:rFonts w:ascii="Segoe UI" w:hAnsi="Segoe UI" w:cs="Segoe UI"/>
          <w:color w:val="201F1E"/>
        </w:rPr>
        <w:br/>
      </w:r>
      <w:proofErr w:type="spellStart"/>
      <w:r>
        <w:rPr>
          <w:rFonts w:ascii="Segoe UI" w:hAnsi="Segoe UI" w:cs="Segoe UI"/>
          <w:color w:val="201F1E"/>
          <w:shd w:val="clear" w:color="auto" w:fill="FFFFFF"/>
        </w:rPr>
        <w:t>LIne</w:t>
      </w:r>
      <w:proofErr w:type="spellEnd"/>
      <w:r>
        <w:rPr>
          <w:rFonts w:ascii="Segoe UI" w:hAnsi="Segoe UI" w:cs="Segoe UI"/>
          <w:color w:val="201F1E"/>
          <w:shd w:val="clear" w:color="auto" w:fill="FFFFFF"/>
        </w:rPr>
        <w:t xml:space="preserve"> 24: Add “Five years following removal treatments,”</w:t>
      </w:r>
    </w:p>
    <w:p w14:paraId="4B285DAB" w14:textId="77777777" w:rsidR="003A65DC" w:rsidRDefault="003A65DC">
      <w:pPr>
        <w:rPr>
          <w:rFonts w:ascii="Segoe UI" w:hAnsi="Segoe UI" w:cs="Segoe UI"/>
          <w:color w:val="201F1E"/>
          <w:shd w:val="clear" w:color="auto" w:fill="FFFFFF"/>
        </w:rPr>
      </w:pPr>
      <w:r>
        <w:rPr>
          <w:rFonts w:ascii="Segoe UI" w:hAnsi="Segoe UI" w:cs="Segoe UI"/>
          <w:i/>
          <w:iCs/>
          <w:color w:val="201F1E"/>
          <w:shd w:val="clear" w:color="auto" w:fill="FFFFFF"/>
        </w:rPr>
        <w:t>Text added.</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Line 26: Add, relative to control plots</w:t>
      </w:r>
    </w:p>
    <w:p w14:paraId="5833F401" w14:textId="77777777" w:rsidR="003A65DC" w:rsidRDefault="003A65DC">
      <w:pPr>
        <w:rPr>
          <w:rFonts w:ascii="Segoe UI" w:hAnsi="Segoe UI" w:cs="Segoe UI"/>
          <w:color w:val="201F1E"/>
          <w:shd w:val="clear" w:color="auto" w:fill="FFFFFF"/>
        </w:rPr>
      </w:pPr>
      <w:r>
        <w:rPr>
          <w:rFonts w:ascii="Segoe UI" w:hAnsi="Segoe UI" w:cs="Segoe UI"/>
          <w:i/>
          <w:iCs/>
          <w:color w:val="201F1E"/>
          <w:shd w:val="clear" w:color="auto" w:fill="FFFFFF"/>
        </w:rPr>
        <w:t>Text added.</w:t>
      </w:r>
      <w:r w:rsidR="004B7FF6">
        <w:rPr>
          <w:rFonts w:ascii="Segoe UI" w:hAnsi="Segoe UI" w:cs="Segoe UI"/>
          <w:color w:val="201F1E"/>
        </w:rPr>
        <w:br/>
      </w:r>
      <w:r w:rsidR="004B7FF6">
        <w:rPr>
          <w:rFonts w:ascii="Segoe UI" w:hAnsi="Segoe UI" w:cs="Segoe UI"/>
          <w:color w:val="201F1E"/>
        </w:rPr>
        <w:br/>
      </w:r>
      <w:proofErr w:type="spellStart"/>
      <w:r w:rsidR="004B7FF6">
        <w:rPr>
          <w:rFonts w:ascii="Segoe UI" w:hAnsi="Segoe UI" w:cs="Segoe UI"/>
          <w:color w:val="201F1E"/>
          <w:shd w:val="clear" w:color="auto" w:fill="FFFFFF"/>
        </w:rPr>
        <w:t>LIne</w:t>
      </w:r>
      <w:proofErr w:type="spellEnd"/>
      <w:r w:rsidR="004B7FF6">
        <w:rPr>
          <w:rFonts w:ascii="Segoe UI" w:hAnsi="Segoe UI" w:cs="Segoe UI"/>
          <w:color w:val="201F1E"/>
          <w:shd w:val="clear" w:color="auto" w:fill="FFFFFF"/>
        </w:rPr>
        <w:t xml:space="preserve"> 27:  I would be more cautious in your claim since the pattern you observed could arise from “not always being elaiosome limited” or simply that the effectiveness of your removal treatments declined over the 5 years that went by between removal treatments and revisiting ant communities, as your plant survey suggests.</w:t>
      </w:r>
    </w:p>
    <w:p w14:paraId="6DB2C452" w14:textId="77777777" w:rsidR="003A65DC" w:rsidRDefault="003A65DC">
      <w:pPr>
        <w:rPr>
          <w:rFonts w:ascii="Segoe UI" w:hAnsi="Segoe UI" w:cs="Segoe UI"/>
          <w:i/>
          <w:iCs/>
          <w:color w:val="201F1E"/>
        </w:rPr>
      </w:pPr>
      <w:r>
        <w:rPr>
          <w:rFonts w:ascii="Segoe UI" w:hAnsi="Segoe UI" w:cs="Segoe UI"/>
          <w:i/>
          <w:iCs/>
          <w:color w:val="201F1E"/>
        </w:rPr>
        <w:t xml:space="preserve">I changed these two sentences to: </w:t>
      </w:r>
    </w:p>
    <w:p w14:paraId="2EBD17B8" w14:textId="77777777" w:rsidR="003D5836" w:rsidRDefault="003A65DC">
      <w:pPr>
        <w:rPr>
          <w:rFonts w:ascii="Segoe UI" w:hAnsi="Segoe UI" w:cs="Segoe UI"/>
          <w:color w:val="201F1E"/>
          <w:shd w:val="clear" w:color="auto" w:fill="FFFFFF"/>
        </w:rPr>
      </w:pPr>
      <w:r w:rsidRPr="003A65DC">
        <w:rPr>
          <w:rFonts w:ascii="Segoe UI" w:hAnsi="Segoe UI" w:cs="Segoe UI"/>
          <w:i/>
          <w:iCs/>
          <w:color w:val="201F1E"/>
        </w:rPr>
        <w:t>“Ant forager abundance was not impacted by the treatments five years after the removal of elaiosomes. In sum, Aphaenogaster populations may not always be limited by the availability of elaiosomes or myrmecochorous plants produce can recover quickly (&lt;5 years) to provide enough food for these ants.”</w:t>
      </w:r>
      <w:r w:rsidR="004B7FF6">
        <w:rPr>
          <w:rFonts w:ascii="Segoe UI" w:hAnsi="Segoe UI" w:cs="Segoe UI"/>
          <w:color w:val="201F1E"/>
        </w:rPr>
        <w:br/>
      </w:r>
      <w:r w:rsidR="004B7FF6">
        <w:rPr>
          <w:rFonts w:ascii="Segoe UI" w:hAnsi="Segoe UI" w:cs="Segoe UI"/>
          <w:color w:val="201F1E"/>
        </w:rPr>
        <w:br/>
      </w:r>
      <w:proofErr w:type="spellStart"/>
      <w:r w:rsidR="004B7FF6">
        <w:rPr>
          <w:rFonts w:ascii="Segoe UI" w:hAnsi="Segoe UI" w:cs="Segoe UI"/>
          <w:color w:val="201F1E"/>
          <w:shd w:val="clear" w:color="auto" w:fill="FFFFFF"/>
        </w:rPr>
        <w:t>LIne</w:t>
      </w:r>
      <w:proofErr w:type="spellEnd"/>
      <w:r w:rsidR="004B7FF6">
        <w:rPr>
          <w:rFonts w:ascii="Segoe UI" w:hAnsi="Segoe UI" w:cs="Segoe UI"/>
          <w:color w:val="201F1E"/>
          <w:shd w:val="clear" w:color="auto" w:fill="FFFFFF"/>
        </w:rPr>
        <w:t xml:space="preserve"> 61 minor grammatical error</w:t>
      </w:r>
    </w:p>
    <w:p w14:paraId="0C344B6F" w14:textId="77777777" w:rsidR="003D5836" w:rsidRDefault="003D5836">
      <w:pPr>
        <w:rPr>
          <w:rFonts w:ascii="Segoe UI" w:hAnsi="Segoe UI" w:cs="Segoe UI"/>
          <w:i/>
          <w:iCs/>
          <w:color w:val="201F1E"/>
          <w:shd w:val="clear" w:color="auto" w:fill="FFFFFF"/>
        </w:rPr>
      </w:pPr>
      <w:r>
        <w:rPr>
          <w:rFonts w:ascii="Segoe UI" w:hAnsi="Segoe UI" w:cs="Segoe UI"/>
          <w:i/>
          <w:iCs/>
          <w:color w:val="201F1E"/>
          <w:shd w:val="clear" w:color="auto" w:fill="FFFFFF"/>
        </w:rPr>
        <w:t>I thought this sentence was overly complex, so I changed it to:</w:t>
      </w:r>
    </w:p>
    <w:p w14:paraId="1BD6F7CB" w14:textId="77777777" w:rsidR="003D5836" w:rsidRDefault="003D5836">
      <w:pPr>
        <w:rPr>
          <w:rFonts w:ascii="Segoe UI" w:hAnsi="Segoe UI" w:cs="Segoe UI"/>
          <w:color w:val="201F1E"/>
          <w:shd w:val="clear" w:color="auto" w:fill="FFFFFF"/>
        </w:rPr>
      </w:pPr>
      <w:r w:rsidRPr="003D5836">
        <w:rPr>
          <w:rFonts w:ascii="Segoe UI" w:hAnsi="Segoe UI" w:cs="Segoe UI"/>
          <w:i/>
          <w:iCs/>
          <w:color w:val="201F1E"/>
        </w:rPr>
        <w:t>“Spring ephemerals have short leafing and flowering times, often senescing before the forest canopy closes.”</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Line 70: you’re not really referring to a question here– This is more of an objective.</w:t>
      </w:r>
    </w:p>
    <w:p w14:paraId="3D8FFF6F" w14:textId="74390A94" w:rsidR="003D5836" w:rsidRPr="003D5836" w:rsidRDefault="003D5836">
      <w:pPr>
        <w:rPr>
          <w:rFonts w:ascii="Segoe UI" w:hAnsi="Segoe UI" w:cs="Segoe UI"/>
          <w:i/>
          <w:iCs/>
          <w:color w:val="201F1E"/>
          <w:shd w:val="clear" w:color="auto" w:fill="FFFFFF"/>
        </w:rPr>
      </w:pPr>
      <w:r>
        <w:rPr>
          <w:rFonts w:ascii="Segoe UI" w:hAnsi="Segoe UI" w:cs="Segoe UI"/>
          <w:i/>
          <w:iCs/>
          <w:color w:val="201F1E"/>
          <w:shd w:val="clear" w:color="auto" w:fill="FFFFFF"/>
        </w:rPr>
        <w:t xml:space="preserve">Fair point. I edited the sentence to be </w:t>
      </w:r>
      <w:r w:rsidR="003444D4">
        <w:rPr>
          <w:rFonts w:ascii="Segoe UI" w:hAnsi="Segoe UI" w:cs="Segoe UI"/>
          <w:i/>
          <w:iCs/>
          <w:color w:val="201F1E"/>
          <w:shd w:val="clear" w:color="auto" w:fill="FFFFFF"/>
        </w:rPr>
        <w:t>clearer</w:t>
      </w:r>
      <w:r>
        <w:rPr>
          <w:rFonts w:ascii="Segoe UI" w:hAnsi="Segoe UI" w:cs="Segoe UI"/>
          <w:i/>
          <w:iCs/>
          <w:color w:val="201F1E"/>
          <w:shd w:val="clear" w:color="auto" w:fill="FFFFFF"/>
        </w:rPr>
        <w:t xml:space="preserve"> on this objective.</w:t>
      </w:r>
    </w:p>
    <w:p w14:paraId="742D9352" w14:textId="77777777" w:rsidR="003721EC" w:rsidRDefault="003D5836">
      <w:pPr>
        <w:rPr>
          <w:rFonts w:ascii="Segoe UI" w:hAnsi="Segoe UI" w:cs="Segoe UI"/>
          <w:color w:val="201F1E"/>
          <w:shd w:val="clear" w:color="auto" w:fill="FFFFFF"/>
        </w:rPr>
      </w:pPr>
      <w:r w:rsidRPr="003D5836">
        <w:rPr>
          <w:rFonts w:ascii="Segoe UI" w:hAnsi="Segoe UI" w:cs="Segoe UI"/>
          <w:i/>
          <w:iCs/>
          <w:color w:val="201F1E"/>
        </w:rPr>
        <w:t>“Demonstrating whether or not seed dispersing ants are limited by the availability of elaiosomes is an important objective for the protection of ant-dispersed plant communities.”</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119-122: I’m not finding the methodological detail requested by the reviewer in the appendix.  It’s still not clear if you noted the presence/absence or abundance of each of the plants in your survey.  Also, I know it’s not exactly the same site, but if you presented the 2010 survey as a pie chart similar to Fig 1, that would be much more useful for readers.  I don’t understand the purpose of your species accumulation curves.  The primary value of those “pre” surveys is showing what an unmanipulated community originally looked like way back when.</w:t>
      </w:r>
    </w:p>
    <w:p w14:paraId="3D937D17" w14:textId="43D56A84" w:rsidR="003721EC" w:rsidRDefault="003721EC">
      <w:pPr>
        <w:rPr>
          <w:rFonts w:ascii="Segoe UI" w:hAnsi="Segoe UI" w:cs="Segoe UI"/>
          <w:i/>
          <w:iCs/>
          <w:color w:val="201F1E"/>
          <w:shd w:val="clear" w:color="auto" w:fill="FFFFFF"/>
        </w:rPr>
      </w:pPr>
      <w:r>
        <w:rPr>
          <w:rFonts w:ascii="Segoe UI" w:hAnsi="Segoe UI" w:cs="Segoe UI"/>
          <w:i/>
          <w:iCs/>
          <w:color w:val="201F1E"/>
          <w:shd w:val="clear" w:color="auto" w:fill="FFFFFF"/>
        </w:rPr>
        <w:lastRenderedPageBreak/>
        <w:t>I added the line transect methods to the body of the manuscript since its applied across multiple figures in the appendices and important for showing the before and after composition.</w:t>
      </w:r>
    </w:p>
    <w:p w14:paraId="1EAAA49F" w14:textId="77777777" w:rsidR="003721EC" w:rsidRDefault="003721EC">
      <w:pPr>
        <w:rPr>
          <w:rFonts w:ascii="Segoe UI" w:hAnsi="Segoe UI" w:cs="Segoe UI"/>
          <w:i/>
          <w:iCs/>
          <w:color w:val="201F1E"/>
          <w:shd w:val="clear" w:color="auto" w:fill="FFFFFF"/>
        </w:rPr>
      </w:pPr>
      <w:r>
        <w:rPr>
          <w:rFonts w:ascii="Segoe UI" w:hAnsi="Segoe UI" w:cs="Segoe UI"/>
          <w:i/>
          <w:iCs/>
          <w:color w:val="201F1E"/>
          <w:shd w:val="clear" w:color="auto" w:fill="FFFFFF"/>
        </w:rPr>
        <w:t>I also changed Figure S2 to be a pie chart style figure. I agree this is a great way to show the “before” conditions.</w:t>
      </w:r>
    </w:p>
    <w:p w14:paraId="6D6426B6" w14:textId="5709D9CA" w:rsidR="003721EC" w:rsidRPr="003721EC" w:rsidRDefault="003721EC">
      <w:pPr>
        <w:rPr>
          <w:rFonts w:ascii="Segoe UI" w:hAnsi="Segoe UI" w:cs="Segoe UI"/>
          <w:i/>
          <w:iCs/>
          <w:color w:val="201F1E"/>
          <w:shd w:val="clear" w:color="auto" w:fill="FFFFFF"/>
        </w:rPr>
      </w:pPr>
      <w:r>
        <w:rPr>
          <w:rFonts w:ascii="Segoe UI" w:hAnsi="Segoe UI" w:cs="Segoe UI"/>
          <w:i/>
          <w:iCs/>
          <w:color w:val="201F1E"/>
          <w:shd w:val="clear" w:color="auto" w:fill="FFFFFF"/>
        </w:rPr>
        <w:t>I kept the other surveys as species accumulation curves since the goal was to show the diversity and richness at other similar secondary forest sites in Connecticut.</w:t>
      </w:r>
    </w:p>
    <w:p w14:paraId="77C2F7E9" w14:textId="1379AAA0" w:rsidR="004B7FF6" w:rsidRDefault="004B7FF6">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239: Do you mean forest loss?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Somewhere in the discussion, I would like to see the author qualify their conclusions with a clearer acknowledgement that the non-significant reductions in </w:t>
      </w:r>
      <w:proofErr w:type="spellStart"/>
      <w:r>
        <w:rPr>
          <w:rFonts w:ascii="Segoe UI" w:hAnsi="Segoe UI" w:cs="Segoe UI"/>
          <w:color w:val="201F1E"/>
          <w:shd w:val="clear" w:color="auto" w:fill="FFFFFF"/>
        </w:rPr>
        <w:t>aphaenogaster</w:t>
      </w:r>
      <w:proofErr w:type="spellEnd"/>
      <w:r>
        <w:rPr>
          <w:rFonts w:ascii="Segoe UI" w:hAnsi="Segoe UI" w:cs="Segoe UI"/>
          <w:color w:val="201F1E"/>
          <w:shd w:val="clear" w:color="auto" w:fill="FFFFFF"/>
        </w:rPr>
        <w:t xml:space="preserve"> might simply be due to the fact that the </w:t>
      </w:r>
      <w:proofErr w:type="spellStart"/>
      <w:r>
        <w:rPr>
          <w:rFonts w:ascii="Segoe UI" w:hAnsi="Segoe UI" w:cs="Segoe UI"/>
          <w:color w:val="201F1E"/>
          <w:shd w:val="clear" w:color="auto" w:fill="FFFFFF"/>
        </w:rPr>
        <w:t>elaisome</w:t>
      </w:r>
      <w:proofErr w:type="spellEnd"/>
      <w:r>
        <w:rPr>
          <w:rFonts w:ascii="Segoe UI" w:hAnsi="Segoe UI" w:cs="Segoe UI"/>
          <w:color w:val="201F1E"/>
          <w:shd w:val="clear" w:color="auto" w:fill="FFFFFF"/>
        </w:rPr>
        <w:t xml:space="preserve"> removal treatments were barely detectable 5 years out.  Perennial plants appear robust to disturbance, and this seems like a more likely explanation than the claim that mutualisms are robust to disturbance (made at 234)</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256:  Please add some additional acknowledgement that your study lacks baseline data needed to confirm that ant-myrmecochore mutualisms are indeed robust to disturbance</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282:  Why? The purpose of this sentence is unclear</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283:  Explanation for what?</w:t>
      </w:r>
      <w:r>
        <w:rPr>
          <w:rFonts w:ascii="Segoe UI" w:hAnsi="Segoe UI" w:cs="Segoe UI"/>
          <w:color w:val="201F1E"/>
        </w:rPr>
        <w:br/>
      </w:r>
      <w:r>
        <w:rPr>
          <w:rFonts w:ascii="Segoe UI" w:hAnsi="Segoe UI" w:cs="Segoe UI"/>
          <w:color w:val="201F1E"/>
          <w:shd w:val="clear" w:color="auto" w:fill="FFFFFF"/>
        </w:rPr>
        <w:t>    </w:t>
      </w:r>
    </w:p>
    <w:sectPr w:rsidR="004B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F6"/>
    <w:rsid w:val="003444D4"/>
    <w:rsid w:val="003721EC"/>
    <w:rsid w:val="003A65DC"/>
    <w:rsid w:val="003D5836"/>
    <w:rsid w:val="004B7FF6"/>
    <w:rsid w:val="00A0130F"/>
    <w:rsid w:val="00EE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D694"/>
  <w15:chartTrackingRefBased/>
  <w15:docId w15:val="{C8678454-571D-4D68-AA3D-67843C21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6</cp:revision>
  <dcterms:created xsi:type="dcterms:W3CDTF">2022-05-03T15:42:00Z</dcterms:created>
  <dcterms:modified xsi:type="dcterms:W3CDTF">2022-05-23T15:01:00Z</dcterms:modified>
</cp:coreProperties>
</file>