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0EBD" w14:textId="77777777" w:rsidR="0078782F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1.</w:t>
      </w:r>
    </w:p>
    <w:p w14:paraId="7BA272FE" w14:textId="1444B545" w:rsidR="0078782F" w:rsidRDefault="00E925A5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Fig. S1</w:t>
      </w:r>
      <w:r w:rsidR="004332B0">
        <w:rPr>
          <w:rFonts w:ascii="Times New Roman" w:hAnsi="Times New Roman" w:cs="Times New Roman"/>
          <w:sz w:val="24"/>
          <w:szCs w:val="24"/>
        </w:rPr>
        <w:t>.</w:t>
      </w:r>
    </w:p>
    <w:p w14:paraId="2E547069" w14:textId="17DC5454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BD5B5" wp14:editId="7837D650">
            <wp:extent cx="4752975" cy="4752975"/>
            <wp:effectExtent l="0" t="0" r="9525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6CCB" w14:textId="77777777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C1C412" w14:textId="18E77AC3" w:rsidR="004332B0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S2.</w:t>
      </w:r>
    </w:p>
    <w:p w14:paraId="035D461D" w14:textId="31164C1A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25045" wp14:editId="2F12FE38">
            <wp:extent cx="4752975" cy="4752975"/>
            <wp:effectExtent l="0" t="0" r="9525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9756BE" w14:textId="77777777" w:rsidR="00E925A5" w:rsidRDefault="00E925A5">
      <w:pPr>
        <w:rPr>
          <w:rFonts w:ascii="Times New Roman" w:hAnsi="Times New Roman" w:cs="Times New Roman"/>
          <w:sz w:val="24"/>
          <w:szCs w:val="24"/>
        </w:rPr>
      </w:pPr>
    </w:p>
    <w:p w14:paraId="5452B0AF" w14:textId="75778DB7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S3.</w:t>
      </w:r>
    </w:p>
    <w:p w14:paraId="4AA3AE22" w14:textId="1BD4D570" w:rsidR="00E925A5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CEAE0" wp14:editId="0B61B288">
            <wp:extent cx="4752975" cy="4752975"/>
            <wp:effectExtent l="0" t="0" r="9525" b="952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5A5">
        <w:rPr>
          <w:rFonts w:ascii="Times New Roman" w:hAnsi="Times New Roman" w:cs="Times New Roman"/>
          <w:sz w:val="24"/>
          <w:szCs w:val="24"/>
        </w:rPr>
        <w:br w:type="page"/>
      </w:r>
    </w:p>
    <w:p w14:paraId="26EDD721" w14:textId="77777777" w:rsidR="00FC6804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S4.</w:t>
      </w:r>
    </w:p>
    <w:p w14:paraId="4572E4C7" w14:textId="6CFBC910" w:rsidR="00FC6804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D4DB9" wp14:editId="351059B9">
            <wp:extent cx="4752975" cy="4752975"/>
            <wp:effectExtent l="0" t="0" r="9525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849BCC" w14:textId="326E1D9D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</w:t>
      </w:r>
      <w:r w:rsidR="00FC68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Species accumulation curves for understory plants sampled along meter transects. </w:t>
      </w:r>
      <w:r w:rsidR="00B00B86">
        <w:rPr>
          <w:rFonts w:ascii="Times New Roman" w:hAnsi="Times New Roman" w:cs="Times New Roman"/>
          <w:sz w:val="24"/>
          <w:szCs w:val="24"/>
        </w:rPr>
        <w:t xml:space="preserve">Lines indicate average estimates for species richness, with shading indicating estimates error. Colors indicate the three treatments: </w:t>
      </w:r>
      <w:r w:rsidR="00FC33D8">
        <w:rPr>
          <w:rFonts w:ascii="Times New Roman" w:hAnsi="Times New Roman" w:cs="Times New Roman"/>
          <w:sz w:val="24"/>
          <w:szCs w:val="24"/>
        </w:rPr>
        <w:t>Control, Removal, or</w:t>
      </w:r>
      <w:r w:rsidR="002A271A">
        <w:rPr>
          <w:rFonts w:ascii="Times New Roman" w:hAnsi="Times New Roman" w:cs="Times New Roman"/>
          <w:sz w:val="24"/>
          <w:szCs w:val="24"/>
        </w:rPr>
        <w:t xml:space="preserve"> Addition (</w:t>
      </w:r>
      <w:r w:rsidR="00FC33D8" w:rsidRPr="00FC33D8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FC33D8">
        <w:rPr>
          <w:rFonts w:ascii="Times New Roman" w:hAnsi="Times New Roman" w:cs="Times New Roman"/>
          <w:sz w:val="24"/>
          <w:szCs w:val="24"/>
        </w:rPr>
        <w:t xml:space="preserve"> only supplementation</w:t>
      </w:r>
      <w:r w:rsidR="00B00B86">
        <w:rPr>
          <w:rFonts w:ascii="Times New Roman" w:hAnsi="Times New Roman" w:cs="Times New Roman"/>
          <w:sz w:val="24"/>
          <w:szCs w:val="24"/>
        </w:rPr>
        <w:t xml:space="preserve"> </w:t>
      </w:r>
      <w:r w:rsidR="002A271A">
        <w:rPr>
          <w:rFonts w:ascii="Times New Roman" w:hAnsi="Times New Roman" w:cs="Times New Roman"/>
          <w:sz w:val="24"/>
          <w:szCs w:val="24"/>
        </w:rPr>
        <w:t>[</w:t>
      </w:r>
      <w:r w:rsidR="00B00B86">
        <w:rPr>
          <w:rFonts w:ascii="Times New Roman" w:hAnsi="Times New Roman" w:cs="Times New Roman"/>
          <w:sz w:val="24"/>
          <w:szCs w:val="24"/>
        </w:rPr>
        <w:t>TOS</w:t>
      </w:r>
      <w:r w:rsidR="002A271A">
        <w:rPr>
          <w:rFonts w:ascii="Times New Roman" w:hAnsi="Times New Roman" w:cs="Times New Roman"/>
          <w:sz w:val="24"/>
          <w:szCs w:val="24"/>
        </w:rPr>
        <w:t>])</w:t>
      </w:r>
      <w:r w:rsidR="00B00B86">
        <w:rPr>
          <w:rFonts w:ascii="Times New Roman" w:hAnsi="Times New Roman" w:cs="Times New Roman"/>
          <w:sz w:val="24"/>
          <w:szCs w:val="24"/>
        </w:rPr>
        <w:t>.</w:t>
      </w:r>
    </w:p>
    <w:p w14:paraId="46E38E1D" w14:textId="7F5EB683" w:rsidR="00E925A5" w:rsidRPr="001B56F1" w:rsidRDefault="00E925A5" w:rsidP="00E219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CCD5A" wp14:editId="1D5EDC7A">
            <wp:extent cx="5326743" cy="3995057"/>
            <wp:effectExtent l="0" t="0" r="7620" b="571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708" cy="3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5A5" w:rsidRPr="001B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CE"/>
    <w:rsid w:val="00110256"/>
    <w:rsid w:val="001748A5"/>
    <w:rsid w:val="001B56F1"/>
    <w:rsid w:val="002A271A"/>
    <w:rsid w:val="004332B0"/>
    <w:rsid w:val="00594280"/>
    <w:rsid w:val="0078782F"/>
    <w:rsid w:val="00B00B86"/>
    <w:rsid w:val="00B20FCE"/>
    <w:rsid w:val="00BA76D3"/>
    <w:rsid w:val="00E2193C"/>
    <w:rsid w:val="00E925A5"/>
    <w:rsid w:val="00FC33D8"/>
    <w:rsid w:val="00FC6804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9F2"/>
  <w15:chartTrackingRefBased/>
  <w15:docId w15:val="{824D4F52-6F50-4167-AD92-E69BF5B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14</cp:revision>
  <dcterms:created xsi:type="dcterms:W3CDTF">2021-12-03T02:26:00Z</dcterms:created>
  <dcterms:modified xsi:type="dcterms:W3CDTF">2021-12-06T19:45:00Z</dcterms:modified>
</cp:coreProperties>
</file>