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2A6F" w14:textId="28A461D3" w:rsidR="004817CC" w:rsidRPr="00064D6E" w:rsidRDefault="00064D6E">
      <w:pPr>
        <w:rPr>
          <w:rFonts w:ascii="Times New Roman" w:hAnsi="Times New Roman" w:cs="Times New Roman"/>
          <w:sz w:val="24"/>
          <w:szCs w:val="24"/>
        </w:rPr>
      </w:pPr>
      <w:r w:rsidRPr="00064D6E">
        <w:rPr>
          <w:rFonts w:ascii="Times New Roman" w:hAnsi="Times New Roman" w:cs="Times New Roman"/>
          <w:sz w:val="24"/>
          <w:szCs w:val="24"/>
        </w:rPr>
        <w:t>Contribution to the field statement</w:t>
      </w:r>
    </w:p>
    <w:p w14:paraId="09445B82" w14:textId="3E781ED6" w:rsidR="00064D6E" w:rsidRDefault="00064D6E">
      <w:pPr>
        <w:rPr>
          <w:rFonts w:ascii="Times New Roman" w:hAnsi="Times New Roman" w:cs="Times New Roman"/>
          <w:sz w:val="24"/>
          <w:szCs w:val="24"/>
        </w:rPr>
      </w:pPr>
      <w:r w:rsidRPr="00064D6E">
        <w:rPr>
          <w:rFonts w:ascii="Times New Roman" w:hAnsi="Times New Roman" w:cs="Times New Roman"/>
          <w:sz w:val="24"/>
          <w:szCs w:val="24"/>
        </w:rPr>
        <w:t>Fro</w:t>
      </w:r>
      <w:r>
        <w:rPr>
          <w:rFonts w:ascii="Times New Roman" w:hAnsi="Times New Roman" w:cs="Times New Roman"/>
          <w:sz w:val="24"/>
          <w:szCs w:val="24"/>
        </w:rPr>
        <w:t>ntiers in Ecology &amp; Evolution</w:t>
      </w:r>
    </w:p>
    <w:p w14:paraId="05A23CE7" w14:textId="77777777" w:rsidR="00064D6E" w:rsidRDefault="00064D6E">
      <w:pPr>
        <w:rPr>
          <w:rFonts w:ascii="Times New Roman" w:hAnsi="Times New Roman" w:cs="Times New Roman"/>
          <w:sz w:val="24"/>
          <w:szCs w:val="24"/>
        </w:rPr>
      </w:pPr>
      <w:r>
        <w:rPr>
          <w:rFonts w:ascii="Times New Roman" w:hAnsi="Times New Roman" w:cs="Times New Roman"/>
          <w:sz w:val="24"/>
          <w:szCs w:val="24"/>
        </w:rPr>
        <w:t xml:space="preserve">Manuscript: </w:t>
      </w:r>
    </w:p>
    <w:p w14:paraId="3FE92887" w14:textId="1E6E398B" w:rsidR="00064D6E" w:rsidRDefault="00064D6E">
      <w:pPr>
        <w:rPr>
          <w:rFonts w:ascii="Times New Roman" w:hAnsi="Times New Roman" w:cs="Times New Roman"/>
          <w:sz w:val="24"/>
          <w:szCs w:val="24"/>
        </w:rPr>
      </w:pPr>
      <w:r w:rsidRPr="00064D6E">
        <w:rPr>
          <w:rFonts w:ascii="Times New Roman" w:hAnsi="Times New Roman" w:cs="Times New Roman"/>
          <w:sz w:val="24"/>
          <w:szCs w:val="24"/>
        </w:rPr>
        <w:t>Experimental evidence reveals that vector host preference and performance across hostplants is not altered by vector-borne plant viruses</w:t>
      </w:r>
    </w:p>
    <w:p w14:paraId="318A58C8" w14:textId="6F55427B" w:rsidR="00064D6E" w:rsidRDefault="00064D6E">
      <w:pPr>
        <w:rPr>
          <w:rFonts w:ascii="Times New Roman" w:hAnsi="Times New Roman" w:cs="Times New Roman"/>
          <w:sz w:val="24"/>
          <w:szCs w:val="24"/>
        </w:rPr>
      </w:pPr>
      <w:r>
        <w:rPr>
          <w:rFonts w:ascii="Times New Roman" w:hAnsi="Times New Roman" w:cs="Times New Roman"/>
          <w:sz w:val="24"/>
          <w:szCs w:val="24"/>
        </w:rPr>
        <w:t xml:space="preserve">Authors: </w:t>
      </w:r>
    </w:p>
    <w:p w14:paraId="30FC870B" w14:textId="77777777" w:rsidR="00064D6E" w:rsidRPr="00064D6E" w:rsidRDefault="00064D6E" w:rsidP="00064D6E">
      <w:pPr>
        <w:rPr>
          <w:rFonts w:ascii="Times New Roman" w:hAnsi="Times New Roman" w:cs="Times New Roman"/>
          <w:sz w:val="24"/>
          <w:szCs w:val="24"/>
        </w:rPr>
      </w:pPr>
      <w:r w:rsidRPr="00064D6E">
        <w:rPr>
          <w:rFonts w:ascii="Times New Roman" w:hAnsi="Times New Roman" w:cs="Times New Roman"/>
          <w:sz w:val="24"/>
          <w:szCs w:val="24"/>
        </w:rPr>
        <w:t>Robert E. Clark</w:t>
      </w:r>
    </w:p>
    <w:p w14:paraId="62D58118" w14:textId="77777777" w:rsidR="00064D6E" w:rsidRPr="00064D6E" w:rsidRDefault="00064D6E" w:rsidP="00064D6E">
      <w:pPr>
        <w:rPr>
          <w:rFonts w:ascii="Times New Roman" w:hAnsi="Times New Roman" w:cs="Times New Roman"/>
          <w:sz w:val="24"/>
          <w:szCs w:val="24"/>
        </w:rPr>
      </w:pPr>
      <w:r w:rsidRPr="00064D6E">
        <w:rPr>
          <w:rFonts w:ascii="Times New Roman" w:hAnsi="Times New Roman" w:cs="Times New Roman"/>
          <w:sz w:val="24"/>
          <w:szCs w:val="24"/>
        </w:rPr>
        <w:t>Diego F. Rincon</w:t>
      </w:r>
    </w:p>
    <w:p w14:paraId="33C6563A" w14:textId="77777777" w:rsidR="00064D6E" w:rsidRPr="00064D6E" w:rsidRDefault="00064D6E" w:rsidP="00064D6E">
      <w:pPr>
        <w:rPr>
          <w:rFonts w:ascii="Times New Roman" w:hAnsi="Times New Roman" w:cs="Times New Roman"/>
          <w:sz w:val="24"/>
          <w:szCs w:val="24"/>
        </w:rPr>
      </w:pPr>
      <w:r w:rsidRPr="00064D6E">
        <w:rPr>
          <w:rFonts w:ascii="Times New Roman" w:hAnsi="Times New Roman" w:cs="Times New Roman"/>
          <w:sz w:val="24"/>
          <w:szCs w:val="24"/>
        </w:rPr>
        <w:t>Ying Wu</w:t>
      </w:r>
    </w:p>
    <w:p w14:paraId="5AE6C71C" w14:textId="77777777" w:rsidR="00064D6E" w:rsidRPr="00064D6E" w:rsidRDefault="00064D6E" w:rsidP="00064D6E">
      <w:pPr>
        <w:rPr>
          <w:rFonts w:ascii="Times New Roman" w:hAnsi="Times New Roman" w:cs="Times New Roman"/>
          <w:sz w:val="24"/>
          <w:szCs w:val="24"/>
        </w:rPr>
      </w:pPr>
      <w:r w:rsidRPr="00064D6E">
        <w:rPr>
          <w:rFonts w:ascii="Times New Roman" w:hAnsi="Times New Roman" w:cs="Times New Roman"/>
          <w:sz w:val="24"/>
          <w:szCs w:val="24"/>
        </w:rPr>
        <w:t>David W. Crowder</w:t>
      </w:r>
    </w:p>
    <w:p w14:paraId="75BAD77C" w14:textId="6271676B" w:rsidR="00064D6E" w:rsidRDefault="00064D6E" w:rsidP="00064D6E">
      <w:pPr>
        <w:rPr>
          <w:rFonts w:ascii="Times New Roman" w:hAnsi="Times New Roman" w:cs="Times New Roman"/>
          <w:sz w:val="24"/>
          <w:szCs w:val="24"/>
        </w:rPr>
      </w:pPr>
      <w:r w:rsidRPr="00064D6E">
        <w:rPr>
          <w:rFonts w:ascii="Times New Roman" w:hAnsi="Times New Roman" w:cs="Times New Roman"/>
          <w:sz w:val="24"/>
          <w:szCs w:val="24"/>
        </w:rPr>
        <w:t>Sanford D. Eigenbrode</w:t>
      </w:r>
    </w:p>
    <w:p w14:paraId="1E88AB49" w14:textId="77777777" w:rsidR="00064D6E" w:rsidRDefault="00064D6E" w:rsidP="00064D6E">
      <w:pPr>
        <w:rPr>
          <w:rFonts w:ascii="Times New Roman" w:hAnsi="Times New Roman" w:cs="Times New Roman"/>
          <w:sz w:val="24"/>
          <w:szCs w:val="24"/>
        </w:rPr>
      </w:pPr>
    </w:p>
    <w:p w14:paraId="6E56CAF4" w14:textId="28421ACC" w:rsidR="00064D6E" w:rsidRDefault="00064D6E" w:rsidP="00064D6E">
      <w:pPr>
        <w:rPr>
          <w:rFonts w:ascii="Times New Roman" w:hAnsi="Times New Roman" w:cs="Times New Roman"/>
          <w:sz w:val="24"/>
          <w:szCs w:val="24"/>
        </w:rPr>
      </w:pPr>
      <w:r>
        <w:rPr>
          <w:rFonts w:ascii="Times New Roman" w:hAnsi="Times New Roman" w:cs="Times New Roman"/>
          <w:sz w:val="24"/>
          <w:szCs w:val="24"/>
        </w:rPr>
        <w:t>Statement (</w:t>
      </w:r>
      <w:proofErr w:type="gramStart"/>
      <w:r>
        <w:rPr>
          <w:rFonts w:ascii="Times New Roman" w:hAnsi="Times New Roman" w:cs="Times New Roman"/>
          <w:sz w:val="24"/>
          <w:szCs w:val="24"/>
        </w:rPr>
        <w:t>200 word</w:t>
      </w:r>
      <w:proofErr w:type="gramEnd"/>
      <w:r>
        <w:rPr>
          <w:rFonts w:ascii="Times New Roman" w:hAnsi="Times New Roman" w:cs="Times New Roman"/>
          <w:sz w:val="24"/>
          <w:szCs w:val="24"/>
        </w:rPr>
        <w:t xml:space="preserve"> limit):</w:t>
      </w:r>
    </w:p>
    <w:p w14:paraId="363A3B44" w14:textId="01C09174" w:rsidR="00064D6E" w:rsidRPr="00064D6E" w:rsidRDefault="006E4960" w:rsidP="00064D6E">
      <w:pPr>
        <w:rPr>
          <w:rFonts w:ascii="Times New Roman" w:hAnsi="Times New Roman" w:cs="Times New Roman"/>
          <w:sz w:val="24"/>
          <w:szCs w:val="24"/>
        </w:rPr>
      </w:pPr>
      <w:r>
        <w:rPr>
          <w:rFonts w:ascii="Times New Roman" w:hAnsi="Times New Roman" w:cs="Times New Roman"/>
          <w:sz w:val="24"/>
          <w:szCs w:val="24"/>
        </w:rPr>
        <w:t>Insect herbivores grow faster or slower depending on the species of plant they are feeding on. How many insects that are found on plants are influenced by their reproduction and also their behavior. Many ecological changes can influence reproduction (performance) and</w:t>
      </w:r>
      <w:r w:rsidR="00570C51">
        <w:rPr>
          <w:rFonts w:ascii="Times New Roman" w:hAnsi="Times New Roman" w:cs="Times New Roman"/>
          <w:sz w:val="24"/>
          <w:szCs w:val="24"/>
        </w:rPr>
        <w:t xml:space="preserve"> feeding</w:t>
      </w:r>
      <w:r>
        <w:rPr>
          <w:rFonts w:ascii="Times New Roman" w:hAnsi="Times New Roman" w:cs="Times New Roman"/>
          <w:sz w:val="24"/>
          <w:szCs w:val="24"/>
        </w:rPr>
        <w:t xml:space="preserve"> behavior (preference). Sometimes insect herbivores like aphids can show signs of local adaptation to a single plant species, and they will begin to prefer that plant over others and grow faster as well. Similarly, sometimes plants infected with pathogens are actually easier for aphids to feed on and aphids will prefer them as well. To our knowledge, no one has looked at these two hidden ecological factors together. We therefore completed greenhouse experiments to see how different “host races” of aphids performed on five host plant species (alfalfa, fava, lentil, pea, and vetch) with subsets infected with two different plant viruses. We collected data on differences in preference and performance and found large differences in the performance of the two host races, and small but significant differences depending on whether a plant was infected. To our surprise, both could operate at the same time and dramatically increase the abundance of aphids in the environment.</w:t>
      </w:r>
    </w:p>
    <w:sectPr w:rsidR="00064D6E" w:rsidRPr="0006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6E"/>
    <w:rsid w:val="00064D6E"/>
    <w:rsid w:val="004817CC"/>
    <w:rsid w:val="00570C51"/>
    <w:rsid w:val="00655B69"/>
    <w:rsid w:val="006D472E"/>
    <w:rsid w:val="006E4960"/>
    <w:rsid w:val="0075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1471"/>
  <w15:chartTrackingRefBased/>
  <w15:docId w15:val="{7F6F7172-8918-44BD-9C78-DC1826F2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2</cp:revision>
  <dcterms:created xsi:type="dcterms:W3CDTF">2023-06-27T20:09:00Z</dcterms:created>
  <dcterms:modified xsi:type="dcterms:W3CDTF">2023-06-27T20:21:00Z</dcterms:modified>
</cp:coreProperties>
</file>