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6767DE44"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understand indirect effects </w:t>
      </w:r>
      <w:r w:rsidR="007E274E" w:rsidRPr="007E274E">
        <w:rPr>
          <w:rFonts w:ascii="Times New Roman" w:hAnsi="Times New Roman" w:cs="Times New Roman"/>
          <w:b/>
          <w:bCs/>
          <w:sz w:val="24"/>
          <w:szCs w:val="24"/>
        </w:rPr>
        <w:t>in the management of pests and beneficial species</w:t>
      </w:r>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0F2EAC1B"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must content 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with the piecewiseSEM package being amongst the most popular, in due 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piecewiseSEM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predators, and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Ecological pest management, beneficial species, environmental management, path analysis, structural equation modeling, generalized linear mixed models</w:t>
      </w:r>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29EF2657"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
      <w:r w:rsidR="001563F9" w:rsidRPr="00C6094B">
        <w:rPr>
          <w:rFonts w:ascii="Times New Roman" w:hAnsi="Times New Roman" w:cs="Times New Roman"/>
          <w:sz w:val="24"/>
          <w:szCs w:val="24"/>
        </w:rPr>
        <w:t>Wei et al. 2013</w:t>
      </w:r>
      <w:commentRangeEnd w:id="1"/>
      <w:r w:rsidR="001563F9">
        <w:rPr>
          <w:rStyle w:val="CommentReference"/>
        </w:rPr>
        <w:commentReference w:id="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1C901C1E" w14:textId="63D8EC46"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linear models, an approach which is an outgrowth of the original development of ANOVA and the F-statistic from Fischer’s agricultural trials (</w:t>
      </w:r>
      <w:commentRangeStart w:id="2"/>
      <w:r>
        <w:rPr>
          <w:rFonts w:ascii="Times New Roman" w:hAnsi="Times New Roman" w:cs="Times New Roman"/>
          <w:sz w:val="24"/>
          <w:szCs w:val="24"/>
        </w:rPr>
        <w:t>citation from fischer</w:t>
      </w:r>
      <w:commentRangeEnd w:id="2"/>
      <w:r>
        <w:rPr>
          <w:rStyle w:val="CommentReference"/>
        </w:rPr>
        <w:commentReference w:id="2"/>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w:t>
      </w:r>
      <w:r w:rsidR="002849A9">
        <w:rPr>
          <w:rFonts w:ascii="Times New Roman" w:hAnsi="Times New Roman" w:cs="Times New Roman"/>
          <w:sz w:val="24"/>
          <w:szCs w:val="24"/>
        </w:rPr>
        <w:t>languages</w:t>
      </w:r>
      <w:r>
        <w:rPr>
          <w:rFonts w:ascii="Times New Roman" w:hAnsi="Times New Roman" w:cs="Times New Roman"/>
          <w:sz w:val="24"/>
          <w:szCs w:val="24"/>
        </w:rPr>
        <w:t xml:space="preserve">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(Bolker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commentRangeStart w:id="3"/>
      <w:r>
        <w:rPr>
          <w:rFonts w:ascii="Times New Roman" w:hAnsi="Times New Roman" w:cs="Times New Roman"/>
          <w:sz w:val="24"/>
          <w:szCs w:val="24"/>
        </w:rPr>
        <w:t>citation for how many times a common R package is used</w:t>
      </w:r>
      <w:commentRangeEnd w:id="3"/>
      <w:r>
        <w:rPr>
          <w:rStyle w:val="CommentReference"/>
        </w:rPr>
        <w:commentReference w:id="3"/>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4"/>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4"/>
      <w:r>
        <w:rPr>
          <w:rStyle w:val="CommentReference"/>
        </w:rPr>
        <w:commentReference w:id="4"/>
      </w:r>
      <w:r w:rsidRPr="00C6094B">
        <w:rPr>
          <w:rFonts w:ascii="Times New Roman" w:hAnsi="Times New Roman" w:cs="Times New Roman"/>
          <w:sz w:val="24"/>
          <w:szCs w:val="24"/>
        </w:rPr>
        <w:t>More specifically, piecewise structural equation modeling was developed in a series of papers by Shipley (</w:t>
      </w:r>
      <w:r w:rsidRPr="00C6094B">
        <w:rPr>
          <w:rFonts w:ascii="Times New Roman" w:hAnsi="Times New Roman" w:cs="Times New Roman"/>
          <w:sz w:val="24"/>
          <w:szCs w:val="24"/>
          <w:highlight w:val="yellow"/>
        </w:rPr>
        <w:t>Shipley et al. 2002, etc</w:t>
      </w:r>
      <w:r w:rsidRPr="00C6094B">
        <w:rPr>
          <w:rFonts w:ascii="Times New Roman" w:hAnsi="Times New Roman" w:cs="Times New Roman"/>
          <w:sz w:val="24"/>
          <w:szCs w:val="24"/>
        </w:rPr>
        <w:t xml:space="preserve">). </w:t>
      </w:r>
      <w:r w:rsidRPr="00C6094B">
        <w:rPr>
          <w:rFonts w:ascii="Times New Roman" w:hAnsi="Times New Roman" w:cs="Times New Roman"/>
          <w:sz w:val="24"/>
          <w:szCs w:val="24"/>
        </w:rPr>
        <w:lastRenderedPageBreak/>
        <w:t>Piecewise SEM is often employed in environmental biology via the piecewiseSEM() package developed in 2012 for the R programming environment (</w:t>
      </w:r>
      <w:r w:rsidRPr="00C6094B">
        <w:rPr>
          <w:rFonts w:ascii="Times New Roman" w:hAnsi="Times New Roman" w:cs="Times New Roman"/>
          <w:sz w:val="24"/>
          <w:szCs w:val="24"/>
          <w:highlight w:val="yellow"/>
        </w:rPr>
        <w:t>Lefcheck 2012</w:t>
      </w:r>
      <w:r w:rsidRPr="00C6094B">
        <w:rPr>
          <w:rFonts w:ascii="Times New Roman" w:hAnsi="Times New Roman" w:cs="Times New Roman"/>
          <w:sz w:val="24"/>
          <w:szCs w:val="24"/>
        </w:rPr>
        <w:t xml:space="preserve">). </w:t>
      </w:r>
      <w:commentRangeStart w:id="5"/>
      <w:r>
        <w:rPr>
          <w:rFonts w:ascii="Times New Roman" w:hAnsi="Times New Roman" w:cs="Times New Roman"/>
          <w:sz w:val="24"/>
          <w:szCs w:val="24"/>
        </w:rPr>
        <w:t>Other packages include Lavaan (citation needed) and x, y.</w:t>
      </w:r>
      <w:commentRangeEnd w:id="5"/>
      <w:r>
        <w:rPr>
          <w:rStyle w:val="CommentReference"/>
        </w:rPr>
        <w:commentReference w:id="5"/>
      </w:r>
      <w:r>
        <w:rPr>
          <w:rFonts w:ascii="Times New Roman" w:hAnsi="Times New Roman" w:cs="Times New Roman"/>
          <w:sz w:val="24"/>
          <w:szCs w:val="24"/>
        </w:rPr>
        <w:t xml:space="preserve"> </w:t>
      </w:r>
      <w:commentRangeStart w:id="6"/>
      <w:r>
        <w:rPr>
          <w:rFonts w:ascii="Times New Roman" w:hAnsi="Times New Roman" w:cs="Times New Roman"/>
          <w:sz w:val="24"/>
          <w:szCs w:val="24"/>
        </w:rPr>
        <w:t>The focus of this paper is on piecewiseSEM as it has been applied in multiple systems with success by the authors of this paper.</w:t>
      </w:r>
      <w:commentRangeEnd w:id="6"/>
      <w:r>
        <w:rPr>
          <w:rStyle w:val="CommentReference"/>
        </w:rPr>
        <w:commentReference w:id="6"/>
      </w:r>
    </w:p>
    <w:p w14:paraId="6545C32A" w14:textId="2610ABE2" w:rsidR="001031DC" w:rsidRDefault="001031DC" w:rsidP="001031DC">
      <w:pPr>
        <w:spacing w:line="480" w:lineRule="auto"/>
        <w:rPr>
          <w:rFonts w:ascii="Times New Roman" w:hAnsi="Times New Roman" w:cs="Times New Roman"/>
          <w:sz w:val="24"/>
          <w:szCs w:val="24"/>
        </w:rPr>
      </w:pPr>
    </w:p>
    <w:p w14:paraId="689EB525" w14:textId="4FEF9CAE" w:rsidR="001031DC" w:rsidRP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1</w:t>
      </w:r>
    </w:p>
    <w:p w14:paraId="13ED2BD9" w14:textId="154F6836" w:rsidR="00105179" w:rsidRDefault="00105179" w:rsidP="001031D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54C60D" w14:textId="336A16E4" w:rsidR="00105179" w:rsidRPr="00105179" w:rsidRDefault="001031DC" w:rsidP="006E208C">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w:t>
      </w:r>
      <w:r w:rsidR="00105179">
        <w:rPr>
          <w:rFonts w:ascii="Times New Roman" w:hAnsi="Times New Roman" w:cs="Times New Roman"/>
          <w:b/>
          <w:bCs/>
          <w:sz w:val="24"/>
          <w:szCs w:val="24"/>
        </w:rPr>
        <w:t>Problems path analysis or structural equation modeling can solve</w:t>
      </w:r>
    </w:p>
    <w:p w14:paraId="6AB8706B" w14:textId="0676B58F" w:rsidR="00AE7D94" w:rsidRPr="00C6094B" w:rsidRDefault="00105179" w:rsidP="006E20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Correlation of predictor variables. </w:t>
      </w:r>
      <w:r w:rsidR="006E208C">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sidR="006E208C">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sidR="006E208C">
        <w:rPr>
          <w:rFonts w:ascii="Times New Roman" w:hAnsi="Times New Roman" w:cs="Times New Roman"/>
          <w:sz w:val="24"/>
          <w:szCs w:val="24"/>
        </w:rPr>
        <w:t xml:space="preserve"> (</w:t>
      </w:r>
      <w:commentRangeStart w:id="7"/>
      <w:r w:rsidR="006E208C">
        <w:rPr>
          <w:rFonts w:ascii="Times New Roman" w:hAnsi="Times New Roman" w:cs="Times New Roman"/>
          <w:sz w:val="24"/>
          <w:szCs w:val="24"/>
        </w:rPr>
        <w:t>need a classic citation here from glm papers or even a stats textbook</w:t>
      </w:r>
      <w:commentRangeEnd w:id="7"/>
      <w:r w:rsidR="006E208C">
        <w:rPr>
          <w:rStyle w:val="CommentReference"/>
        </w:rPr>
        <w:commentReference w:id="7"/>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8"/>
      <w:r w:rsidR="006E208C">
        <w:rPr>
          <w:rFonts w:ascii="Times New Roman" w:hAnsi="Times New Roman" w:cs="Times New Roman"/>
          <w:sz w:val="24"/>
          <w:szCs w:val="24"/>
        </w:rPr>
        <w:t>(any citation on plant productivity would work here</w:t>
      </w:r>
      <w:commentRangeEnd w:id="8"/>
      <w:r w:rsidR="006E208C">
        <w:rPr>
          <w:rStyle w:val="CommentReference"/>
        </w:rPr>
        <w:commentReference w:id="8"/>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14489DFC" w14:textId="5B6AEC48" w:rsid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2</w:t>
      </w:r>
    </w:p>
    <w:p w14:paraId="2FF75AC0" w14:textId="77777777" w:rsidR="001031DC" w:rsidRPr="001031DC" w:rsidRDefault="001031DC" w:rsidP="001031DC">
      <w:pPr>
        <w:spacing w:line="480" w:lineRule="auto"/>
        <w:rPr>
          <w:rFonts w:ascii="Times New Roman" w:hAnsi="Times New Roman" w:cs="Times New Roman"/>
          <w:b/>
          <w:bCs/>
          <w:sz w:val="24"/>
          <w:szCs w:val="24"/>
        </w:rPr>
      </w:pPr>
    </w:p>
    <w:p w14:paraId="508B8D5F" w14:textId="0DB13B34"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105179">
        <w:rPr>
          <w:rFonts w:ascii="Times New Roman" w:hAnsi="Times New Roman" w:cs="Times New Roman"/>
          <w:b/>
          <w:bCs/>
          <w:sz w:val="24"/>
          <w:szCs w:val="24"/>
        </w:rPr>
        <w:t>Applied problems path analysis may not be best suited for</w:t>
      </w:r>
    </w:p>
    <w:p w14:paraId="7066E308" w14:textId="3FF78A86" w:rsidR="00492E32"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lastRenderedPageBreak/>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example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 For </w:t>
      </w:r>
      <w:r w:rsidR="006E058B" w:rsidRPr="00C6094B">
        <w:rPr>
          <w:rFonts w:ascii="Times New Roman" w:hAnsi="Times New Roman" w:cs="Times New Roman"/>
          <w:sz w:val="24"/>
          <w:szCs w:val="24"/>
        </w:rPr>
        <w:lastRenderedPageBreak/>
        <w:t xml:space="preserve">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a research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9"/>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9"/>
      <w:r w:rsidR="00A41D94">
        <w:rPr>
          <w:rStyle w:val="CommentReference"/>
        </w:rPr>
        <w:commentReference w:id="9"/>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glms and glmms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10"/>
      <w:r w:rsidR="00EA4F18">
        <w:rPr>
          <w:rFonts w:ascii="Times New Roman" w:hAnsi="Times New Roman" w:cs="Times New Roman"/>
          <w:sz w:val="24"/>
          <w:szCs w:val="24"/>
        </w:rPr>
        <w:t xml:space="preserve">principle components </w:t>
      </w:r>
      <w:commentRangeEnd w:id="10"/>
      <w:r w:rsidR="00EA4F18">
        <w:rPr>
          <w:rStyle w:val="CommentReference"/>
        </w:rPr>
        <w:commentReference w:id="10"/>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4D92BBA6" w:rsidR="00224B5A"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Conclusions</w:t>
      </w:r>
    </w:p>
    <w:p w14:paraId="41482A49" w14:textId="227192C1" w:rsidR="00FC2E56" w:rsidRDefault="00314E1E"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simple how-to </w:t>
      </w:r>
      <w:r w:rsidR="00F660ED">
        <w:rPr>
          <w:rFonts w:ascii="Times New Roman" w:hAnsi="Times New Roman" w:cs="Times New Roman"/>
          <w:b/>
          <w:bCs/>
          <w:sz w:val="24"/>
          <w:szCs w:val="24"/>
        </w:rPr>
        <w:t>type of</w:t>
      </w:r>
      <w:r>
        <w:rPr>
          <w:rFonts w:ascii="Times New Roman" w:hAnsi="Times New Roman" w:cs="Times New Roman"/>
          <w:b/>
          <w:bCs/>
          <w:sz w:val="24"/>
          <w:szCs w:val="24"/>
        </w:rPr>
        <w:t xml:space="preserve"> paragraph that summarizes our workflow</w:t>
      </w:r>
    </w:p>
    <w:p w14:paraId="2BCDCADD" w14:textId="77777777" w:rsidR="00314E1E" w:rsidRDefault="00314E1E" w:rsidP="002D2F24">
      <w:pPr>
        <w:spacing w:line="480" w:lineRule="auto"/>
        <w:rPr>
          <w:rFonts w:ascii="Times New Roman" w:hAnsi="Times New Roman" w:cs="Times New Roman"/>
          <w:b/>
          <w:bCs/>
          <w:sz w:val="24"/>
          <w:szCs w:val="24"/>
        </w:rPr>
      </w:pPr>
    </w:p>
    <w:p w14:paraId="32AB10BB" w14:textId="29FE6852" w:rsidR="00314E1E" w:rsidRDefault="00314E1E" w:rsidP="00314E1E">
      <w:pPr>
        <w:spacing w:line="480" w:lineRule="auto"/>
        <w:rPr>
          <w:rFonts w:ascii="Times New Roman" w:hAnsi="Times New Roman" w:cs="Times New Roman"/>
          <w:b/>
          <w:bCs/>
          <w:sz w:val="24"/>
          <w:szCs w:val="24"/>
        </w:rPr>
      </w:pPr>
      <w:commentRangeStart w:id="11"/>
      <w:r w:rsidRPr="00FC2E56">
        <w:rPr>
          <w:rFonts w:ascii="Times New Roman" w:hAnsi="Times New Roman" w:cs="Times New Roman"/>
          <w:b/>
          <w:bCs/>
          <w:sz w:val="24"/>
          <w:szCs w:val="24"/>
        </w:rPr>
        <w:t>Why not use black-box techniques</w:t>
      </w:r>
      <w:r>
        <w:rPr>
          <w:rFonts w:ascii="Times New Roman" w:hAnsi="Times New Roman" w:cs="Times New Roman"/>
          <w:b/>
          <w:bCs/>
          <w:sz w:val="24"/>
          <w:szCs w:val="24"/>
        </w:rPr>
        <w:t xml:space="preserve"> like random forests</w:t>
      </w:r>
      <w:r w:rsidRPr="00FC2E56">
        <w:rPr>
          <w:rFonts w:ascii="Times New Roman" w:hAnsi="Times New Roman" w:cs="Times New Roman"/>
          <w:b/>
          <w:bCs/>
          <w:sz w:val="24"/>
          <w:szCs w:val="24"/>
        </w:rPr>
        <w:t>?</w:t>
      </w:r>
      <w:commentRangeEnd w:id="11"/>
      <w:r>
        <w:rPr>
          <w:rStyle w:val="CommentReference"/>
        </w:rPr>
        <w:commentReference w:id="11"/>
      </w:r>
      <w:r w:rsidR="00615D02">
        <w:rPr>
          <w:rFonts w:ascii="Times New Roman" w:hAnsi="Times New Roman" w:cs="Times New Roman"/>
          <w:b/>
          <w:bCs/>
          <w:sz w:val="24"/>
          <w:szCs w:val="24"/>
        </w:rPr>
        <w:t xml:space="preserve"> Hypothesis testing is the strength of path analysis, and we use an a priori and a posteriori framework</w:t>
      </w:r>
    </w:p>
    <w:p w14:paraId="7810B65B" w14:textId="67AD9E2A" w:rsidR="00314E1E" w:rsidRPr="00314E1E" w:rsidRDefault="00314E1E" w:rsidP="002D2F24">
      <w:pPr>
        <w:spacing w:line="480" w:lineRule="auto"/>
        <w:rPr>
          <w:rFonts w:ascii="Times New Roman" w:hAnsi="Times New Roman" w:cs="Times New Roman"/>
          <w:sz w:val="24"/>
          <w:szCs w:val="24"/>
        </w:rPr>
      </w:pPr>
    </w:p>
    <w:p w14:paraId="49275D55" w14:textId="1F2F4F00" w:rsidR="00602430" w:rsidRPr="00602430" w:rsidRDefault="00602430" w:rsidP="002D2F24">
      <w:pPr>
        <w:spacing w:line="480" w:lineRule="auto"/>
        <w:rPr>
          <w:rFonts w:ascii="Times New Roman" w:hAnsi="Times New Roman" w:cs="Times New Roman"/>
          <w:b/>
          <w:bCs/>
          <w:sz w:val="24"/>
          <w:szCs w:val="24"/>
        </w:rPr>
      </w:pPr>
      <w:r w:rsidRPr="00602430">
        <w:rPr>
          <w:rFonts w:ascii="Times New Roman" w:hAnsi="Times New Roman" w:cs="Times New Roman"/>
          <w:b/>
          <w:bCs/>
          <w:sz w:val="24"/>
          <w:szCs w:val="24"/>
        </w:rPr>
        <w:t>Other notes or take-home messages on the application of piecewiseSEM to management of pest and beneficial species</w:t>
      </w:r>
      <w:r w:rsidR="00615D02">
        <w:rPr>
          <w:rFonts w:ascii="Times New Roman" w:hAnsi="Times New Roman" w:cs="Times New Roman"/>
          <w:b/>
          <w:bCs/>
          <w:sz w:val="24"/>
          <w:szCs w:val="24"/>
        </w:rPr>
        <w:t xml:space="preserve"> (or a few key examples for biocontrol)</w:t>
      </w:r>
    </w:p>
    <w:sectPr w:rsidR="00602430" w:rsidRPr="00602430"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2" w:author="Clark, Robert Emerson" w:date="2023-02-13T15:36:00Z" w:initials="CRE">
    <w:p w14:paraId="7AA6DA1D" w14:textId="50A4EF96" w:rsidR="006E208C" w:rsidRDefault="006E208C" w:rsidP="005D5488">
      <w:pPr>
        <w:pStyle w:val="CommentText"/>
      </w:pPr>
      <w:r>
        <w:rPr>
          <w:rStyle w:val="CommentReference"/>
        </w:rPr>
        <w:annotationRef/>
      </w:r>
      <w:r>
        <w:t>This is like a 1912 publication from an english research station</w:t>
      </w:r>
    </w:p>
  </w:comment>
  <w:comment w:id="3" w:author="Clark, Robert Emerson" w:date="2023-02-13T15:37:00Z" w:initials="CRE">
    <w:p w14:paraId="6EABCA97" w14:textId="77777777" w:rsidR="006E208C" w:rsidRDefault="006E208C" w:rsidP="00E617B5">
      <w:pPr>
        <w:pStyle w:val="CommentText"/>
      </w:pPr>
      <w:r>
        <w:rPr>
          <w:rStyle w:val="CommentReference"/>
        </w:rPr>
        <w:annotationRef/>
      </w:r>
      <w:r>
        <w:t>Need citation here</w:t>
      </w:r>
    </w:p>
  </w:comment>
  <w:comment w:id="4" w:author="Clark, Robert Emerson" w:date="2023-02-13T15:42:00Z" w:initials="CRE">
    <w:p w14:paraId="098C679B" w14:textId="77777777" w:rsidR="00105179" w:rsidRDefault="00105179" w:rsidP="00105179">
      <w:pPr>
        <w:pStyle w:val="CommentText"/>
      </w:pPr>
      <w:r>
        <w:rPr>
          <w:rStyle w:val="CommentReference"/>
        </w:rPr>
        <w:annotationRef/>
      </w:r>
      <w:r>
        <w:t>This can be expanded based on Emily's lit research into its own paragraph if possible.</w:t>
      </w:r>
    </w:p>
  </w:comment>
  <w:comment w:id="5"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6"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7" w:author="Clark, Robert Emerson" w:date="2023-02-13T15:38:00Z" w:initials="CRE">
    <w:p w14:paraId="1D34A483" w14:textId="5A8D2ED7" w:rsidR="006E208C" w:rsidRDefault="006E208C" w:rsidP="00D90D94">
      <w:pPr>
        <w:pStyle w:val="CommentText"/>
      </w:pPr>
      <w:r>
        <w:rPr>
          <w:rStyle w:val="CommentReference"/>
        </w:rPr>
        <w:annotationRef/>
      </w:r>
      <w:r>
        <w:t>Need citation here.</w:t>
      </w:r>
    </w:p>
  </w:comment>
  <w:comment w:id="8"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9"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10"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11" w:author="Robert Clark" w:date="2023-02-16T17:01:00Z" w:initials="RC">
    <w:p w14:paraId="0A998EFF" w14:textId="77777777" w:rsidR="00314E1E" w:rsidRDefault="00314E1E" w:rsidP="00314E1E">
      <w:pPr>
        <w:pStyle w:val="CommentText"/>
      </w:pPr>
      <w:r>
        <w:rPr>
          <w:rStyle w:val="CommentReference"/>
        </w:rPr>
        <w:annotationRef/>
      </w:r>
      <w:r>
        <w:t>I'm not sure we should go here, but that type of question has come up a bunch.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7AA6DA1D" w15:done="0"/>
  <w15:commentEx w15:paraId="6EABCA97" w15:done="0"/>
  <w15:commentEx w15:paraId="098C679B" w15:done="0"/>
  <w15:commentEx w15:paraId="45C51D65" w15:done="0"/>
  <w15:commentEx w15:paraId="290C6608" w15:done="0"/>
  <w15:commentEx w15:paraId="1D34A483" w15:done="0"/>
  <w15:commentEx w15:paraId="39D0D808" w15:done="0"/>
  <w15:commentEx w15:paraId="3778F012" w15:done="0"/>
  <w15:commentEx w15:paraId="73135268" w15:done="0"/>
  <w15:commentEx w15:paraId="0A998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781" w16cex:dateUtc="2023-02-13T20:36:00Z"/>
  <w16cex:commentExtensible w16cex:durableId="2794D7D2" w16cex:dateUtc="2023-02-13T20:37:00Z"/>
  <w16cex:commentExtensible w16cex:durableId="2794D900" w16cex:dateUtc="2023-02-13T20:42:00Z"/>
  <w16cex:commentExtensible w16cex:durableId="2798DC3E" w16cex:dateUtc="2023-02-16T21:45:00Z"/>
  <w16cex:commentExtensible w16cex:durableId="2798DC24" w16cex:dateUtc="2023-02-16T21:45: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98DFD7" w16cex:dateUtc="2023-02-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7AA6DA1D" w16cid:durableId="2794D781"/>
  <w16cid:commentId w16cid:paraId="6EABCA97" w16cid:durableId="2794D7D2"/>
  <w16cid:commentId w16cid:paraId="098C679B" w16cid:durableId="2794D900"/>
  <w16cid:commentId w16cid:paraId="45C51D65" w16cid:durableId="2798DC3E"/>
  <w16cid:commentId w16cid:paraId="290C6608" w16cid:durableId="2798DC24"/>
  <w16cid:commentId w16cid:paraId="1D34A483" w16cid:durableId="2794D7EA"/>
  <w16cid:commentId w16cid:paraId="39D0D808" w16cid:durableId="2794D899"/>
  <w16cid:commentId w16cid:paraId="3778F012" w16cid:durableId="2799EA9F"/>
  <w16cid:commentId w16cid:paraId="73135268" w16cid:durableId="27750DA1"/>
  <w16cid:commentId w16cid:paraId="0A998EFF" w16cid:durableId="2798D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563F9"/>
    <w:rsid w:val="001E01AE"/>
    <w:rsid w:val="00224B5A"/>
    <w:rsid w:val="002849A9"/>
    <w:rsid w:val="002D2F24"/>
    <w:rsid w:val="00311797"/>
    <w:rsid w:val="00314E1E"/>
    <w:rsid w:val="00427763"/>
    <w:rsid w:val="00431747"/>
    <w:rsid w:val="00431AB2"/>
    <w:rsid w:val="004609C4"/>
    <w:rsid w:val="00484EB0"/>
    <w:rsid w:val="00492E32"/>
    <w:rsid w:val="00523A67"/>
    <w:rsid w:val="005A1119"/>
    <w:rsid w:val="005E0A56"/>
    <w:rsid w:val="00602430"/>
    <w:rsid w:val="00615D02"/>
    <w:rsid w:val="00690A1A"/>
    <w:rsid w:val="006D6182"/>
    <w:rsid w:val="006E058B"/>
    <w:rsid w:val="006E208C"/>
    <w:rsid w:val="007E274E"/>
    <w:rsid w:val="007F0DB3"/>
    <w:rsid w:val="00815111"/>
    <w:rsid w:val="00895220"/>
    <w:rsid w:val="00896C76"/>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84917"/>
    <w:rsid w:val="00EA4F18"/>
    <w:rsid w:val="00F23EC5"/>
    <w:rsid w:val="00F660ED"/>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9</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20</cp:revision>
  <dcterms:created xsi:type="dcterms:W3CDTF">2022-03-11T16:55:00Z</dcterms:created>
  <dcterms:modified xsi:type="dcterms:W3CDTF">2023-02-17T17:00:00Z</dcterms:modified>
</cp:coreProperties>
</file>