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398E5" w14:textId="77777777" w:rsidR="00FA4003" w:rsidRPr="00FA4003" w:rsidRDefault="00FA4003" w:rsidP="00FA4003">
      <w:pPr>
        <w:spacing w:after="0" w:line="480" w:lineRule="auto"/>
        <w:rPr>
          <w:rFonts w:ascii="Times New Roman" w:eastAsia="Times New Roman" w:hAnsi="Times New Roman" w:cs="Times New Roman"/>
          <w:b/>
          <w:bCs/>
          <w:i/>
          <w:iCs/>
          <w:sz w:val="24"/>
          <w:szCs w:val="24"/>
        </w:rPr>
      </w:pPr>
      <w:r w:rsidRPr="00FA4003">
        <w:rPr>
          <w:rFonts w:ascii="Times New Roman" w:eastAsia="Times New Roman" w:hAnsi="Times New Roman" w:cs="Times New Roman"/>
          <w:b/>
          <w:bCs/>
          <w:sz w:val="24"/>
          <w:szCs w:val="24"/>
        </w:rPr>
        <w:t xml:space="preserve">Risk assessment for non-crop hosts of Pea Enation Mosaic Virus and the aphid vector </w:t>
      </w:r>
      <w:r w:rsidRPr="00FA4003">
        <w:rPr>
          <w:rFonts w:ascii="Times New Roman" w:eastAsia="Times New Roman" w:hAnsi="Times New Roman" w:cs="Times New Roman"/>
          <w:b/>
          <w:bCs/>
          <w:i/>
          <w:iCs/>
          <w:sz w:val="24"/>
          <w:szCs w:val="24"/>
        </w:rPr>
        <w:t>Acyrthosiphon pisum</w:t>
      </w:r>
    </w:p>
    <w:p w14:paraId="45DD7C5B" w14:textId="77777777" w:rsidR="00FA4003" w:rsidRPr="00FA4003" w:rsidRDefault="00FA4003" w:rsidP="00FA4003">
      <w:pPr>
        <w:spacing w:after="0" w:line="480" w:lineRule="auto"/>
        <w:rPr>
          <w:rFonts w:ascii="Times New Roman" w:eastAsia="Times New Roman" w:hAnsi="Times New Roman" w:cs="Times New Roman"/>
          <w:b/>
          <w:bCs/>
          <w:sz w:val="24"/>
          <w:szCs w:val="24"/>
        </w:rPr>
      </w:pPr>
    </w:p>
    <w:p w14:paraId="5CF88FF0" w14:textId="350634C6" w:rsidR="00FA4003" w:rsidRPr="00FA4003" w:rsidRDefault="00FA4003" w:rsidP="00FA4003">
      <w:pPr>
        <w:spacing w:after="0" w:line="480" w:lineRule="auto"/>
        <w:rPr>
          <w:rFonts w:ascii="Times New Roman" w:eastAsia="Times New Roman" w:hAnsi="Times New Roman" w:cs="Times New Roman"/>
          <w:sz w:val="24"/>
          <w:szCs w:val="24"/>
          <w:vertAlign w:val="superscript"/>
        </w:rPr>
      </w:pPr>
      <w:r w:rsidRPr="00FA4003">
        <w:rPr>
          <w:rFonts w:ascii="Times New Roman" w:eastAsia="Times New Roman" w:hAnsi="Times New Roman" w:cs="Times New Roman"/>
          <w:sz w:val="24"/>
          <w:szCs w:val="24"/>
        </w:rPr>
        <w:t>Robert E. Clark</w:t>
      </w:r>
      <w:r w:rsidRPr="00FA4003">
        <w:rPr>
          <w:rFonts w:ascii="Times New Roman" w:eastAsia="Times New Roman" w:hAnsi="Times New Roman" w:cs="Times New Roman"/>
          <w:sz w:val="24"/>
          <w:szCs w:val="24"/>
          <w:vertAlign w:val="superscript"/>
        </w:rPr>
        <w:t>1,2*</w:t>
      </w:r>
      <w:r w:rsidRPr="00FA4003">
        <w:rPr>
          <w:rFonts w:ascii="Times New Roman" w:eastAsia="Times New Roman" w:hAnsi="Times New Roman" w:cs="Times New Roman"/>
          <w:sz w:val="24"/>
          <w:szCs w:val="24"/>
        </w:rPr>
        <w:t>, Saumik Basu</w:t>
      </w:r>
      <w:r w:rsidRPr="00FA4003">
        <w:rPr>
          <w:rFonts w:ascii="Times New Roman" w:eastAsia="Times New Roman" w:hAnsi="Times New Roman" w:cs="Times New Roman"/>
          <w:sz w:val="24"/>
          <w:szCs w:val="24"/>
          <w:vertAlign w:val="superscript"/>
        </w:rPr>
        <w:t>1</w:t>
      </w:r>
      <w:r w:rsidRPr="00FA4003">
        <w:rPr>
          <w:rFonts w:ascii="Times New Roman" w:eastAsia="Times New Roman" w:hAnsi="Times New Roman" w:cs="Times New Roman"/>
          <w:sz w:val="24"/>
          <w:szCs w:val="24"/>
        </w:rPr>
        <w:t>, Sanford D. Eigenbrode</w:t>
      </w:r>
      <w:r w:rsidRPr="00FA4003">
        <w:rPr>
          <w:rFonts w:ascii="Times New Roman" w:eastAsia="Times New Roman" w:hAnsi="Times New Roman" w:cs="Times New Roman"/>
          <w:sz w:val="24"/>
          <w:szCs w:val="24"/>
          <w:vertAlign w:val="superscript"/>
        </w:rPr>
        <w:t>3</w:t>
      </w:r>
      <w:r w:rsidRPr="00FA4003">
        <w:rPr>
          <w:rFonts w:ascii="Times New Roman" w:eastAsia="Times New Roman" w:hAnsi="Times New Roman" w:cs="Times New Roman"/>
          <w:sz w:val="24"/>
          <w:szCs w:val="24"/>
        </w:rPr>
        <w:t>, Elisabeth C. Oeller</w:t>
      </w:r>
      <w:r w:rsidRPr="00FA4003">
        <w:rPr>
          <w:rFonts w:ascii="Times New Roman" w:eastAsia="Times New Roman" w:hAnsi="Times New Roman" w:cs="Times New Roman"/>
          <w:sz w:val="24"/>
          <w:szCs w:val="24"/>
          <w:vertAlign w:val="superscript"/>
        </w:rPr>
        <w:t>1</w:t>
      </w:r>
      <w:r w:rsidRPr="00FA4003">
        <w:rPr>
          <w:rFonts w:ascii="Times New Roman" w:eastAsia="Times New Roman" w:hAnsi="Times New Roman" w:cs="Times New Roman"/>
          <w:sz w:val="24"/>
          <w:szCs w:val="24"/>
        </w:rPr>
        <w:t>, David W. Crowder</w:t>
      </w:r>
      <w:r w:rsidRPr="00FA4003">
        <w:rPr>
          <w:rFonts w:ascii="Times New Roman" w:eastAsia="Times New Roman" w:hAnsi="Times New Roman" w:cs="Times New Roman"/>
          <w:sz w:val="24"/>
          <w:szCs w:val="24"/>
          <w:vertAlign w:val="superscript"/>
        </w:rPr>
        <w:t>1</w:t>
      </w:r>
    </w:p>
    <w:p w14:paraId="46B6E512" w14:textId="77777777" w:rsidR="00FA4003" w:rsidRPr="00FA4003" w:rsidRDefault="00FA4003" w:rsidP="00FA4003">
      <w:pPr>
        <w:spacing w:after="0" w:line="480" w:lineRule="auto"/>
        <w:rPr>
          <w:rFonts w:ascii="Times New Roman" w:eastAsia="Times New Roman" w:hAnsi="Times New Roman" w:cs="Times New Roman"/>
          <w:sz w:val="24"/>
          <w:szCs w:val="24"/>
        </w:rPr>
      </w:pPr>
    </w:p>
    <w:p w14:paraId="717EB92E" w14:textId="77777777" w:rsidR="00FA4003" w:rsidRPr="00FA4003" w:rsidRDefault="00FA4003" w:rsidP="00FA4003">
      <w:pPr>
        <w:spacing w:after="0" w:line="480" w:lineRule="auto"/>
        <w:rPr>
          <w:rFonts w:ascii="Times New Roman" w:eastAsia="Times New Roman" w:hAnsi="Times New Roman" w:cs="Times New Roman"/>
          <w:sz w:val="24"/>
          <w:szCs w:val="24"/>
        </w:rPr>
      </w:pPr>
      <w:r w:rsidRPr="00FA4003">
        <w:rPr>
          <w:rFonts w:ascii="Times New Roman" w:eastAsia="Times New Roman" w:hAnsi="Times New Roman" w:cs="Times New Roman"/>
          <w:sz w:val="24"/>
          <w:szCs w:val="24"/>
          <w:vertAlign w:val="superscript"/>
        </w:rPr>
        <w:t xml:space="preserve">1 </w:t>
      </w:r>
      <w:r w:rsidRPr="00FA4003">
        <w:rPr>
          <w:rFonts w:ascii="Times New Roman" w:eastAsia="Times New Roman" w:hAnsi="Times New Roman" w:cs="Times New Roman"/>
          <w:sz w:val="24"/>
          <w:szCs w:val="24"/>
        </w:rPr>
        <w:t>Department of Entomology, Washington State University, Pullman, Washington, USA</w:t>
      </w:r>
    </w:p>
    <w:p w14:paraId="25930B28" w14:textId="4A71A92C" w:rsidR="00FA4003" w:rsidRPr="00FA4003" w:rsidRDefault="00FA4003" w:rsidP="00FA4003">
      <w:pPr>
        <w:spacing w:after="0" w:line="480" w:lineRule="auto"/>
        <w:rPr>
          <w:rFonts w:ascii="Times New Roman" w:eastAsia="Times New Roman" w:hAnsi="Times New Roman" w:cs="Times New Roman"/>
          <w:sz w:val="24"/>
          <w:szCs w:val="24"/>
        </w:rPr>
      </w:pPr>
      <w:r w:rsidRPr="00FA4003">
        <w:rPr>
          <w:rFonts w:ascii="Times New Roman" w:eastAsia="Times New Roman" w:hAnsi="Times New Roman" w:cs="Times New Roman"/>
          <w:sz w:val="24"/>
          <w:szCs w:val="24"/>
          <w:vertAlign w:val="superscript"/>
        </w:rPr>
        <w:t xml:space="preserve">2 </w:t>
      </w:r>
      <w:r w:rsidRPr="00FA4003">
        <w:rPr>
          <w:rFonts w:ascii="Times New Roman" w:eastAsia="Times New Roman" w:hAnsi="Times New Roman" w:cs="Times New Roman"/>
          <w:sz w:val="24"/>
          <w:szCs w:val="24"/>
        </w:rPr>
        <w:t xml:space="preserve">EcoData Technology, </w:t>
      </w:r>
      <w:r w:rsidR="003476CB">
        <w:rPr>
          <w:rFonts w:ascii="Times New Roman" w:eastAsia="Times New Roman" w:hAnsi="Times New Roman" w:cs="Times New Roman"/>
          <w:sz w:val="24"/>
          <w:szCs w:val="24"/>
        </w:rPr>
        <w:t>Plantsville</w:t>
      </w:r>
      <w:r w:rsidRPr="00FA4003">
        <w:rPr>
          <w:rFonts w:ascii="Times New Roman" w:eastAsia="Times New Roman" w:hAnsi="Times New Roman" w:cs="Times New Roman"/>
          <w:sz w:val="24"/>
          <w:szCs w:val="24"/>
        </w:rPr>
        <w:t>, Connecticut, USA</w:t>
      </w:r>
    </w:p>
    <w:p w14:paraId="151FB14F" w14:textId="77777777" w:rsidR="00FA4003" w:rsidRPr="00FA4003" w:rsidRDefault="00FA4003" w:rsidP="00FA4003">
      <w:pPr>
        <w:spacing w:after="0" w:line="480" w:lineRule="auto"/>
        <w:rPr>
          <w:rFonts w:ascii="Times New Roman" w:eastAsia="Times New Roman" w:hAnsi="Times New Roman" w:cs="Times New Roman"/>
          <w:sz w:val="24"/>
          <w:szCs w:val="24"/>
        </w:rPr>
      </w:pPr>
      <w:r w:rsidRPr="00FA4003">
        <w:rPr>
          <w:rFonts w:ascii="Times New Roman" w:eastAsia="Times New Roman" w:hAnsi="Times New Roman" w:cs="Times New Roman"/>
          <w:sz w:val="24"/>
          <w:szCs w:val="24"/>
          <w:vertAlign w:val="superscript"/>
        </w:rPr>
        <w:t xml:space="preserve">3 </w:t>
      </w:r>
      <w:r w:rsidRPr="00FA4003">
        <w:rPr>
          <w:rFonts w:ascii="Times New Roman" w:eastAsia="Times New Roman" w:hAnsi="Times New Roman" w:cs="Times New Roman"/>
          <w:sz w:val="24"/>
          <w:szCs w:val="24"/>
        </w:rPr>
        <w:t>Department of Entomology, Plant Pathology, and Nematology, University of Idaho, Moscow, Idaho, USA</w:t>
      </w:r>
    </w:p>
    <w:p w14:paraId="7BE1EAE1" w14:textId="77777777" w:rsidR="00FA4003" w:rsidRPr="00FA4003" w:rsidRDefault="00FA4003" w:rsidP="00FA4003">
      <w:pPr>
        <w:spacing w:after="0" w:line="480" w:lineRule="auto"/>
        <w:rPr>
          <w:rFonts w:ascii="Times New Roman" w:eastAsia="Times New Roman" w:hAnsi="Times New Roman" w:cs="Times New Roman"/>
          <w:sz w:val="24"/>
          <w:szCs w:val="24"/>
        </w:rPr>
      </w:pPr>
    </w:p>
    <w:p w14:paraId="24FCA902" w14:textId="77777777" w:rsidR="00FA4003" w:rsidRPr="00FA4003" w:rsidRDefault="00FA4003" w:rsidP="00FA4003">
      <w:pPr>
        <w:spacing w:after="0" w:line="480" w:lineRule="auto"/>
        <w:rPr>
          <w:rFonts w:ascii="Times New Roman" w:eastAsia="Times New Roman" w:hAnsi="Times New Roman" w:cs="Times New Roman"/>
          <w:sz w:val="24"/>
          <w:szCs w:val="24"/>
        </w:rPr>
      </w:pPr>
      <w:r w:rsidRPr="00FA4003">
        <w:rPr>
          <w:rFonts w:ascii="Times New Roman" w:eastAsia="Times New Roman" w:hAnsi="Times New Roman" w:cs="Times New Roman"/>
          <w:sz w:val="24"/>
          <w:szCs w:val="24"/>
          <w:vertAlign w:val="superscript"/>
        </w:rPr>
        <w:t xml:space="preserve">* </w:t>
      </w:r>
      <w:r w:rsidRPr="00FA4003">
        <w:rPr>
          <w:rFonts w:ascii="Times New Roman" w:eastAsia="Times New Roman" w:hAnsi="Times New Roman" w:cs="Times New Roman"/>
          <w:sz w:val="24"/>
          <w:szCs w:val="24"/>
        </w:rPr>
        <w:t xml:space="preserve">Corresponding author: </w:t>
      </w:r>
      <w:hyperlink r:id="rId4" w:history="1">
        <w:r w:rsidRPr="00FA4003">
          <w:rPr>
            <w:rFonts w:ascii="Times New Roman" w:eastAsia="Times New Roman" w:hAnsi="Times New Roman" w:cs="Times New Roman"/>
            <w:color w:val="0563C1" w:themeColor="hyperlink"/>
            <w:sz w:val="24"/>
            <w:szCs w:val="24"/>
            <w:u w:val="single"/>
          </w:rPr>
          <w:t>robert.e.clark@wsu.edu</w:t>
        </w:r>
      </w:hyperlink>
    </w:p>
    <w:p w14:paraId="0BEC8187" w14:textId="77777777" w:rsidR="00FA4003" w:rsidRPr="00FA4003" w:rsidRDefault="00FA4003" w:rsidP="00FA4003">
      <w:pPr>
        <w:spacing w:after="0" w:line="480" w:lineRule="auto"/>
        <w:rPr>
          <w:rFonts w:ascii="Times New Roman" w:eastAsia="Times New Roman" w:hAnsi="Times New Roman" w:cs="Times New Roman"/>
          <w:sz w:val="24"/>
          <w:szCs w:val="24"/>
        </w:rPr>
      </w:pPr>
    </w:p>
    <w:p w14:paraId="0D83DEFE" w14:textId="77777777" w:rsidR="00735D54" w:rsidRPr="00735D54" w:rsidRDefault="00735D54" w:rsidP="00735D54">
      <w:pPr>
        <w:spacing w:after="0" w:line="480" w:lineRule="auto"/>
        <w:rPr>
          <w:rFonts w:ascii="Times New Roman" w:eastAsia="Times New Roman" w:hAnsi="Times New Roman" w:cs="Times New Roman"/>
          <w:b/>
          <w:bCs/>
          <w:sz w:val="24"/>
          <w:szCs w:val="24"/>
        </w:rPr>
      </w:pPr>
      <w:r w:rsidRPr="00735D54">
        <w:rPr>
          <w:rFonts w:ascii="Times New Roman" w:eastAsia="Times New Roman" w:hAnsi="Times New Roman" w:cs="Times New Roman"/>
          <w:b/>
          <w:bCs/>
          <w:sz w:val="24"/>
          <w:szCs w:val="24"/>
        </w:rPr>
        <w:t>Acknowledgements</w:t>
      </w:r>
    </w:p>
    <w:p w14:paraId="73816F05" w14:textId="170E6DA6" w:rsidR="009775C7" w:rsidRPr="00735D54" w:rsidRDefault="00735D54" w:rsidP="00735D54">
      <w:pPr>
        <w:spacing w:after="0" w:line="480" w:lineRule="auto"/>
      </w:pPr>
      <w:r w:rsidRPr="00735D54">
        <w:rPr>
          <w:rFonts w:ascii="Times New Roman" w:eastAsia="Times New Roman" w:hAnsi="Times New Roman" w:cs="Times New Roman"/>
          <w:sz w:val="24"/>
          <w:szCs w:val="24"/>
        </w:rPr>
        <w:t>We thank multiple undergraduate research technicians for their contributions to field surveys and molecular diagnostic work. These include D. Roach, L. Dean, L. Hope, S. McGranaghan, and R. McNannay. M. Brousil and I. Cranston aided in data manipulation. This work was supported by USDA-NIFA awards 2017-07156 &amp; 2017-67013-26537 and completion of statistical analysis was supported for R. Clark by USDA-NIFA award 2022-67013-36422. We also thank public land managers and Washington &amp; Idaho farmers for permission to collect plant samples on their property.</w:t>
      </w:r>
    </w:p>
    <w:sectPr w:rsidR="009775C7" w:rsidRPr="00735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003"/>
    <w:rsid w:val="000E53A9"/>
    <w:rsid w:val="003476CB"/>
    <w:rsid w:val="00735D54"/>
    <w:rsid w:val="009775C7"/>
    <w:rsid w:val="00DD28CD"/>
    <w:rsid w:val="00FA4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A96B4"/>
  <w15:chartTrackingRefBased/>
  <w15:docId w15:val="{C67B6CA5-2E91-4204-8C58-526A4FF58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obert.e.clark@w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165</Words>
  <Characters>943</Characters>
  <Application>Microsoft Office Word</Application>
  <DocSecurity>0</DocSecurity>
  <Lines>7</Lines>
  <Paragraphs>2</Paragraphs>
  <ScaleCrop>false</ScaleCrop>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cp:keywords/>
  <dc:description/>
  <cp:lastModifiedBy>Clark, Robert Emerson</cp:lastModifiedBy>
  <cp:revision>5</cp:revision>
  <dcterms:created xsi:type="dcterms:W3CDTF">2022-02-15T18:03:00Z</dcterms:created>
  <dcterms:modified xsi:type="dcterms:W3CDTF">2022-12-09T17:53:00Z</dcterms:modified>
</cp:coreProperties>
</file>