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487"/>
        <w:gridCol w:w="2494"/>
        <w:gridCol w:w="3914"/>
      </w:tblGrid>
      <w:tr w:rsidR="00D02B2F" w14:paraId="5C1B90ED" w14:textId="77777777" w:rsidTr="00D02B2F">
        <w:tc>
          <w:tcPr>
            <w:tcW w:w="9242" w:type="dxa"/>
            <w:gridSpan w:val="4"/>
            <w:shd w:val="clear" w:color="auto" w:fill="BFBFBF" w:themeFill="background1" w:themeFillShade="BF"/>
          </w:tcPr>
          <w:p w14:paraId="7AE27125" w14:textId="42163A8B" w:rsidR="00D02B2F" w:rsidRPr="00D02B2F" w:rsidRDefault="00550773" w:rsidP="00D02B2F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Care Centre</w:t>
            </w:r>
            <w:r w:rsidR="002617BA">
              <w:rPr>
                <w:sz w:val="32"/>
                <w:szCs w:val="32"/>
              </w:rPr>
              <w:t xml:space="preserve"> </w:t>
            </w:r>
            <w:r w:rsidR="00D02B2F" w:rsidRPr="00D02B2F">
              <w:rPr>
                <w:sz w:val="32"/>
                <w:szCs w:val="32"/>
              </w:rPr>
              <w:t>Admission</w:t>
            </w:r>
            <w:r w:rsidR="009035FD">
              <w:rPr>
                <w:sz w:val="32"/>
                <w:szCs w:val="32"/>
              </w:rPr>
              <w:t xml:space="preserve"> &amp; Discharge</w:t>
            </w:r>
            <w:r w:rsidR="00D02B2F" w:rsidRPr="00D02B2F">
              <w:rPr>
                <w:sz w:val="32"/>
                <w:szCs w:val="32"/>
              </w:rPr>
              <w:t xml:space="preserve"> Policy</w:t>
            </w:r>
            <w:r w:rsidR="00AF2A9D">
              <w:rPr>
                <w:sz w:val="32"/>
                <w:szCs w:val="32"/>
              </w:rPr>
              <w:t xml:space="preserve"> &amp; Procedure</w:t>
            </w:r>
          </w:p>
        </w:tc>
      </w:tr>
      <w:tr w:rsidR="00E91B1B" w14:paraId="6A42D9F0" w14:textId="24A48061" w:rsidTr="00E91B1B">
        <w:tc>
          <w:tcPr>
            <w:tcW w:w="2660" w:type="dxa"/>
            <w:gridSpan w:val="2"/>
          </w:tcPr>
          <w:p w14:paraId="2893B0F0" w14:textId="77777777" w:rsidR="00E91B1B" w:rsidRDefault="00E91B1B" w:rsidP="002C536B">
            <w:pPr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Policy Author/s</w:t>
            </w:r>
          </w:p>
        </w:tc>
        <w:tc>
          <w:tcPr>
            <w:tcW w:w="2550" w:type="dxa"/>
          </w:tcPr>
          <w:p w14:paraId="44F79CB0" w14:textId="77777777" w:rsidR="00E91B1B" w:rsidRDefault="00E91B1B" w:rsidP="002C536B">
            <w:pPr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Susan McGarvie</w:t>
            </w:r>
          </w:p>
        </w:tc>
        <w:tc>
          <w:tcPr>
            <w:tcW w:w="4032" w:type="dxa"/>
          </w:tcPr>
          <w:p w14:paraId="55DDD524" w14:textId="4AA6B1EE" w:rsidR="00E91B1B" w:rsidRDefault="00E91B1B" w:rsidP="00E91B1B">
            <w:pPr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Care Manager</w:t>
            </w:r>
          </w:p>
        </w:tc>
      </w:tr>
      <w:tr w:rsidR="00550773" w14:paraId="525732E0" w14:textId="77777777" w:rsidTr="00550773">
        <w:tc>
          <w:tcPr>
            <w:tcW w:w="1140" w:type="dxa"/>
          </w:tcPr>
          <w:p w14:paraId="118E63D3" w14:textId="77777777" w:rsidR="00550773" w:rsidRPr="00CD7043" w:rsidRDefault="00550773" w:rsidP="00155D9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</w:pPr>
            <w:r w:rsidRPr="00CD7043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20" w:type="dxa"/>
          </w:tcPr>
          <w:p w14:paraId="10B2971A" w14:textId="10383B3B" w:rsidR="00550773" w:rsidRPr="00CD7043" w:rsidRDefault="0090225C" w:rsidP="00550773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  <w:t>1</w:t>
            </w:r>
            <w:r w:rsidR="00E91B1B"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  <w:t xml:space="preserve"> </w:t>
            </w:r>
            <w:r w:rsidR="008E0E29"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  <w:t>M</w:t>
            </w:r>
            <w:r w:rsidR="008E0E29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ay</w:t>
            </w:r>
            <w:r w:rsidR="00E91B1B"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  <w:t xml:space="preserve"> 201</w:t>
            </w:r>
            <w:r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  <w:t>9</w:t>
            </w:r>
          </w:p>
        </w:tc>
        <w:tc>
          <w:tcPr>
            <w:tcW w:w="6582" w:type="dxa"/>
            <w:gridSpan w:val="2"/>
          </w:tcPr>
          <w:p w14:paraId="1E984336" w14:textId="100E53D4" w:rsidR="00550773" w:rsidRPr="00CD7043" w:rsidRDefault="00550773" w:rsidP="00155D9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Signature</w:t>
            </w:r>
          </w:p>
        </w:tc>
      </w:tr>
      <w:tr w:rsidR="00550773" w14:paraId="6865D69F" w14:textId="77777777" w:rsidTr="00155D99">
        <w:tc>
          <w:tcPr>
            <w:tcW w:w="9242" w:type="dxa"/>
            <w:gridSpan w:val="4"/>
            <w:shd w:val="clear" w:color="auto" w:fill="BFBFBF" w:themeFill="background1" w:themeFillShade="BF"/>
          </w:tcPr>
          <w:p w14:paraId="3C9CDA0C" w14:textId="77777777" w:rsidR="00550773" w:rsidRPr="00CD7043" w:rsidRDefault="00550773" w:rsidP="00155D9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</w:pPr>
          </w:p>
        </w:tc>
      </w:tr>
    </w:tbl>
    <w:p w14:paraId="2A023A76" w14:textId="77777777" w:rsidR="00A141A7" w:rsidRDefault="00A141A7" w:rsidP="002C536B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32899563" w14:textId="0908B139" w:rsidR="00CC2475" w:rsidRDefault="00EB6D4B" w:rsidP="002C536B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decision to make </w:t>
      </w:r>
      <w:r w:rsidR="003B5CFA">
        <w:rPr>
          <w:rFonts w:asciiTheme="minorHAnsi" w:hAnsiTheme="minorHAnsi"/>
          <w:sz w:val="24"/>
          <w:szCs w:val="24"/>
        </w:rPr>
        <w:t xml:space="preserve">a </w:t>
      </w:r>
      <w:r>
        <w:rPr>
          <w:rFonts w:asciiTheme="minorHAnsi" w:hAnsiTheme="minorHAnsi"/>
          <w:sz w:val="24"/>
          <w:szCs w:val="24"/>
        </w:rPr>
        <w:t xml:space="preserve">move into a care home can be a very difficult one both for the prospective resident and the family. As such all care will be taken to make the process as simple and as seamless as possible. The </w:t>
      </w:r>
      <w:r w:rsidR="00550773">
        <w:rPr>
          <w:rFonts w:asciiTheme="minorHAnsi" w:hAnsiTheme="minorHAnsi"/>
          <w:sz w:val="24"/>
          <w:szCs w:val="24"/>
        </w:rPr>
        <w:t>Settlers Park Retirement Village</w:t>
      </w:r>
      <w:r>
        <w:rPr>
          <w:rFonts w:asciiTheme="minorHAnsi" w:hAnsiTheme="minorHAnsi"/>
          <w:sz w:val="24"/>
          <w:szCs w:val="24"/>
        </w:rPr>
        <w:t xml:space="preserve"> </w:t>
      </w:r>
      <w:r w:rsidR="00550773" w:rsidRPr="00550773">
        <w:rPr>
          <w:rFonts w:asciiTheme="minorHAnsi" w:hAnsiTheme="minorHAnsi"/>
          <w:sz w:val="24"/>
          <w:szCs w:val="24"/>
        </w:rPr>
        <w:t>Care</w:t>
      </w:r>
      <w:r>
        <w:rPr>
          <w:rFonts w:asciiTheme="minorHAnsi" w:hAnsiTheme="minorHAnsi"/>
          <w:sz w:val="24"/>
          <w:szCs w:val="24"/>
        </w:rPr>
        <w:t xml:space="preserve"> Team approach is person-centered, mindful and compassionate – we endeavor to make the </w:t>
      </w:r>
      <w:r w:rsidR="00550773">
        <w:rPr>
          <w:rFonts w:asciiTheme="minorHAnsi" w:hAnsiTheme="minorHAnsi"/>
          <w:sz w:val="24"/>
          <w:szCs w:val="24"/>
        </w:rPr>
        <w:t>Care Centre</w:t>
      </w:r>
      <w:r>
        <w:rPr>
          <w:rFonts w:asciiTheme="minorHAnsi" w:hAnsiTheme="minorHAnsi"/>
          <w:sz w:val="24"/>
          <w:szCs w:val="24"/>
        </w:rPr>
        <w:t xml:space="preserve"> feel as much like a home for our residents as possible. </w:t>
      </w:r>
    </w:p>
    <w:p w14:paraId="5E23E5A8" w14:textId="222E4DC0" w:rsidR="009035FD" w:rsidRDefault="009035FD" w:rsidP="002C536B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656991EB" w14:textId="48E96BBA" w:rsidR="009035FD" w:rsidRDefault="009035FD" w:rsidP="002C536B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care </w:t>
      </w:r>
      <w:proofErr w:type="spellStart"/>
      <w:r>
        <w:rPr>
          <w:rFonts w:asciiTheme="minorHAnsi" w:hAnsiTheme="minorHAnsi"/>
          <w:sz w:val="24"/>
          <w:szCs w:val="24"/>
        </w:rPr>
        <w:t>centre</w:t>
      </w:r>
      <w:proofErr w:type="spellEnd"/>
      <w:r>
        <w:rPr>
          <w:rFonts w:asciiTheme="minorHAnsi" w:hAnsiTheme="minorHAnsi"/>
          <w:sz w:val="24"/>
          <w:szCs w:val="24"/>
        </w:rPr>
        <w:t xml:space="preserve"> is </w:t>
      </w:r>
      <w:r w:rsidR="003B5CFA">
        <w:rPr>
          <w:rFonts w:asciiTheme="minorHAnsi" w:hAnsiTheme="minorHAnsi"/>
          <w:sz w:val="24"/>
          <w:szCs w:val="24"/>
        </w:rPr>
        <w:t xml:space="preserve">a </w:t>
      </w:r>
      <w:r>
        <w:rPr>
          <w:rFonts w:asciiTheme="minorHAnsi" w:hAnsiTheme="minorHAnsi"/>
          <w:sz w:val="24"/>
          <w:szCs w:val="24"/>
        </w:rPr>
        <w:t xml:space="preserve">service that Settlers Park provides for its residents and the greater Port Alfred community and </w:t>
      </w:r>
      <w:r w:rsidR="003B5CFA">
        <w:rPr>
          <w:rFonts w:asciiTheme="minorHAnsi" w:hAnsiTheme="minorHAnsi"/>
          <w:sz w:val="24"/>
          <w:szCs w:val="24"/>
        </w:rPr>
        <w:t xml:space="preserve">as such it is important to ensure equity of resources and to ensure that residents who use the facility meet the admission criteria as outlined in the sections below. </w:t>
      </w:r>
    </w:p>
    <w:p w14:paraId="3DD68D3F" w14:textId="6AF57915" w:rsidR="003B5CFA" w:rsidRDefault="003B5CFA" w:rsidP="002C536B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6334CC9B" w14:textId="77777777" w:rsidR="002617BA" w:rsidRPr="00D55DEB" w:rsidRDefault="002617BA" w:rsidP="002C536B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7B9A47BF" w14:textId="77777777" w:rsidR="00D55DEB" w:rsidRPr="00B758F0" w:rsidRDefault="00B758F0" w:rsidP="00D161A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inorHAnsi" w:eastAsia="Tahoma" w:hAnsiTheme="minorHAnsi"/>
          <w:color w:val="000000"/>
          <w:spacing w:val="-1"/>
          <w:sz w:val="24"/>
          <w:szCs w:val="24"/>
          <w:u w:val="single"/>
        </w:rPr>
      </w:pPr>
      <w:r w:rsidRPr="00B758F0">
        <w:rPr>
          <w:rFonts w:asciiTheme="minorHAnsi" w:eastAsia="Tahoma" w:hAnsiTheme="minorHAnsi"/>
          <w:color w:val="000000"/>
          <w:spacing w:val="-1"/>
          <w:sz w:val="24"/>
          <w:szCs w:val="24"/>
          <w:u w:val="single"/>
        </w:rPr>
        <w:t>Purpose</w:t>
      </w:r>
    </w:p>
    <w:p w14:paraId="68BF6ABD" w14:textId="77777777" w:rsidR="00D55DEB" w:rsidRPr="00D55DEB" w:rsidRDefault="00D55DEB" w:rsidP="00D55DEB">
      <w:pPr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126EB459" w14:textId="09EE7BE1" w:rsidR="00D55DEB" w:rsidRPr="00D55DEB" w:rsidRDefault="00D55DEB" w:rsidP="00B758F0">
      <w:pPr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D55DEB">
        <w:rPr>
          <w:rFonts w:asciiTheme="minorHAnsi" w:eastAsia="Times New Roman" w:hAnsiTheme="minorHAnsi"/>
          <w:color w:val="000000"/>
          <w:sz w:val="24"/>
          <w:szCs w:val="24"/>
        </w:rPr>
        <w:t xml:space="preserve">The purpose of this document is aimed at </w:t>
      </w:r>
      <w:r w:rsidR="00960BBE">
        <w:rPr>
          <w:rFonts w:asciiTheme="minorHAnsi" w:eastAsia="Times New Roman" w:hAnsiTheme="minorHAnsi"/>
          <w:color w:val="000000"/>
          <w:sz w:val="24"/>
          <w:szCs w:val="24"/>
        </w:rPr>
        <w:t xml:space="preserve">ensuring that all relevant persons are aware of the admissions processes and requirements as determined by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>Settlers Park Retirement Village</w:t>
      </w:r>
      <w:r w:rsidR="00960BBE">
        <w:rPr>
          <w:rFonts w:asciiTheme="minorHAnsi" w:eastAsia="Times New Roman" w:hAnsiTheme="minorHAnsi"/>
          <w:color w:val="000000"/>
          <w:sz w:val="24"/>
          <w:szCs w:val="24"/>
        </w:rPr>
        <w:t xml:space="preserve"> management team and aligned with the </w:t>
      </w:r>
      <w:r w:rsidR="00D161AF">
        <w:rPr>
          <w:sz w:val="23"/>
          <w:szCs w:val="23"/>
        </w:rPr>
        <w:t>Older Persons Act and the Housing Development Schemes for Retired Persons Act</w:t>
      </w:r>
      <w:r w:rsidRPr="00D55DEB">
        <w:rPr>
          <w:rFonts w:asciiTheme="minorHAnsi" w:eastAsia="Times New Roman" w:hAnsiTheme="minorHAnsi"/>
          <w:color w:val="000000"/>
          <w:sz w:val="24"/>
          <w:szCs w:val="24"/>
        </w:rPr>
        <w:t>.</w:t>
      </w:r>
      <w:r w:rsidR="00960BBE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</w:p>
    <w:p w14:paraId="3C096C16" w14:textId="77777777" w:rsidR="00D55DEB" w:rsidRPr="00D55DEB" w:rsidRDefault="00D55DEB" w:rsidP="00D55DEB">
      <w:pPr>
        <w:spacing w:after="0" w:line="240" w:lineRule="auto"/>
        <w:jc w:val="both"/>
        <w:textAlignment w:val="baseline"/>
        <w:rPr>
          <w:rFonts w:asciiTheme="minorHAnsi" w:eastAsia="Tahoma" w:hAnsiTheme="minorHAnsi"/>
          <w:b/>
          <w:color w:val="000000"/>
          <w:sz w:val="24"/>
          <w:szCs w:val="24"/>
        </w:rPr>
      </w:pPr>
    </w:p>
    <w:p w14:paraId="508452D8" w14:textId="77777777" w:rsidR="00D55DEB" w:rsidRPr="00B758F0" w:rsidRDefault="00B758F0" w:rsidP="00D161AF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  <w:u w:val="single"/>
        </w:rPr>
      </w:pPr>
      <w:r w:rsidRPr="00B758F0">
        <w:rPr>
          <w:rFonts w:asciiTheme="minorHAnsi" w:eastAsia="Tahoma" w:hAnsiTheme="minorHAnsi"/>
          <w:color w:val="000000"/>
          <w:sz w:val="24"/>
          <w:szCs w:val="24"/>
          <w:u w:val="single"/>
        </w:rPr>
        <w:t>Statement</w:t>
      </w:r>
    </w:p>
    <w:p w14:paraId="7F6B13EA" w14:textId="77777777" w:rsidR="00D55DEB" w:rsidRPr="00D55DEB" w:rsidRDefault="00D55DEB" w:rsidP="00D55DEB">
      <w:pPr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49E7E3FB" w14:textId="0029B9B1" w:rsidR="00EB6D4B" w:rsidRDefault="00550773" w:rsidP="00E104C2">
      <w:pPr>
        <w:pStyle w:val="Default"/>
        <w:ind w:lef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Settlers Park Retirement Village </w:t>
      </w:r>
      <w:r w:rsidR="00D02B2F" w:rsidRPr="00D55DEB">
        <w:rPr>
          <w:rFonts w:asciiTheme="minorHAnsi" w:hAnsiTheme="minorHAnsi"/>
        </w:rPr>
        <w:t xml:space="preserve">is </w:t>
      </w:r>
      <w:r w:rsidR="00D02B2F">
        <w:rPr>
          <w:rFonts w:asciiTheme="minorHAnsi" w:hAnsiTheme="minorHAnsi"/>
        </w:rPr>
        <w:t>a life-style retirement village and as such all admissions must comply with the</w:t>
      </w:r>
      <w:r w:rsidR="00D02B2F">
        <w:t xml:space="preserve"> </w:t>
      </w:r>
      <w:r w:rsidR="00D02B2F">
        <w:rPr>
          <w:sz w:val="23"/>
          <w:szCs w:val="23"/>
        </w:rPr>
        <w:t>Older Persons Act and the Housing Development Schemes for Retired Persons Act</w:t>
      </w:r>
      <w:r w:rsidR="00D02B2F" w:rsidRPr="00D55DEB">
        <w:rPr>
          <w:rFonts w:asciiTheme="minorHAnsi" w:hAnsiTheme="minorHAnsi"/>
        </w:rPr>
        <w:t>.</w:t>
      </w:r>
      <w:r w:rsidR="00EB6D4B">
        <w:rPr>
          <w:rFonts w:asciiTheme="minorHAnsi" w:hAnsiTheme="minorHAnsi"/>
        </w:rPr>
        <w:t xml:space="preserve"> </w:t>
      </w:r>
      <w:r w:rsidR="00EB6D4B" w:rsidRPr="00EB6D4B">
        <w:rPr>
          <w:rFonts w:asciiTheme="minorHAnsi" w:hAnsiTheme="minorHAnsi"/>
          <w:lang w:val="en-US"/>
        </w:rPr>
        <w:t xml:space="preserve">A prospective resident or family member may call </w:t>
      </w:r>
      <w:r>
        <w:rPr>
          <w:rFonts w:asciiTheme="minorHAnsi" w:hAnsiTheme="minorHAnsi"/>
          <w:lang w:val="en-US"/>
        </w:rPr>
        <w:t>Settlers Park Retirement Village</w:t>
      </w:r>
      <w:r w:rsidR="00EB6D4B" w:rsidRPr="00EB6D4B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Care Centre</w:t>
      </w:r>
      <w:r w:rsidR="00EB6D4B" w:rsidRPr="00EB6D4B">
        <w:rPr>
          <w:rFonts w:asciiTheme="minorHAnsi" w:hAnsiTheme="minorHAnsi"/>
          <w:lang w:val="en-US"/>
        </w:rPr>
        <w:t xml:space="preserve"> for information at any time. Early contact will help residents and families make informed decisions regarding future choices. Obtaining all appropriate information about </w:t>
      </w:r>
      <w:r>
        <w:rPr>
          <w:rFonts w:asciiTheme="minorHAnsi" w:hAnsiTheme="minorHAnsi"/>
          <w:lang w:val="en-US"/>
        </w:rPr>
        <w:t>Settlers Park Retirement Village Care Centre</w:t>
      </w:r>
      <w:r w:rsidR="00EB6D4B" w:rsidRPr="00EB6D4B">
        <w:rPr>
          <w:rFonts w:asciiTheme="minorHAnsi" w:hAnsiTheme="minorHAnsi"/>
          <w:lang w:val="en-US"/>
        </w:rPr>
        <w:t xml:space="preserve"> will help both residents and families understand the services</w:t>
      </w:r>
      <w:r w:rsidR="00E104C2">
        <w:rPr>
          <w:rFonts w:asciiTheme="minorHAnsi" w:hAnsiTheme="minorHAnsi"/>
          <w:lang w:val="en-US"/>
        </w:rPr>
        <w:t xml:space="preserve"> offered by</w:t>
      </w:r>
      <w:r w:rsidR="00EB6D4B" w:rsidRPr="00EB6D4B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Settlers Park Retirement Village</w:t>
      </w:r>
      <w:r w:rsidR="00EB6D4B" w:rsidRPr="00EB6D4B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Care Centre</w:t>
      </w:r>
      <w:r w:rsidR="00EB6D4B" w:rsidRPr="00EB6D4B">
        <w:rPr>
          <w:rFonts w:asciiTheme="minorHAnsi" w:hAnsiTheme="minorHAnsi"/>
          <w:lang w:val="en-US"/>
        </w:rPr>
        <w:t xml:space="preserve">. </w:t>
      </w:r>
    </w:p>
    <w:p w14:paraId="5BC55C7E" w14:textId="77777777" w:rsidR="003404AB" w:rsidRPr="00EB6D4B" w:rsidRDefault="003404AB" w:rsidP="00E104C2">
      <w:pPr>
        <w:pStyle w:val="Default"/>
        <w:ind w:left="360"/>
        <w:jc w:val="both"/>
        <w:rPr>
          <w:rFonts w:asciiTheme="minorHAnsi" w:hAnsiTheme="minorHAnsi"/>
          <w:lang w:val="en-US"/>
        </w:rPr>
      </w:pPr>
    </w:p>
    <w:p w14:paraId="0F3F7EAB" w14:textId="77777777" w:rsidR="00D55DEB" w:rsidRPr="00B758F0" w:rsidRDefault="00B758F0" w:rsidP="00D161AF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  <w:u w:val="single"/>
        </w:rPr>
      </w:pPr>
      <w:r w:rsidRPr="00B758F0">
        <w:rPr>
          <w:rFonts w:asciiTheme="minorHAnsi" w:eastAsia="Tahoma" w:hAnsiTheme="minorHAnsi"/>
          <w:color w:val="000000"/>
          <w:spacing w:val="-4"/>
          <w:sz w:val="24"/>
          <w:szCs w:val="24"/>
          <w:u w:val="single"/>
        </w:rPr>
        <w:t>Objective</w:t>
      </w:r>
    </w:p>
    <w:p w14:paraId="11EB17CD" w14:textId="77777777" w:rsidR="00D55DEB" w:rsidRPr="00D55DEB" w:rsidRDefault="00D55DEB" w:rsidP="00D55DEB">
      <w:pPr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02FCD75D" w14:textId="4DFAAC26" w:rsidR="00D02B2F" w:rsidRDefault="00D55DEB" w:rsidP="00B758F0">
      <w:pPr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D55DEB">
        <w:rPr>
          <w:rFonts w:asciiTheme="minorHAnsi" w:eastAsia="Times New Roman" w:hAnsiTheme="minorHAnsi"/>
          <w:color w:val="000000"/>
          <w:sz w:val="24"/>
          <w:szCs w:val="24"/>
        </w:rPr>
        <w:t xml:space="preserve">The main objective of this policy is to serve as a </w:t>
      </w:r>
      <w:r w:rsidR="00D02B2F">
        <w:rPr>
          <w:rFonts w:asciiTheme="minorHAnsi" w:eastAsia="Times New Roman" w:hAnsiTheme="minorHAnsi"/>
          <w:color w:val="000000"/>
          <w:sz w:val="24"/>
          <w:szCs w:val="24"/>
        </w:rPr>
        <w:t xml:space="preserve">procedural </w:t>
      </w:r>
      <w:r w:rsidRPr="00D55DEB">
        <w:rPr>
          <w:rFonts w:asciiTheme="minorHAnsi" w:eastAsia="Times New Roman" w:hAnsiTheme="minorHAnsi"/>
          <w:color w:val="000000"/>
          <w:sz w:val="24"/>
          <w:szCs w:val="24"/>
        </w:rPr>
        <w:t xml:space="preserve">guideline to </w:t>
      </w:r>
      <w:r w:rsidR="00D02B2F">
        <w:rPr>
          <w:rFonts w:asciiTheme="minorHAnsi" w:eastAsia="Times New Roman" w:hAnsiTheme="minorHAnsi"/>
          <w:color w:val="000000"/>
          <w:sz w:val="24"/>
          <w:szCs w:val="24"/>
        </w:rPr>
        <w:t>employees with reference to</w:t>
      </w:r>
      <w:r w:rsidR="002617BA">
        <w:rPr>
          <w:rFonts w:asciiTheme="minorHAnsi" w:eastAsia="Times New Roman" w:hAnsiTheme="minorHAnsi"/>
          <w:color w:val="000000"/>
          <w:sz w:val="24"/>
          <w:szCs w:val="24"/>
        </w:rPr>
        <w:t xml:space="preserve"> a</w:t>
      </w:r>
      <w:r w:rsidR="00D02B2F">
        <w:rPr>
          <w:rFonts w:asciiTheme="minorHAnsi" w:eastAsia="Times New Roman" w:hAnsiTheme="minorHAnsi"/>
          <w:color w:val="000000"/>
          <w:sz w:val="24"/>
          <w:szCs w:val="24"/>
        </w:rPr>
        <w:t xml:space="preserve">dmission of new or existing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>Settlers Park Retirement Village</w:t>
      </w:r>
      <w:r w:rsidR="00D02B2F">
        <w:rPr>
          <w:rFonts w:asciiTheme="minorHAnsi" w:eastAsia="Times New Roman" w:hAnsiTheme="minorHAnsi"/>
          <w:color w:val="000000"/>
          <w:sz w:val="24"/>
          <w:szCs w:val="24"/>
        </w:rPr>
        <w:t xml:space="preserve"> Residents to </w:t>
      </w:r>
      <w:r w:rsidR="007E7B2C">
        <w:rPr>
          <w:rFonts w:asciiTheme="minorHAnsi" w:eastAsia="Times New Roman" w:hAnsiTheme="minorHAnsi"/>
          <w:color w:val="000000"/>
          <w:sz w:val="24"/>
          <w:szCs w:val="24"/>
        </w:rPr>
        <w:t>t</w:t>
      </w:r>
      <w:r w:rsidR="00D02B2F">
        <w:rPr>
          <w:rFonts w:asciiTheme="minorHAnsi" w:eastAsia="Times New Roman" w:hAnsiTheme="minorHAnsi"/>
          <w:color w:val="000000"/>
          <w:sz w:val="24"/>
          <w:szCs w:val="24"/>
        </w:rPr>
        <w:t xml:space="preserve">he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>Care Centre</w:t>
      </w:r>
      <w:r w:rsidR="002617BA">
        <w:rPr>
          <w:rFonts w:asciiTheme="minorHAnsi" w:eastAsia="Times New Roman" w:hAnsiTheme="minorHAnsi"/>
          <w:color w:val="000000"/>
          <w:sz w:val="24"/>
          <w:szCs w:val="24"/>
        </w:rPr>
        <w:t xml:space="preserve">. </w:t>
      </w:r>
    </w:p>
    <w:p w14:paraId="42623090" w14:textId="77777777" w:rsidR="0072373E" w:rsidRDefault="0072373E" w:rsidP="00B758F0">
      <w:pPr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04930539" w14:textId="77777777" w:rsidR="00DB1264" w:rsidRPr="00D02B2F" w:rsidRDefault="00DB1264" w:rsidP="00B758F0">
      <w:pPr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51B7BEB9" w14:textId="77777777" w:rsidR="00D55DEB" w:rsidRPr="00B758F0" w:rsidRDefault="00B758F0" w:rsidP="00D161A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inorHAnsi" w:eastAsia="Tahoma" w:hAnsiTheme="minorHAnsi"/>
          <w:color w:val="000000"/>
          <w:spacing w:val="-3"/>
          <w:sz w:val="24"/>
          <w:szCs w:val="24"/>
          <w:u w:val="single"/>
        </w:rPr>
      </w:pPr>
      <w:r w:rsidRPr="00B758F0">
        <w:rPr>
          <w:rFonts w:asciiTheme="minorHAnsi" w:eastAsia="Tahoma" w:hAnsiTheme="minorHAnsi"/>
          <w:color w:val="000000"/>
          <w:spacing w:val="-3"/>
          <w:sz w:val="24"/>
          <w:szCs w:val="24"/>
          <w:u w:val="single"/>
        </w:rPr>
        <w:lastRenderedPageBreak/>
        <w:t>Scope</w:t>
      </w:r>
    </w:p>
    <w:p w14:paraId="111CA9C2" w14:textId="77777777" w:rsidR="00D55DEB" w:rsidRPr="00D55DEB" w:rsidRDefault="00D55DEB" w:rsidP="00D55DEB">
      <w:pPr>
        <w:spacing w:after="0" w:line="240" w:lineRule="auto"/>
        <w:textAlignment w:val="baseline"/>
        <w:rPr>
          <w:rFonts w:asciiTheme="minorHAnsi" w:eastAsia="Tahoma" w:hAnsiTheme="minorHAnsi"/>
          <w:b/>
          <w:color w:val="000000"/>
          <w:spacing w:val="-3"/>
          <w:sz w:val="24"/>
          <w:szCs w:val="24"/>
        </w:rPr>
      </w:pPr>
    </w:p>
    <w:p w14:paraId="13A93632" w14:textId="434E831D" w:rsidR="00D55DEB" w:rsidRDefault="00D55DEB" w:rsidP="00E104C2">
      <w:pPr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D55DEB">
        <w:rPr>
          <w:rFonts w:asciiTheme="minorHAnsi" w:eastAsia="Times New Roman" w:hAnsiTheme="minorHAnsi"/>
          <w:color w:val="000000"/>
          <w:sz w:val="24"/>
          <w:szCs w:val="24"/>
        </w:rPr>
        <w:t xml:space="preserve">The </w:t>
      </w:r>
      <w:r w:rsidR="00D02B2F">
        <w:rPr>
          <w:rFonts w:asciiTheme="minorHAnsi" w:eastAsia="Times New Roman" w:hAnsiTheme="minorHAnsi"/>
          <w:color w:val="000000"/>
          <w:sz w:val="24"/>
          <w:szCs w:val="24"/>
        </w:rPr>
        <w:t xml:space="preserve">Admission Policy </w:t>
      </w:r>
      <w:r w:rsidR="00EB6D4B">
        <w:rPr>
          <w:rFonts w:asciiTheme="minorHAnsi" w:eastAsia="Times New Roman" w:hAnsiTheme="minorHAnsi"/>
          <w:color w:val="000000"/>
          <w:sz w:val="24"/>
          <w:szCs w:val="24"/>
        </w:rPr>
        <w:t xml:space="preserve">is relevant to all existing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>Settlers Park Retirement Village</w:t>
      </w:r>
      <w:r w:rsidR="00EB6D4B">
        <w:rPr>
          <w:rFonts w:asciiTheme="minorHAnsi" w:eastAsia="Times New Roman" w:hAnsiTheme="minorHAnsi"/>
          <w:color w:val="000000"/>
          <w:sz w:val="24"/>
          <w:szCs w:val="24"/>
        </w:rPr>
        <w:t xml:space="preserve"> Residents who wish to enter the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>Care Centre</w:t>
      </w:r>
      <w:r w:rsidR="00EB6D4B">
        <w:rPr>
          <w:rFonts w:asciiTheme="minorHAnsi" w:eastAsia="Times New Roman" w:hAnsiTheme="minorHAnsi"/>
          <w:color w:val="000000"/>
          <w:sz w:val="24"/>
          <w:szCs w:val="24"/>
        </w:rPr>
        <w:t xml:space="preserve"> as well as new residents who intend to move directly into the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>Care Centre</w:t>
      </w:r>
      <w:r w:rsidR="00EB6D4B">
        <w:rPr>
          <w:rFonts w:asciiTheme="minorHAnsi" w:eastAsia="Times New Roman" w:hAnsiTheme="minorHAnsi"/>
          <w:color w:val="000000"/>
          <w:sz w:val="24"/>
          <w:szCs w:val="24"/>
        </w:rPr>
        <w:t>.</w:t>
      </w:r>
    </w:p>
    <w:p w14:paraId="17AB760E" w14:textId="77777777" w:rsidR="00B758F0" w:rsidRPr="00D55DEB" w:rsidRDefault="00B758F0" w:rsidP="00B758F0">
      <w:pPr>
        <w:spacing w:after="0" w:line="240" w:lineRule="auto"/>
        <w:ind w:left="36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27DCB0C8" w14:textId="77777777" w:rsidR="00B758F0" w:rsidRPr="00B758F0" w:rsidRDefault="00B758F0" w:rsidP="00B758F0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B758F0">
        <w:rPr>
          <w:rFonts w:asciiTheme="minorHAnsi" w:eastAsia="Times New Roman" w:hAnsiTheme="minorHAnsi"/>
          <w:color w:val="000000"/>
          <w:sz w:val="24"/>
          <w:szCs w:val="24"/>
          <w:u w:val="single"/>
        </w:rPr>
        <w:t>Responsibility</w:t>
      </w:r>
    </w:p>
    <w:p w14:paraId="5876BD40" w14:textId="77777777" w:rsidR="00B758F0" w:rsidRDefault="00B758F0" w:rsidP="00B758F0">
      <w:pPr>
        <w:pStyle w:val="ListParagraph"/>
        <w:spacing w:after="0" w:line="240" w:lineRule="auto"/>
        <w:ind w:left="709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  <w:u w:val="single"/>
        </w:rPr>
      </w:pPr>
    </w:p>
    <w:p w14:paraId="5E471CDC" w14:textId="3F6A8ED2" w:rsidR="00D55DEB" w:rsidRPr="00B758F0" w:rsidRDefault="00D55DEB" w:rsidP="00B758F0">
      <w:pPr>
        <w:pStyle w:val="ListParagraph"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B758F0">
        <w:rPr>
          <w:rFonts w:asciiTheme="minorHAnsi" w:eastAsia="Times New Roman" w:hAnsiTheme="minorHAnsi"/>
          <w:color w:val="000000"/>
          <w:sz w:val="24"/>
          <w:szCs w:val="24"/>
        </w:rPr>
        <w:t xml:space="preserve">The </w:t>
      </w:r>
      <w:r w:rsidR="001C2077" w:rsidRPr="00B758F0">
        <w:rPr>
          <w:rFonts w:asciiTheme="minorHAnsi" w:eastAsia="Times New Roman" w:hAnsiTheme="minorHAnsi"/>
          <w:color w:val="000000"/>
          <w:sz w:val="24"/>
          <w:szCs w:val="24"/>
        </w:rPr>
        <w:t>Care Manager is responsible for the implementation of the admission policy. All professional care staff and support staff are obligated to familiarize themselves with the policy and the admission process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 xml:space="preserve"> and to implement it accordingly.</w:t>
      </w:r>
    </w:p>
    <w:p w14:paraId="692B113D" w14:textId="77777777" w:rsidR="00D55DEB" w:rsidRPr="00D55DEB" w:rsidRDefault="00D55DEB" w:rsidP="00D55DEB">
      <w:pPr>
        <w:tabs>
          <w:tab w:val="left" w:pos="1134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344151E3" w14:textId="77777777" w:rsidR="00B758F0" w:rsidRPr="00B758F0" w:rsidRDefault="00B758F0" w:rsidP="00B758F0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 w:rsidRPr="00B758F0">
        <w:rPr>
          <w:rFonts w:asciiTheme="minorHAnsi" w:eastAsia="Arial" w:hAnsiTheme="minorHAnsi"/>
          <w:color w:val="000000"/>
          <w:spacing w:val="-4"/>
          <w:sz w:val="24"/>
          <w:szCs w:val="24"/>
          <w:u w:val="single"/>
        </w:rPr>
        <w:t xml:space="preserve">Related Policies And Documents </w:t>
      </w:r>
      <w:r w:rsidR="00D55DEB" w:rsidRPr="00B758F0">
        <w:rPr>
          <w:rFonts w:asciiTheme="minorHAnsi" w:eastAsia="Times New Roman" w:hAnsiTheme="minorHAnsi"/>
          <w:color w:val="000000"/>
          <w:sz w:val="24"/>
          <w:szCs w:val="24"/>
        </w:rPr>
        <w:tab/>
      </w:r>
    </w:p>
    <w:p w14:paraId="48EF4D8D" w14:textId="77777777" w:rsidR="00B758F0" w:rsidRPr="00B758F0" w:rsidRDefault="00B758F0" w:rsidP="00B758F0">
      <w:pPr>
        <w:pStyle w:val="ListParagraph"/>
        <w:tabs>
          <w:tab w:val="left" w:pos="1418"/>
        </w:tabs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</w:p>
    <w:p w14:paraId="1F7EFD21" w14:textId="77777777" w:rsidR="00D55DEB" w:rsidRPr="00B758F0" w:rsidRDefault="00D55DEB" w:rsidP="00B758F0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 w:rsidRPr="00B758F0">
        <w:rPr>
          <w:rFonts w:asciiTheme="minorHAnsi" w:eastAsia="Times New Roman" w:hAnsiTheme="minorHAnsi"/>
          <w:color w:val="000000"/>
          <w:sz w:val="24"/>
          <w:szCs w:val="24"/>
        </w:rPr>
        <w:t xml:space="preserve">The </w:t>
      </w:r>
      <w:r w:rsidR="00D161AF" w:rsidRPr="00B758F0">
        <w:rPr>
          <w:sz w:val="23"/>
          <w:szCs w:val="23"/>
        </w:rPr>
        <w:t>Older Persons Act and the Housing Development Schemes for Retired  Persons Act</w:t>
      </w:r>
    </w:p>
    <w:p w14:paraId="51EA0A35" w14:textId="77777777" w:rsidR="00B758F0" w:rsidRPr="00B758F0" w:rsidRDefault="00B758F0" w:rsidP="00B758F0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>
        <w:rPr>
          <w:sz w:val="23"/>
          <w:szCs w:val="23"/>
        </w:rPr>
        <w:t>Older Persons Charter</w:t>
      </w:r>
    </w:p>
    <w:p w14:paraId="1A966873" w14:textId="77777777" w:rsidR="00B758F0" w:rsidRPr="00B758F0" w:rsidRDefault="00B758F0" w:rsidP="00B758F0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>
        <w:rPr>
          <w:sz w:val="23"/>
          <w:szCs w:val="23"/>
        </w:rPr>
        <w:t>Communication Policy</w:t>
      </w:r>
    </w:p>
    <w:p w14:paraId="6C55477E" w14:textId="5A631C48" w:rsidR="00B758F0" w:rsidRPr="00447783" w:rsidRDefault="0064370B" w:rsidP="00B758F0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>
        <w:rPr>
          <w:sz w:val="23"/>
          <w:szCs w:val="23"/>
        </w:rPr>
        <w:t>Financ</w:t>
      </w:r>
      <w:r w:rsidR="00E104C2">
        <w:rPr>
          <w:sz w:val="23"/>
          <w:szCs w:val="23"/>
        </w:rPr>
        <w:t>ial</w:t>
      </w:r>
      <w:r>
        <w:rPr>
          <w:sz w:val="23"/>
          <w:szCs w:val="23"/>
        </w:rPr>
        <w:t xml:space="preserve"> Policies</w:t>
      </w:r>
    </w:p>
    <w:p w14:paraId="2740EF2B" w14:textId="77777777" w:rsidR="00447783" w:rsidRPr="00447783" w:rsidRDefault="00447783" w:rsidP="00447783">
      <w:pPr>
        <w:tabs>
          <w:tab w:val="left" w:pos="1418"/>
        </w:tabs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</w:p>
    <w:p w14:paraId="73E95B5E" w14:textId="3A0A3E26" w:rsidR="00447783" w:rsidRPr="009035FD" w:rsidRDefault="00447783" w:rsidP="00447783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>
        <w:rPr>
          <w:rFonts w:asciiTheme="minorHAnsi" w:eastAsia="Times New Roman" w:hAnsiTheme="minorHAnsi"/>
          <w:color w:val="000000"/>
          <w:sz w:val="24"/>
          <w:szCs w:val="24"/>
          <w:u w:val="single"/>
        </w:rPr>
        <w:t>Admission Criteria</w:t>
      </w:r>
    </w:p>
    <w:p w14:paraId="4570BCE2" w14:textId="77777777" w:rsidR="009035FD" w:rsidRDefault="009035FD" w:rsidP="009035FD">
      <w:pPr>
        <w:pStyle w:val="ListParagraph"/>
        <w:tabs>
          <w:tab w:val="left" w:pos="1418"/>
        </w:tabs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61BDF296" w14:textId="7E006064" w:rsidR="009035FD" w:rsidRPr="009035FD" w:rsidRDefault="009035FD" w:rsidP="00DB1264">
      <w:pPr>
        <w:pStyle w:val="ListParagraph"/>
        <w:tabs>
          <w:tab w:val="left" w:pos="1418"/>
        </w:tabs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 w:rsidRPr="009035FD">
        <w:rPr>
          <w:rFonts w:asciiTheme="minorHAnsi" w:eastAsia="Times New Roman" w:hAnsiTheme="minorHAnsi"/>
          <w:color w:val="000000"/>
          <w:sz w:val="24"/>
          <w:szCs w:val="24"/>
        </w:rPr>
        <w:t xml:space="preserve">Residents are admitted to the </w:t>
      </w:r>
      <w:r w:rsidR="0072373E">
        <w:rPr>
          <w:rFonts w:asciiTheme="minorHAnsi" w:eastAsia="Times New Roman" w:hAnsiTheme="minorHAnsi"/>
          <w:color w:val="000000"/>
          <w:sz w:val="24"/>
          <w:szCs w:val="24"/>
        </w:rPr>
        <w:t>Care Centre</w:t>
      </w:r>
      <w:r w:rsidRPr="009035FD">
        <w:rPr>
          <w:rFonts w:asciiTheme="minorHAnsi" w:eastAsia="Times New Roman" w:hAnsiTheme="minorHAnsi"/>
          <w:color w:val="000000"/>
          <w:sz w:val="24"/>
          <w:szCs w:val="24"/>
        </w:rPr>
        <w:t xml:space="preserve"> based on certain criteria, namely</w:t>
      </w:r>
      <w:r w:rsidR="00DB1264">
        <w:rPr>
          <w:rFonts w:asciiTheme="minorHAnsi" w:eastAsia="Times New Roman" w:hAnsiTheme="minorHAnsi"/>
          <w:color w:val="000000"/>
          <w:sz w:val="24"/>
          <w:szCs w:val="24"/>
        </w:rPr>
        <w:t xml:space="preserve"> r</w:t>
      </w:r>
      <w:r w:rsidRPr="009035FD">
        <w:rPr>
          <w:rFonts w:asciiTheme="minorHAnsi" w:eastAsia="Times New Roman" w:hAnsiTheme="minorHAnsi"/>
          <w:color w:val="000000"/>
          <w:sz w:val="24"/>
          <w:szCs w:val="24"/>
        </w:rPr>
        <w:t>esidents who are frail and in need of full-time care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due to physical or mental frailty</w:t>
      </w:r>
      <w:r w:rsidR="00DB1264">
        <w:rPr>
          <w:rFonts w:asciiTheme="minorHAnsi" w:eastAsia="Times New Roman" w:hAnsiTheme="minorHAnsi"/>
          <w:color w:val="000000"/>
          <w:sz w:val="24"/>
          <w:szCs w:val="24"/>
        </w:rPr>
        <w:t>. This may include</w:t>
      </w:r>
      <w:r w:rsidR="008E0E29">
        <w:rPr>
          <w:rFonts w:asciiTheme="minorHAnsi" w:eastAsia="Times New Roman" w:hAnsiTheme="minorHAnsi"/>
          <w:color w:val="000000"/>
          <w:sz w:val="24"/>
          <w:szCs w:val="24"/>
        </w:rPr>
        <w:t>, but is not restricted to old age frailties, dementia, Alzheimer’s, stroke, palliative care, and post-surgery rehabilitation.</w:t>
      </w:r>
    </w:p>
    <w:p w14:paraId="1EA4B080" w14:textId="77777777" w:rsidR="000E19F5" w:rsidRPr="000E19F5" w:rsidRDefault="000E19F5" w:rsidP="000E19F5">
      <w:pPr>
        <w:pStyle w:val="ListParagraph"/>
        <w:tabs>
          <w:tab w:val="left" w:pos="1418"/>
        </w:tabs>
        <w:spacing w:after="0" w:line="240" w:lineRule="auto"/>
        <w:ind w:left="792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</w:p>
    <w:p w14:paraId="2F13DE91" w14:textId="77777777" w:rsidR="000E19F5" w:rsidRPr="002F2A13" w:rsidRDefault="000E19F5" w:rsidP="000E19F5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0E19F5">
        <w:rPr>
          <w:sz w:val="23"/>
          <w:szCs w:val="23"/>
          <w:u w:val="single"/>
        </w:rPr>
        <w:t>Admission Process</w:t>
      </w:r>
    </w:p>
    <w:p w14:paraId="284E1FC4" w14:textId="77777777" w:rsidR="002F2A13" w:rsidRDefault="002F2A13" w:rsidP="002F2A13">
      <w:pPr>
        <w:pStyle w:val="ListParagraph"/>
        <w:tabs>
          <w:tab w:val="left" w:pos="1418"/>
        </w:tabs>
        <w:spacing w:after="0" w:line="240" w:lineRule="auto"/>
        <w:ind w:left="360"/>
        <w:jc w:val="both"/>
        <w:textAlignment w:val="baseline"/>
        <w:rPr>
          <w:sz w:val="23"/>
          <w:szCs w:val="23"/>
          <w:u w:val="single"/>
        </w:rPr>
      </w:pPr>
    </w:p>
    <w:p w14:paraId="582579CB" w14:textId="77777777" w:rsidR="002F2A13" w:rsidRPr="00E104C2" w:rsidRDefault="002F2A13" w:rsidP="002F2A13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E104C2">
        <w:rPr>
          <w:rFonts w:asciiTheme="minorHAnsi" w:eastAsia="Times New Roman" w:hAnsiTheme="minorHAnsi"/>
          <w:color w:val="000000"/>
          <w:sz w:val="24"/>
          <w:szCs w:val="24"/>
          <w:u w:val="single"/>
        </w:rPr>
        <w:t xml:space="preserve">Pre-Admission </w:t>
      </w:r>
    </w:p>
    <w:p w14:paraId="30BE478D" w14:textId="77777777" w:rsidR="00E104C2" w:rsidRPr="00E104C2" w:rsidRDefault="00E104C2" w:rsidP="00E104C2">
      <w:pPr>
        <w:pStyle w:val="ListParagraph"/>
        <w:tabs>
          <w:tab w:val="left" w:pos="1418"/>
        </w:tabs>
        <w:spacing w:after="0" w:line="240" w:lineRule="auto"/>
        <w:ind w:left="792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</w:p>
    <w:p w14:paraId="0ECBA7CB" w14:textId="601AE306" w:rsidR="000E19F5" w:rsidRPr="00550773" w:rsidRDefault="000E19F5" w:rsidP="0072373E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0E19F5">
        <w:rPr>
          <w:rFonts w:asciiTheme="minorHAnsi" w:eastAsia="Times New Roman" w:hAnsiTheme="minorHAnsi"/>
          <w:color w:val="000000"/>
          <w:sz w:val="24"/>
          <w:szCs w:val="24"/>
        </w:rPr>
        <w:t xml:space="preserve">New Resident calls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>Care Centre</w:t>
      </w:r>
      <w:r w:rsidRPr="000E19F5">
        <w:rPr>
          <w:rFonts w:asciiTheme="minorHAnsi" w:eastAsia="Times New Roman" w:hAnsiTheme="minorHAnsi"/>
          <w:color w:val="000000"/>
          <w:sz w:val="24"/>
          <w:szCs w:val="24"/>
        </w:rPr>
        <w:t xml:space="preserve"> to make enquiries. </w:t>
      </w:r>
      <w:r w:rsidR="0072373E">
        <w:rPr>
          <w:rFonts w:asciiTheme="minorHAnsi" w:eastAsia="Times New Roman" w:hAnsiTheme="minorHAnsi"/>
          <w:color w:val="000000"/>
          <w:sz w:val="24"/>
          <w:szCs w:val="24"/>
        </w:rPr>
        <w:t xml:space="preserve">Any enquiries made at the admin offices will be referred to the Care Centre. </w:t>
      </w:r>
      <w:r>
        <w:rPr>
          <w:rFonts w:asciiTheme="minorHAnsi" w:eastAsia="Times New Roman" w:hAnsiTheme="minorHAnsi"/>
          <w:color w:val="000000"/>
          <w:sz w:val="24"/>
          <w:szCs w:val="24"/>
        </w:rPr>
        <w:t>Alternatively,</w:t>
      </w:r>
      <w:r w:rsidRPr="000E19F5">
        <w:rPr>
          <w:rFonts w:asciiTheme="minorHAnsi" w:eastAsia="Times New Roman" w:hAnsiTheme="minorHAnsi"/>
          <w:color w:val="000000"/>
          <w:sz w:val="24"/>
          <w:szCs w:val="24"/>
        </w:rPr>
        <w:t xml:space="preserve"> existing</w:t>
      </w:r>
      <w:r w:rsidR="00E104C2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Pr="000E19F5">
        <w:rPr>
          <w:rFonts w:asciiTheme="minorHAnsi" w:eastAsia="Times New Roman" w:hAnsiTheme="minorHAnsi"/>
          <w:color w:val="000000"/>
          <w:sz w:val="24"/>
          <w:szCs w:val="24"/>
        </w:rPr>
        <w:t>resident or resident’s family contact care team</w:t>
      </w:r>
      <w:r>
        <w:rPr>
          <w:rFonts w:asciiTheme="minorHAnsi" w:eastAsia="Times New Roman" w:hAnsiTheme="minorHAnsi"/>
          <w:color w:val="000000"/>
          <w:sz w:val="24"/>
          <w:szCs w:val="24"/>
        </w:rPr>
        <w:t>.</w:t>
      </w:r>
      <w:r w:rsidR="00E104C2">
        <w:rPr>
          <w:rFonts w:asciiTheme="minorHAnsi" w:eastAsia="Times New Roman" w:hAnsiTheme="minorHAnsi"/>
          <w:color w:val="000000"/>
          <w:sz w:val="24"/>
          <w:szCs w:val="24"/>
        </w:rPr>
        <w:t xml:space="preserve"> In cases where the family are far away; the neighbours may notify the care team of a potential need for intervention.</w:t>
      </w:r>
    </w:p>
    <w:p w14:paraId="35F0D9BC" w14:textId="10E564CC" w:rsidR="000E19F5" w:rsidRPr="00550773" w:rsidRDefault="00550773" w:rsidP="00D7402C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Care Centre</w:t>
      </w:r>
      <w:r w:rsidR="000E19F5">
        <w:rPr>
          <w:rFonts w:asciiTheme="minorHAnsi" w:eastAsia="Times New Roman" w:hAnsiTheme="minorHAnsi"/>
          <w:color w:val="000000"/>
          <w:sz w:val="24"/>
          <w:szCs w:val="24"/>
        </w:rPr>
        <w:t xml:space="preserve"> Admission information is given including:</w:t>
      </w:r>
    </w:p>
    <w:p w14:paraId="73DDC39B" w14:textId="77777777" w:rsidR="000E19F5" w:rsidRPr="000E19F5" w:rsidRDefault="002F2A13" w:rsidP="00D7402C">
      <w:pPr>
        <w:pStyle w:val="ListParagraph"/>
        <w:numPr>
          <w:ilvl w:val="3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  <w:r w:rsidRPr="000E19F5">
        <w:rPr>
          <w:rFonts w:asciiTheme="minorHAnsi" w:eastAsia="Times New Roman" w:hAnsiTheme="minorHAnsi"/>
          <w:color w:val="000000"/>
          <w:sz w:val="24"/>
          <w:szCs w:val="24"/>
        </w:rPr>
        <w:t>Fees and Services Information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Pack given</w:t>
      </w:r>
    </w:p>
    <w:p w14:paraId="1DA607FF" w14:textId="77777777" w:rsidR="000E19F5" w:rsidRPr="000E19F5" w:rsidRDefault="000E19F5" w:rsidP="00D7402C">
      <w:pPr>
        <w:pStyle w:val="ListParagraph"/>
        <w:numPr>
          <w:ilvl w:val="3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Membership Form</w:t>
      </w:r>
    </w:p>
    <w:p w14:paraId="058D90B1" w14:textId="77777777" w:rsidR="000E19F5" w:rsidRPr="000E19F5" w:rsidRDefault="000E19F5" w:rsidP="00D7402C">
      <w:pPr>
        <w:pStyle w:val="ListParagraph"/>
        <w:numPr>
          <w:ilvl w:val="3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Medical Assessment Form</w:t>
      </w:r>
    </w:p>
    <w:p w14:paraId="22F47B9E" w14:textId="77777777" w:rsidR="000E19F5" w:rsidRPr="002F2A13" w:rsidRDefault="000E19F5" w:rsidP="00D7402C">
      <w:pPr>
        <w:pStyle w:val="ListParagraph"/>
        <w:numPr>
          <w:ilvl w:val="3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Financial Assessment Form</w:t>
      </w:r>
    </w:p>
    <w:p w14:paraId="18372169" w14:textId="1EEECB20" w:rsidR="002F2A13" w:rsidRPr="00550773" w:rsidRDefault="002F2A13" w:rsidP="00D7402C">
      <w:pPr>
        <w:pStyle w:val="ListParagraph"/>
        <w:numPr>
          <w:ilvl w:val="3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Living Will Information Sheet</w:t>
      </w:r>
    </w:p>
    <w:p w14:paraId="160977CA" w14:textId="1853C710" w:rsidR="000E19F5" w:rsidRPr="00550773" w:rsidRDefault="000E19F5" w:rsidP="00D7402C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All queries addressed by relevant team member</w:t>
      </w:r>
      <w:r w:rsidR="002F2A13">
        <w:rPr>
          <w:rFonts w:asciiTheme="minorHAnsi" w:eastAsia="Times New Roman" w:hAnsiTheme="minorHAnsi"/>
          <w:color w:val="000000"/>
          <w:sz w:val="24"/>
          <w:szCs w:val="24"/>
        </w:rPr>
        <w:t>/s</w:t>
      </w:r>
    </w:p>
    <w:p w14:paraId="04452E2B" w14:textId="4C7791D6" w:rsidR="000E19F5" w:rsidRPr="002C20A6" w:rsidRDefault="000E19F5" w:rsidP="00D7402C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lastRenderedPageBreak/>
        <w:t>Assessment of prospective resident is done</w:t>
      </w:r>
      <w:r w:rsidR="007E7B2C">
        <w:rPr>
          <w:rFonts w:asciiTheme="minorHAnsi" w:eastAsia="Times New Roman" w:hAnsiTheme="minorHAnsi"/>
          <w:color w:val="000000"/>
          <w:sz w:val="24"/>
          <w:szCs w:val="24"/>
        </w:rPr>
        <w:t xml:space="preserve"> by the care team</w:t>
      </w:r>
    </w:p>
    <w:p w14:paraId="6D08DA6C" w14:textId="7BCCC9F7" w:rsidR="002C20A6" w:rsidRPr="00550773" w:rsidRDefault="002C20A6" w:rsidP="00D7402C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All completed forms to</w:t>
      </w:r>
      <w:r w:rsidR="00E104C2">
        <w:rPr>
          <w:rFonts w:asciiTheme="minorHAnsi" w:eastAsia="Times New Roman" w:hAnsiTheme="minorHAnsi"/>
          <w:color w:val="000000"/>
          <w:sz w:val="24"/>
          <w:szCs w:val="24"/>
        </w:rPr>
        <w:t xml:space="preserve"> be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handed in with copy of ID document, medical aid card and financial statements </w:t>
      </w:r>
      <w:r w:rsidR="00E104C2">
        <w:rPr>
          <w:rFonts w:asciiTheme="minorHAnsi" w:eastAsia="Times New Roman" w:hAnsiTheme="minorHAnsi"/>
          <w:color w:val="000000"/>
          <w:sz w:val="24"/>
          <w:szCs w:val="24"/>
        </w:rPr>
        <w:t>&amp; the living will document where appropriate</w:t>
      </w:r>
    </w:p>
    <w:p w14:paraId="07B040EC" w14:textId="42E17B89" w:rsidR="002C20A6" w:rsidRPr="00550773" w:rsidRDefault="002C20A6" w:rsidP="00D7402C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Review of financial records and medical assessments </w:t>
      </w:r>
      <w:r w:rsidR="007E7B2C">
        <w:rPr>
          <w:rFonts w:asciiTheme="minorHAnsi" w:eastAsia="Times New Roman" w:hAnsiTheme="minorHAnsi"/>
          <w:color w:val="000000"/>
          <w:sz w:val="24"/>
          <w:szCs w:val="24"/>
        </w:rPr>
        <w:t>by the admission committee</w:t>
      </w:r>
    </w:p>
    <w:p w14:paraId="0FB74F91" w14:textId="0614AA28" w:rsidR="002C20A6" w:rsidRPr="00550773" w:rsidRDefault="002C20A6" w:rsidP="00D7402C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Recommendation to be made by care team re admission of prospective resident</w:t>
      </w:r>
    </w:p>
    <w:p w14:paraId="06741923" w14:textId="33B44EC2" w:rsidR="002C20A6" w:rsidRPr="002F2A13" w:rsidRDefault="002C20A6" w:rsidP="00D7402C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Final approval to made by </w:t>
      </w:r>
      <w:r w:rsidR="00550773">
        <w:rPr>
          <w:rFonts w:asciiTheme="minorHAnsi" w:eastAsia="Times New Roman" w:hAnsiTheme="minorHAnsi"/>
          <w:color w:val="000000"/>
          <w:sz w:val="24"/>
          <w:szCs w:val="24"/>
        </w:rPr>
        <w:t xml:space="preserve">the Care Manager and the </w:t>
      </w:r>
      <w:r w:rsidR="007E7B2C">
        <w:rPr>
          <w:rFonts w:asciiTheme="minorHAnsi" w:eastAsia="Times New Roman" w:hAnsiTheme="minorHAnsi"/>
          <w:color w:val="000000"/>
          <w:sz w:val="24"/>
          <w:szCs w:val="24"/>
        </w:rPr>
        <w:t>General Manager</w:t>
      </w:r>
    </w:p>
    <w:p w14:paraId="2EF514AE" w14:textId="77777777" w:rsidR="002F2A13" w:rsidRPr="002F2A13" w:rsidRDefault="002F2A13" w:rsidP="00D7402C">
      <w:pPr>
        <w:pStyle w:val="ListParagraph"/>
        <w:tabs>
          <w:tab w:val="left" w:pos="1418"/>
        </w:tabs>
        <w:spacing w:after="0" w:line="240" w:lineRule="auto"/>
        <w:ind w:left="1224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</w:p>
    <w:p w14:paraId="121B75AD" w14:textId="427E1C27" w:rsidR="003404AB" w:rsidRPr="003404AB" w:rsidRDefault="002F2A13" w:rsidP="003404AB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textAlignment w:val="baseline"/>
      </w:pPr>
      <w:r w:rsidRPr="003404AB">
        <w:rPr>
          <w:rFonts w:asciiTheme="minorHAnsi" w:eastAsia="Times New Roman" w:hAnsiTheme="minorHAnsi"/>
          <w:color w:val="000000"/>
          <w:sz w:val="24"/>
          <w:szCs w:val="24"/>
          <w:u w:val="single"/>
        </w:rPr>
        <w:t>On Admission</w:t>
      </w:r>
    </w:p>
    <w:p w14:paraId="7B0AE7BF" w14:textId="77777777" w:rsidR="003404AB" w:rsidRPr="003404AB" w:rsidRDefault="003404AB" w:rsidP="003404AB">
      <w:pPr>
        <w:pStyle w:val="ListParagraph"/>
        <w:tabs>
          <w:tab w:val="left" w:pos="1418"/>
        </w:tabs>
        <w:spacing w:after="0" w:line="240" w:lineRule="auto"/>
        <w:ind w:left="792"/>
        <w:jc w:val="both"/>
        <w:textAlignment w:val="baseline"/>
      </w:pPr>
    </w:p>
    <w:p w14:paraId="14FD9330" w14:textId="163A0F16" w:rsidR="003404AB" w:rsidRPr="003404AB" w:rsidRDefault="003404AB" w:rsidP="003404AB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jc w:val="both"/>
        <w:textAlignment w:val="baseline"/>
        <w:rPr>
          <w:sz w:val="24"/>
          <w:szCs w:val="24"/>
        </w:rPr>
      </w:pPr>
      <w:r w:rsidRPr="003404AB">
        <w:rPr>
          <w:sz w:val="24"/>
          <w:szCs w:val="24"/>
        </w:rPr>
        <w:t xml:space="preserve"> Admission form</w:t>
      </w:r>
      <w:r>
        <w:rPr>
          <w:sz w:val="24"/>
          <w:szCs w:val="24"/>
        </w:rPr>
        <w:t>s</w:t>
      </w:r>
      <w:r w:rsidRPr="003404AB">
        <w:rPr>
          <w:sz w:val="24"/>
          <w:szCs w:val="24"/>
        </w:rPr>
        <w:t xml:space="preserve"> to be completed with all relevant documents including the admission MOU and consent form and copies of ID and medical aid cards</w:t>
      </w:r>
    </w:p>
    <w:p w14:paraId="39A00C0E" w14:textId="3D7A3986" w:rsidR="002F2A13" w:rsidRPr="00550773" w:rsidRDefault="002F2A13" w:rsidP="00E104C2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Allocation of room according to availability and resident’s needs</w:t>
      </w:r>
    </w:p>
    <w:p w14:paraId="4BFB531F" w14:textId="1AE4EE64" w:rsidR="002F2A13" w:rsidRPr="00550773" w:rsidRDefault="002F2A13" w:rsidP="00E104C2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aps/>
          <w:color w:val="000000"/>
          <w:sz w:val="24"/>
          <w:szCs w:val="24"/>
        </w:rPr>
        <w:t>a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ll </w:t>
      </w:r>
      <w:r w:rsidR="002C20A6">
        <w:rPr>
          <w:rFonts w:asciiTheme="minorHAnsi" w:eastAsia="Times New Roman" w:hAnsiTheme="minorHAnsi"/>
          <w:color w:val="000000"/>
          <w:sz w:val="24"/>
          <w:szCs w:val="24"/>
        </w:rPr>
        <w:t>laundry to be marked</w:t>
      </w:r>
      <w:r w:rsidR="007E7B2C">
        <w:rPr>
          <w:rFonts w:asciiTheme="minorHAnsi" w:eastAsia="Times New Roman" w:hAnsiTheme="minorHAnsi"/>
          <w:color w:val="000000"/>
          <w:sz w:val="24"/>
          <w:szCs w:val="24"/>
        </w:rPr>
        <w:t xml:space="preserve"> and a detailed list to be made and signed by the resident’s family</w:t>
      </w:r>
    </w:p>
    <w:p w14:paraId="03B0A488" w14:textId="3F39CA36" w:rsidR="002C20A6" w:rsidRPr="00550773" w:rsidRDefault="002C20A6" w:rsidP="00E104C2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All valuables to be listed and described if resident wishes to keep valuables with them, but preferably all valuables should be retained by the family for safe keeping</w:t>
      </w:r>
    </w:p>
    <w:p w14:paraId="2AA4A7D6" w14:textId="1D0FC933" w:rsidR="002C20A6" w:rsidRPr="00550773" w:rsidRDefault="002C20A6" w:rsidP="00E104C2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Leach Pharmacy account to be opened and scripts to be </w:t>
      </w:r>
      <w:r w:rsidR="00E91B1B">
        <w:rPr>
          <w:rFonts w:asciiTheme="minorHAnsi" w:eastAsia="Times New Roman" w:hAnsiTheme="minorHAnsi"/>
          <w:color w:val="000000"/>
          <w:sz w:val="24"/>
          <w:szCs w:val="24"/>
        </w:rPr>
        <w:t>reviewed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for “blister pack” process</w:t>
      </w:r>
    </w:p>
    <w:p w14:paraId="09C77996" w14:textId="5848A6C9" w:rsidR="002C20A6" w:rsidRPr="00550773" w:rsidRDefault="00CD7043" w:rsidP="00E104C2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aps/>
          <w:color w:val="000000"/>
          <w:sz w:val="24"/>
          <w:szCs w:val="24"/>
        </w:rPr>
        <w:t xml:space="preserve">p &amp; P </w:t>
      </w:r>
      <w:r>
        <w:rPr>
          <w:rFonts w:asciiTheme="minorHAnsi" w:eastAsia="Times New Roman" w:hAnsiTheme="minorHAnsi"/>
          <w:color w:val="000000"/>
          <w:sz w:val="24"/>
          <w:szCs w:val="24"/>
        </w:rPr>
        <w:t>card to be arranged for toiletries and special needs</w:t>
      </w:r>
    </w:p>
    <w:p w14:paraId="449035DA" w14:textId="6734B2E3" w:rsidR="00CD7043" w:rsidRPr="00550773" w:rsidRDefault="00CD7043" w:rsidP="00E104C2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Pocket money process to be discussed with Welfare Manager</w:t>
      </w:r>
    </w:p>
    <w:p w14:paraId="6B6EB52C" w14:textId="4C617145" w:rsidR="00CD7043" w:rsidRPr="003404AB" w:rsidRDefault="00CD7043" w:rsidP="00E104C2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Notification of admission to be made to resident’s doctor and all healthcare providers – OT, physio, audiologist, </w:t>
      </w:r>
      <w:proofErr w:type="spellStart"/>
      <w:r>
        <w:rPr>
          <w:rFonts w:asciiTheme="minorHAnsi" w:eastAsia="Times New Roman" w:hAnsiTheme="minorHAnsi"/>
          <w:color w:val="000000"/>
          <w:sz w:val="24"/>
          <w:szCs w:val="24"/>
        </w:rPr>
        <w:t>etc</w:t>
      </w:r>
      <w:proofErr w:type="spellEnd"/>
    </w:p>
    <w:p w14:paraId="51433956" w14:textId="3D9679F2" w:rsidR="003404AB" w:rsidRPr="00550773" w:rsidRDefault="003404AB" w:rsidP="003404AB">
      <w:pPr>
        <w:pStyle w:val="ListParagraph"/>
        <w:numPr>
          <w:ilvl w:val="3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A new script from the new doctor is to be acquired before or as soon after admission as possible </w:t>
      </w:r>
    </w:p>
    <w:p w14:paraId="29FA2072" w14:textId="57240978" w:rsidR="00AF2A9D" w:rsidRPr="00AF2A9D" w:rsidRDefault="00CD7043" w:rsidP="00AF2A9D">
      <w:pPr>
        <w:pStyle w:val="ListParagraph"/>
        <w:numPr>
          <w:ilvl w:val="2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AF2A9D">
        <w:rPr>
          <w:rFonts w:asciiTheme="minorHAnsi" w:eastAsia="Times New Roman" w:hAnsiTheme="minorHAnsi"/>
          <w:color w:val="000000"/>
          <w:sz w:val="24"/>
          <w:szCs w:val="24"/>
        </w:rPr>
        <w:t xml:space="preserve">Discussion with family and resident regarding their wishes should the resident become ill – with reference to </w:t>
      </w:r>
      <w:r w:rsidR="007E7B2C">
        <w:rPr>
          <w:rFonts w:asciiTheme="minorHAnsi" w:eastAsia="Times New Roman" w:hAnsiTheme="minorHAnsi"/>
          <w:color w:val="000000"/>
          <w:sz w:val="24"/>
          <w:szCs w:val="24"/>
        </w:rPr>
        <w:t xml:space="preserve">palliative care and </w:t>
      </w:r>
      <w:r w:rsidRPr="00AF2A9D">
        <w:rPr>
          <w:rFonts w:asciiTheme="minorHAnsi" w:eastAsia="Times New Roman" w:hAnsiTheme="minorHAnsi"/>
          <w:color w:val="000000"/>
          <w:sz w:val="24"/>
          <w:szCs w:val="24"/>
        </w:rPr>
        <w:t>the living will form</w:t>
      </w:r>
    </w:p>
    <w:p w14:paraId="6C7E112A" w14:textId="3B657311" w:rsidR="00AF2A9D" w:rsidRPr="00AF2A9D" w:rsidRDefault="009035FD" w:rsidP="00AF2A9D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AF2A9D"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  <w:t>D</w:t>
      </w:r>
      <w:r w:rsidRPr="00AF2A9D">
        <w:rPr>
          <w:rFonts w:asciiTheme="minorHAnsi" w:eastAsia="Times New Roman" w:hAnsiTheme="minorHAnsi"/>
          <w:color w:val="000000"/>
          <w:sz w:val="24"/>
          <w:szCs w:val="24"/>
          <w:u w:val="single"/>
        </w:rPr>
        <w:t>ischarge</w:t>
      </w:r>
    </w:p>
    <w:p w14:paraId="3DFC21ED" w14:textId="6E064391" w:rsidR="00AF2A9D" w:rsidRDefault="00AF2A9D" w:rsidP="00AF2A9D">
      <w:pPr>
        <w:pStyle w:val="ListParagraph"/>
        <w:tabs>
          <w:tab w:val="left" w:pos="1418"/>
        </w:tabs>
        <w:spacing w:after="0" w:line="240" w:lineRule="auto"/>
        <w:ind w:left="360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</w:p>
    <w:p w14:paraId="1C1D69D5" w14:textId="77777777" w:rsidR="00AF2A9D" w:rsidRDefault="00AF2A9D" w:rsidP="00AF2A9D">
      <w:pPr>
        <w:spacing w:after="0" w:line="240" w:lineRule="auto"/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Care Centre is available for short and long-stay admissions and discharges are made based on the following criteria: </w:t>
      </w:r>
    </w:p>
    <w:p w14:paraId="015B06B8" w14:textId="77777777" w:rsidR="00AF2A9D" w:rsidRPr="00AF2A9D" w:rsidRDefault="00AF2A9D" w:rsidP="00AF2A9D">
      <w:pPr>
        <w:pStyle w:val="ListParagraph"/>
        <w:tabs>
          <w:tab w:val="left" w:pos="1418"/>
        </w:tabs>
        <w:spacing w:after="0" w:line="240" w:lineRule="auto"/>
        <w:ind w:left="360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</w:p>
    <w:p w14:paraId="6D0A2A23" w14:textId="77777777" w:rsidR="00AF2A9D" w:rsidRPr="00AF2A9D" w:rsidRDefault="00D7402C" w:rsidP="00AF2A9D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AF2A9D">
        <w:rPr>
          <w:rFonts w:asciiTheme="minorHAnsi" w:hAnsiTheme="minorHAnsi"/>
          <w:sz w:val="24"/>
          <w:szCs w:val="24"/>
        </w:rPr>
        <w:t>The resident and family’s wishe</w:t>
      </w:r>
      <w:r w:rsidR="003404AB" w:rsidRPr="00AF2A9D">
        <w:rPr>
          <w:rFonts w:asciiTheme="minorHAnsi" w:hAnsiTheme="minorHAnsi"/>
          <w:sz w:val="24"/>
          <w:szCs w:val="24"/>
        </w:rPr>
        <w:t>s</w:t>
      </w:r>
      <w:r w:rsidR="00AF2A9D" w:rsidRPr="00AF2A9D">
        <w:rPr>
          <w:rFonts w:asciiTheme="minorHAnsi" w:hAnsiTheme="minorHAnsi"/>
          <w:sz w:val="24"/>
          <w:szCs w:val="24"/>
        </w:rPr>
        <w:t xml:space="preserve">  </w:t>
      </w:r>
    </w:p>
    <w:p w14:paraId="7D2CE84F" w14:textId="77777777" w:rsidR="00AF2A9D" w:rsidRPr="00AF2A9D" w:rsidRDefault="00D7402C" w:rsidP="00AF2A9D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AF2A9D">
        <w:rPr>
          <w:rFonts w:asciiTheme="minorHAnsi" w:hAnsiTheme="minorHAnsi"/>
          <w:sz w:val="24"/>
          <w:szCs w:val="24"/>
        </w:rPr>
        <w:t>Doctors recommendation</w:t>
      </w:r>
    </w:p>
    <w:p w14:paraId="48C5F9A0" w14:textId="77777777" w:rsidR="00AF2A9D" w:rsidRPr="00AF2A9D" w:rsidRDefault="00DB1264" w:rsidP="00AF2A9D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AF2A9D">
        <w:rPr>
          <w:rFonts w:asciiTheme="minorHAnsi" w:hAnsiTheme="minorHAnsi"/>
          <w:sz w:val="24"/>
          <w:szCs w:val="24"/>
        </w:rPr>
        <w:t>Equity of resources</w:t>
      </w:r>
    </w:p>
    <w:p w14:paraId="59407F39" w14:textId="4254C2E7" w:rsidR="00D7402C" w:rsidRPr="00AF2A9D" w:rsidRDefault="00D7402C" w:rsidP="00AF2A9D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  <w:r w:rsidRPr="00AF2A9D">
        <w:rPr>
          <w:rFonts w:asciiTheme="minorHAnsi" w:hAnsiTheme="minorHAnsi"/>
          <w:sz w:val="24"/>
          <w:szCs w:val="24"/>
        </w:rPr>
        <w:t>At the discretion of the SPRV management and staff</w:t>
      </w:r>
      <w:r w:rsidR="003404AB" w:rsidRPr="00AF2A9D">
        <w:rPr>
          <w:rFonts w:asciiTheme="minorHAnsi" w:hAnsiTheme="minorHAnsi"/>
          <w:sz w:val="24"/>
          <w:szCs w:val="24"/>
        </w:rPr>
        <w:t xml:space="preserve"> for any of the following reasons</w:t>
      </w:r>
    </w:p>
    <w:p w14:paraId="05D97D9C" w14:textId="65914B15" w:rsidR="003404AB" w:rsidRPr="00AF2A9D" w:rsidRDefault="003404AB" w:rsidP="00AF2A9D">
      <w:pPr>
        <w:pStyle w:val="ListParagraph"/>
        <w:numPr>
          <w:ilvl w:val="1"/>
          <w:numId w:val="21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hAnsiTheme="minorHAnsi"/>
          <w:sz w:val="24"/>
          <w:szCs w:val="24"/>
        </w:rPr>
      </w:pPr>
      <w:r w:rsidRPr="00AF2A9D">
        <w:rPr>
          <w:rFonts w:asciiTheme="minorHAnsi" w:hAnsiTheme="minorHAnsi"/>
          <w:sz w:val="24"/>
          <w:szCs w:val="24"/>
        </w:rPr>
        <w:t xml:space="preserve">If the resident presents with </w:t>
      </w:r>
      <w:proofErr w:type="spellStart"/>
      <w:r w:rsidRPr="00AF2A9D">
        <w:rPr>
          <w:rFonts w:asciiTheme="minorHAnsi" w:hAnsiTheme="minorHAnsi"/>
          <w:sz w:val="24"/>
          <w:szCs w:val="24"/>
        </w:rPr>
        <w:t>behavioural</w:t>
      </w:r>
      <w:proofErr w:type="spellEnd"/>
      <w:r w:rsidRPr="00AF2A9D">
        <w:rPr>
          <w:rFonts w:asciiTheme="minorHAnsi" w:hAnsiTheme="minorHAnsi"/>
          <w:sz w:val="24"/>
          <w:szCs w:val="24"/>
        </w:rPr>
        <w:t xml:space="preserve"> or health issues that is beyond the scope of the facilities</w:t>
      </w:r>
      <w:r w:rsidR="00AF2A9D" w:rsidRPr="00AF2A9D">
        <w:rPr>
          <w:rFonts w:asciiTheme="minorHAnsi" w:hAnsiTheme="minorHAnsi"/>
          <w:sz w:val="24"/>
          <w:szCs w:val="24"/>
        </w:rPr>
        <w:t>’</w:t>
      </w:r>
      <w:r w:rsidRPr="00AF2A9D">
        <w:rPr>
          <w:rFonts w:asciiTheme="minorHAnsi" w:hAnsiTheme="minorHAnsi"/>
          <w:sz w:val="24"/>
          <w:szCs w:val="24"/>
        </w:rPr>
        <w:t xml:space="preserve"> ability to care for them</w:t>
      </w:r>
    </w:p>
    <w:p w14:paraId="5AC2D528" w14:textId="45C09190" w:rsidR="003404AB" w:rsidRPr="00AF2A9D" w:rsidRDefault="003404AB" w:rsidP="00AF2A9D">
      <w:pPr>
        <w:pStyle w:val="ListParagraph"/>
        <w:numPr>
          <w:ilvl w:val="1"/>
          <w:numId w:val="21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hAnsiTheme="minorHAnsi"/>
          <w:sz w:val="24"/>
          <w:szCs w:val="24"/>
        </w:rPr>
      </w:pPr>
      <w:r w:rsidRPr="00AF2A9D">
        <w:rPr>
          <w:rFonts w:asciiTheme="minorHAnsi" w:hAnsiTheme="minorHAnsi"/>
          <w:sz w:val="24"/>
          <w:szCs w:val="24"/>
        </w:rPr>
        <w:lastRenderedPageBreak/>
        <w:t>The resident presents a danger to other residents or staff</w:t>
      </w:r>
    </w:p>
    <w:p w14:paraId="100FB5DD" w14:textId="28D58A50" w:rsidR="00AF2A9D" w:rsidRPr="00AF2A9D" w:rsidRDefault="00AF2A9D" w:rsidP="00AF2A9D">
      <w:pPr>
        <w:pStyle w:val="ListParagraph"/>
        <w:numPr>
          <w:ilvl w:val="1"/>
          <w:numId w:val="21"/>
        </w:num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hAnsiTheme="minorHAnsi"/>
          <w:sz w:val="24"/>
          <w:szCs w:val="24"/>
        </w:rPr>
      </w:pPr>
      <w:r w:rsidRPr="00AF2A9D">
        <w:rPr>
          <w:rFonts w:asciiTheme="minorHAnsi" w:hAnsiTheme="minorHAnsi"/>
          <w:sz w:val="24"/>
          <w:szCs w:val="24"/>
        </w:rPr>
        <w:t xml:space="preserve">The resident refuses to pay the agreed tariffs </w:t>
      </w:r>
    </w:p>
    <w:p w14:paraId="7CB5AB38" w14:textId="60766D5E" w:rsidR="003404AB" w:rsidRDefault="003404AB" w:rsidP="003404AB">
      <w:pPr>
        <w:pStyle w:val="ListParagraph"/>
        <w:spacing w:after="0" w:line="240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14:paraId="4D91FC3C" w14:textId="11C7E31A" w:rsidR="00D7402C" w:rsidRPr="00AF2A9D" w:rsidRDefault="00D7402C" w:rsidP="00AF2A9D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F2A9D">
        <w:rPr>
          <w:rFonts w:asciiTheme="minorHAnsi" w:hAnsiTheme="minorHAnsi"/>
          <w:sz w:val="24"/>
          <w:szCs w:val="24"/>
          <w:u w:val="single"/>
        </w:rPr>
        <w:t>Discharge process</w:t>
      </w:r>
    </w:p>
    <w:p w14:paraId="3C601AF0" w14:textId="77777777" w:rsidR="00DE36F3" w:rsidRPr="00DE36F3" w:rsidRDefault="00DE36F3" w:rsidP="00DE36F3">
      <w:pPr>
        <w:pStyle w:val="ListParagraph"/>
        <w:spacing w:after="0" w:line="240" w:lineRule="auto"/>
        <w:ind w:left="792"/>
        <w:jc w:val="both"/>
        <w:rPr>
          <w:rFonts w:asciiTheme="minorHAnsi" w:hAnsiTheme="minorHAnsi"/>
          <w:sz w:val="24"/>
          <w:szCs w:val="24"/>
        </w:rPr>
      </w:pPr>
    </w:p>
    <w:p w14:paraId="4AFDE1F2" w14:textId="05A8A41F" w:rsidR="00DE36F3" w:rsidRDefault="00DE36F3" w:rsidP="00DE36F3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Ensure that the new residence or facility is appropriate and has the resources to manage the resident’s care needs.</w:t>
      </w:r>
    </w:p>
    <w:p w14:paraId="242BA657" w14:textId="0EA0D451" w:rsidR="00DE36F3" w:rsidRDefault="00DE36F3" w:rsidP="00DE36F3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Complete d</w:t>
      </w:r>
      <w:r w:rsidRPr="00DE36F3">
        <w:rPr>
          <w:rFonts w:asciiTheme="minorHAnsi" w:hAnsiTheme="minorHAnsi"/>
          <w:sz w:val="24"/>
          <w:szCs w:val="24"/>
        </w:rPr>
        <w:t xml:space="preserve">ischarge </w:t>
      </w:r>
      <w:r>
        <w:rPr>
          <w:rFonts w:asciiTheme="minorHAnsi" w:hAnsiTheme="minorHAnsi"/>
          <w:sz w:val="24"/>
          <w:szCs w:val="24"/>
        </w:rPr>
        <w:t>referral form to go with resident to new residence/facility which includes details of the care plan, medications and treatments that will be required and all pertinent information.</w:t>
      </w:r>
    </w:p>
    <w:p w14:paraId="1E694AA5" w14:textId="68F5F9D9" w:rsidR="00DE36F3" w:rsidRDefault="00DE36F3" w:rsidP="00DE36F3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Pack up all resident’s possessions – preferably with the resident and/or the family member responsible in attendance. </w:t>
      </w:r>
      <w:r w:rsidR="00DB1264">
        <w:rPr>
          <w:rFonts w:asciiTheme="minorHAnsi" w:hAnsiTheme="minorHAnsi"/>
          <w:sz w:val="24"/>
          <w:szCs w:val="24"/>
        </w:rPr>
        <w:t>Let the resident or responsible family member sign for any and all valuables that were put away in the safe.</w:t>
      </w:r>
    </w:p>
    <w:p w14:paraId="66EA93E1" w14:textId="1E14BA41" w:rsidR="00DE36F3" w:rsidRDefault="00DE36F3" w:rsidP="00DE36F3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Notify the receiving residence/facility if appropriate.</w:t>
      </w:r>
    </w:p>
    <w:p w14:paraId="78851718" w14:textId="5F279005" w:rsidR="00DE36F3" w:rsidRDefault="00DE36F3" w:rsidP="00DE36F3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Follow up and make sure that the resident is settled in their new residence or facility</w:t>
      </w:r>
      <w:r w:rsidR="00DB1264">
        <w:rPr>
          <w:rFonts w:asciiTheme="minorHAnsi" w:hAnsiTheme="minorHAnsi"/>
          <w:sz w:val="24"/>
          <w:szCs w:val="24"/>
        </w:rPr>
        <w:t xml:space="preserve"> and provide any additional information and support as required to give the resident and the family a smooth transition to the new residence/facility.</w:t>
      </w:r>
    </w:p>
    <w:p w14:paraId="0BCD066E" w14:textId="77777777" w:rsidR="008E0E29" w:rsidRPr="00DE36F3" w:rsidRDefault="008E0E29" w:rsidP="008E0E29">
      <w:pPr>
        <w:pStyle w:val="ListParagraph"/>
        <w:spacing w:after="0" w:line="240" w:lineRule="auto"/>
        <w:ind w:left="1224"/>
        <w:jc w:val="both"/>
        <w:rPr>
          <w:rFonts w:asciiTheme="minorHAnsi" w:hAnsiTheme="minorHAnsi"/>
          <w:sz w:val="24"/>
          <w:szCs w:val="24"/>
        </w:rPr>
      </w:pPr>
    </w:p>
    <w:p w14:paraId="39698406" w14:textId="77777777" w:rsidR="00A141A7" w:rsidRPr="00CD7043" w:rsidRDefault="00A141A7" w:rsidP="00D7402C">
      <w:pPr>
        <w:pStyle w:val="ListParagraph"/>
        <w:tabs>
          <w:tab w:val="left" w:pos="1418"/>
        </w:tabs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318"/>
        <w:gridCol w:w="1801"/>
        <w:gridCol w:w="1985"/>
        <w:gridCol w:w="1984"/>
        <w:gridCol w:w="2217"/>
      </w:tblGrid>
      <w:tr w:rsidR="00B857F3" w14:paraId="7D68037D" w14:textId="1BCC787F" w:rsidTr="00B857F3">
        <w:tc>
          <w:tcPr>
            <w:tcW w:w="1318" w:type="dxa"/>
          </w:tcPr>
          <w:p w14:paraId="6316365A" w14:textId="025FEF8C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Review dates:</w:t>
            </w:r>
          </w:p>
        </w:tc>
        <w:tc>
          <w:tcPr>
            <w:tcW w:w="1801" w:type="dxa"/>
          </w:tcPr>
          <w:p w14:paraId="595FDA72" w14:textId="12AB66DD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  <w:r w:rsidRPr="008E0E29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Reviewed By</w:t>
            </w:r>
          </w:p>
        </w:tc>
        <w:tc>
          <w:tcPr>
            <w:tcW w:w="1985" w:type="dxa"/>
          </w:tcPr>
          <w:p w14:paraId="60D1A46B" w14:textId="077176A8" w:rsidR="00B857F3" w:rsidRPr="008E0E29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B857F3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1984" w:type="dxa"/>
          </w:tcPr>
          <w:p w14:paraId="4D4C2659" w14:textId="064BAB7D" w:rsidR="00B857F3" w:rsidRPr="008E0E29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Reviewed By</w:t>
            </w:r>
            <w:bookmarkEnd w:id="0"/>
          </w:p>
        </w:tc>
        <w:tc>
          <w:tcPr>
            <w:tcW w:w="2217" w:type="dxa"/>
          </w:tcPr>
          <w:p w14:paraId="0E375F74" w14:textId="08445C0A" w:rsidR="00B857F3" w:rsidRPr="008E0E29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B857F3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Signature</w:t>
            </w:r>
          </w:p>
        </w:tc>
      </w:tr>
      <w:tr w:rsidR="00B857F3" w14:paraId="5ADB724D" w14:textId="7D55AB45" w:rsidTr="00B857F3">
        <w:tc>
          <w:tcPr>
            <w:tcW w:w="1318" w:type="dxa"/>
          </w:tcPr>
          <w:p w14:paraId="1A5AC67A" w14:textId="357583A9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May 2019</w:t>
            </w:r>
          </w:p>
        </w:tc>
        <w:tc>
          <w:tcPr>
            <w:tcW w:w="1801" w:type="dxa"/>
          </w:tcPr>
          <w:p w14:paraId="0038B0BB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67F95218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14:paraId="19E0A9B6" w14:textId="659D8B63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217" w:type="dxa"/>
          </w:tcPr>
          <w:p w14:paraId="5A9876DE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</w:tr>
      <w:tr w:rsidR="00B857F3" w14:paraId="3015492D" w14:textId="261505C8" w:rsidTr="00B857F3">
        <w:tc>
          <w:tcPr>
            <w:tcW w:w="1318" w:type="dxa"/>
          </w:tcPr>
          <w:p w14:paraId="2FBCCB3F" w14:textId="7848ADE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May 2020</w:t>
            </w:r>
          </w:p>
        </w:tc>
        <w:tc>
          <w:tcPr>
            <w:tcW w:w="1801" w:type="dxa"/>
          </w:tcPr>
          <w:p w14:paraId="1249C267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4547351E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14:paraId="32B3A031" w14:textId="62CF4998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217" w:type="dxa"/>
          </w:tcPr>
          <w:p w14:paraId="0F8B890D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</w:tr>
      <w:tr w:rsidR="00B857F3" w14:paraId="3561718E" w14:textId="77155E75" w:rsidTr="00B857F3">
        <w:tc>
          <w:tcPr>
            <w:tcW w:w="1318" w:type="dxa"/>
          </w:tcPr>
          <w:p w14:paraId="3BA500DD" w14:textId="17448103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May 2021</w:t>
            </w:r>
          </w:p>
        </w:tc>
        <w:tc>
          <w:tcPr>
            <w:tcW w:w="1801" w:type="dxa"/>
          </w:tcPr>
          <w:p w14:paraId="73DC8CE3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0744A5AE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14:paraId="6F15E0E4" w14:textId="57CDA520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217" w:type="dxa"/>
          </w:tcPr>
          <w:p w14:paraId="09D5AB30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</w:tr>
      <w:tr w:rsidR="00B857F3" w14:paraId="2D905A5F" w14:textId="65150D81" w:rsidTr="00B857F3">
        <w:tc>
          <w:tcPr>
            <w:tcW w:w="1318" w:type="dxa"/>
          </w:tcPr>
          <w:p w14:paraId="764E2F9F" w14:textId="3A1620F0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May 2022</w:t>
            </w:r>
          </w:p>
        </w:tc>
        <w:tc>
          <w:tcPr>
            <w:tcW w:w="1801" w:type="dxa"/>
          </w:tcPr>
          <w:p w14:paraId="1A3717DC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3563831D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14:paraId="4E9B0EB7" w14:textId="6F94AAA6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217" w:type="dxa"/>
          </w:tcPr>
          <w:p w14:paraId="73B3E920" w14:textId="77777777" w:rsidR="00B857F3" w:rsidRDefault="00B857F3" w:rsidP="008E0E29">
            <w:pPr>
              <w:tabs>
                <w:tab w:val="left" w:pos="1418"/>
              </w:tabs>
              <w:spacing w:after="0" w:line="240" w:lineRule="auto"/>
              <w:jc w:val="both"/>
              <w:textAlignment w:val="baseline"/>
              <w:rPr>
                <w:rFonts w:asciiTheme="minorHAnsi" w:eastAsia="Times New Roman" w:hAnsiTheme="minorHAnsi"/>
                <w:caps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70627184" w14:textId="77777777" w:rsidR="00CD7043" w:rsidRPr="00CD7043" w:rsidRDefault="00CD7043" w:rsidP="00D7402C">
      <w:pPr>
        <w:tabs>
          <w:tab w:val="left" w:pos="1418"/>
        </w:tabs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</w:p>
    <w:p w14:paraId="0BA9D143" w14:textId="77777777" w:rsidR="000E19F5" w:rsidRPr="000E19F5" w:rsidRDefault="000E19F5" w:rsidP="000E19F5">
      <w:pPr>
        <w:tabs>
          <w:tab w:val="left" w:pos="1418"/>
        </w:tabs>
        <w:spacing w:after="0" w:line="240" w:lineRule="auto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  <w:u w:val="single"/>
        </w:rPr>
      </w:pPr>
    </w:p>
    <w:p w14:paraId="0CCDB802" w14:textId="77777777" w:rsidR="000E19F5" w:rsidRPr="000E19F5" w:rsidRDefault="000E19F5" w:rsidP="000E19F5">
      <w:pPr>
        <w:pStyle w:val="ListParagraph"/>
        <w:tabs>
          <w:tab w:val="left" w:pos="1418"/>
        </w:tabs>
        <w:spacing w:after="0" w:line="240" w:lineRule="auto"/>
        <w:ind w:left="792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</w:p>
    <w:p w14:paraId="4B18CED6" w14:textId="77777777" w:rsidR="000E19F5" w:rsidRPr="0064370B" w:rsidRDefault="000E19F5" w:rsidP="000E19F5">
      <w:pPr>
        <w:pStyle w:val="ListParagraph"/>
        <w:tabs>
          <w:tab w:val="left" w:pos="1418"/>
        </w:tabs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</w:p>
    <w:p w14:paraId="11C3C4BB" w14:textId="77777777" w:rsidR="0064370B" w:rsidRPr="00B758F0" w:rsidRDefault="0064370B" w:rsidP="0064370B">
      <w:pPr>
        <w:pStyle w:val="ListParagraph"/>
        <w:tabs>
          <w:tab w:val="left" w:pos="1418"/>
        </w:tabs>
        <w:spacing w:after="0" w:line="240" w:lineRule="auto"/>
        <w:ind w:left="792"/>
        <w:jc w:val="both"/>
        <w:textAlignment w:val="baseline"/>
        <w:rPr>
          <w:rFonts w:asciiTheme="minorHAnsi" w:eastAsia="Times New Roman" w:hAnsiTheme="minorHAnsi"/>
          <w:caps/>
          <w:color w:val="000000"/>
          <w:sz w:val="24"/>
          <w:szCs w:val="24"/>
        </w:rPr>
      </w:pPr>
    </w:p>
    <w:p w14:paraId="1E5EFD5F" w14:textId="77777777" w:rsidR="00D55DEB" w:rsidRPr="00D55DEB" w:rsidRDefault="00D55DEB" w:rsidP="00D55DEB">
      <w:pPr>
        <w:tabs>
          <w:tab w:val="left" w:pos="1418"/>
        </w:tabs>
        <w:spacing w:after="0" w:line="240" w:lineRule="auto"/>
        <w:ind w:left="1418"/>
        <w:jc w:val="both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3D2AEB45" w14:textId="77777777" w:rsidR="0002596B" w:rsidRPr="00D55DEB" w:rsidRDefault="0002596B" w:rsidP="002C536B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sectPr w:rsidR="0002596B" w:rsidRPr="00D55DE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07814" w14:textId="77777777" w:rsidR="00544BCE" w:rsidRDefault="00544BCE" w:rsidP="00945075">
      <w:r>
        <w:separator/>
      </w:r>
    </w:p>
  </w:endnote>
  <w:endnote w:type="continuationSeparator" w:id="0">
    <w:p w14:paraId="3F401927" w14:textId="77777777" w:rsidR="00544BCE" w:rsidRDefault="00544BCE" w:rsidP="0094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23D32" w14:textId="77777777" w:rsidR="00F062F2" w:rsidRDefault="00F062F2" w:rsidP="00F062F2">
    <w:pPr>
      <w:pStyle w:val="Footer"/>
    </w:pPr>
    <w:r>
      <w:tab/>
    </w:r>
    <w:r>
      <w:tab/>
      <w:t xml:space="preserve">Page </w:t>
    </w:r>
    <w:sdt>
      <w:sdtPr>
        <w:id w:val="-1915158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4C2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53263EE" w14:textId="77777777" w:rsidR="00945075" w:rsidRPr="00945075" w:rsidRDefault="00945075" w:rsidP="00487C96">
    <w:pPr>
      <w:pStyle w:val="Foo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02DA6" w14:textId="77777777" w:rsidR="00544BCE" w:rsidRDefault="00544BCE" w:rsidP="00945075">
      <w:r>
        <w:separator/>
      </w:r>
    </w:p>
  </w:footnote>
  <w:footnote w:type="continuationSeparator" w:id="0">
    <w:p w14:paraId="1A00CE0F" w14:textId="77777777" w:rsidR="00544BCE" w:rsidRDefault="00544BCE" w:rsidP="0094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049F" w14:textId="38E1BE06" w:rsidR="00F062F2" w:rsidRPr="002C536B" w:rsidRDefault="00550773" w:rsidP="00F062F2">
    <w:pPr>
      <w:pStyle w:val="Header"/>
      <w:tabs>
        <w:tab w:val="clear" w:pos="4513"/>
      </w:tabs>
      <w:spacing w:after="0"/>
      <w:jc w:val="center"/>
      <w:rPr>
        <w:b/>
      </w:rPr>
    </w:pPr>
    <w:r>
      <w:rPr>
        <w:b/>
      </w:rPr>
      <w:t>Settlers Park Retirement Village</w:t>
    </w:r>
    <w:r w:rsidR="00945075" w:rsidRPr="002C536B">
      <w:rPr>
        <w:b/>
      </w:rPr>
      <w:t xml:space="preserve"> Retirement Village</w:t>
    </w:r>
    <w:r w:rsidR="00945075" w:rsidRPr="002C536B">
      <w:rPr>
        <w:b/>
      </w:rPr>
      <w:ptab w:relativeTo="margin" w:alignment="center" w:leader="none"/>
    </w:r>
    <w:r w:rsidR="00F062F2" w:rsidRPr="002C536B">
      <w:rPr>
        <w:b/>
        <w:noProof/>
        <w:lang w:val="en-ZA" w:eastAsia="en-ZA"/>
      </w:rPr>
      <w:drawing>
        <wp:inline distT="0" distB="0" distL="0" distR="0" wp14:anchorId="26D3C629" wp14:editId="2565E59E">
          <wp:extent cx="1057275" cy="7468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317" cy="752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62F2" w:rsidRPr="002C536B">
      <w:rPr>
        <w:b/>
      </w:rPr>
      <w:tab/>
    </w:r>
    <w:proofErr w:type="gramStart"/>
    <w:r w:rsidR="00945075" w:rsidRPr="002C536B">
      <w:rPr>
        <w:b/>
      </w:rPr>
      <w:t>Policy :</w:t>
    </w:r>
    <w:proofErr w:type="gramEnd"/>
    <w:r w:rsidR="00945075" w:rsidRPr="002C536B">
      <w:rPr>
        <w:b/>
      </w:rPr>
      <w:t xml:space="preserve"> </w:t>
    </w:r>
    <w:r w:rsidR="00CC2475">
      <w:rPr>
        <w:b/>
      </w:rPr>
      <w:t>Admission</w:t>
    </w:r>
    <w:r w:rsidR="009035FD">
      <w:rPr>
        <w:b/>
      </w:rPr>
      <w:t xml:space="preserve"> &amp; Discharge</w:t>
    </w:r>
  </w:p>
  <w:p w14:paraId="3A98F5D8" w14:textId="77777777" w:rsidR="00945075" w:rsidRDefault="00945075" w:rsidP="00F062F2">
    <w:pPr>
      <w:pStyle w:val="Header"/>
      <w:tabs>
        <w:tab w:val="clear" w:pos="4513"/>
      </w:tabs>
      <w:spacing w:after="0"/>
      <w:jc w:val="center"/>
    </w:pPr>
    <w:r>
      <w:t>__________________________________________________________________________________</w:t>
    </w:r>
  </w:p>
  <w:p w14:paraId="191C2E25" w14:textId="77777777" w:rsidR="00F062F2" w:rsidRDefault="00F062F2" w:rsidP="00F062F2">
    <w:pPr>
      <w:pStyle w:val="Header"/>
      <w:tabs>
        <w:tab w:val="clear" w:pos="4513"/>
      </w:tabs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55C"/>
    <w:multiLevelType w:val="hybridMultilevel"/>
    <w:tmpl w:val="F704EA2A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C42558"/>
    <w:multiLevelType w:val="multilevel"/>
    <w:tmpl w:val="1C09001F"/>
    <w:numStyleLink w:val="Style1"/>
  </w:abstractNum>
  <w:abstractNum w:abstractNumId="2" w15:restartNumberingAfterBreak="0">
    <w:nsid w:val="13804B0C"/>
    <w:multiLevelType w:val="multilevel"/>
    <w:tmpl w:val="C66E2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65656E"/>
    <w:multiLevelType w:val="hybridMultilevel"/>
    <w:tmpl w:val="EF00513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44872"/>
    <w:multiLevelType w:val="hybridMultilevel"/>
    <w:tmpl w:val="01C06A8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700CCA"/>
    <w:multiLevelType w:val="hybridMultilevel"/>
    <w:tmpl w:val="C72A150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0F7CAB"/>
    <w:multiLevelType w:val="hybridMultilevel"/>
    <w:tmpl w:val="FE165C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12F6A"/>
    <w:multiLevelType w:val="hybridMultilevel"/>
    <w:tmpl w:val="A522A04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A6A79"/>
    <w:multiLevelType w:val="multilevel"/>
    <w:tmpl w:val="1C09001F"/>
    <w:numStyleLink w:val="Style1"/>
  </w:abstractNum>
  <w:abstractNum w:abstractNumId="9" w15:restartNumberingAfterBreak="0">
    <w:nsid w:val="3F421854"/>
    <w:multiLevelType w:val="hybridMultilevel"/>
    <w:tmpl w:val="F81E17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47EE6"/>
    <w:multiLevelType w:val="hybridMultilevel"/>
    <w:tmpl w:val="0A64EF2E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673E1"/>
    <w:multiLevelType w:val="hybridMultilevel"/>
    <w:tmpl w:val="9C7E3436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D20FF2"/>
    <w:multiLevelType w:val="multilevel"/>
    <w:tmpl w:val="1C09001F"/>
    <w:numStyleLink w:val="Style1"/>
  </w:abstractNum>
  <w:abstractNum w:abstractNumId="13" w15:restartNumberingAfterBreak="0">
    <w:nsid w:val="5BB91156"/>
    <w:multiLevelType w:val="hybridMultilevel"/>
    <w:tmpl w:val="9A508D06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FEC2534"/>
    <w:multiLevelType w:val="hybridMultilevel"/>
    <w:tmpl w:val="F61E99FA"/>
    <w:lvl w:ilvl="0" w:tplc="9A681CA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4703A8"/>
    <w:multiLevelType w:val="hybridMultilevel"/>
    <w:tmpl w:val="F2E042B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2AA5663"/>
    <w:multiLevelType w:val="hybridMultilevel"/>
    <w:tmpl w:val="94F4CB6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E85D96"/>
    <w:multiLevelType w:val="hybridMultilevel"/>
    <w:tmpl w:val="2D9C46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7A2E9D"/>
    <w:multiLevelType w:val="hybridMultilevel"/>
    <w:tmpl w:val="F628E1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E37D0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8C3638"/>
    <w:multiLevelType w:val="multilevel"/>
    <w:tmpl w:val="1C09001F"/>
    <w:styleLink w:val="Style1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17"/>
  </w:num>
  <w:num w:numId="6">
    <w:abstractNumId w:val="16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  <w:num w:numId="14">
    <w:abstractNumId w:val="5"/>
  </w:num>
  <w:num w:numId="15">
    <w:abstractNumId w:val="19"/>
  </w:num>
  <w:num w:numId="16">
    <w:abstractNumId w:val="18"/>
  </w:num>
  <w:num w:numId="17">
    <w:abstractNumId w:val="8"/>
  </w:num>
  <w:num w:numId="18">
    <w:abstractNumId w:val="20"/>
  </w:num>
  <w:num w:numId="19">
    <w:abstractNumId w:val="12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75"/>
    <w:rsid w:val="0002596B"/>
    <w:rsid w:val="00070D5F"/>
    <w:rsid w:val="000E19F5"/>
    <w:rsid w:val="001443AA"/>
    <w:rsid w:val="001C2077"/>
    <w:rsid w:val="00203B2B"/>
    <w:rsid w:val="00244B81"/>
    <w:rsid w:val="002617BA"/>
    <w:rsid w:val="002C20A6"/>
    <w:rsid w:val="002C536B"/>
    <w:rsid w:val="002F2A13"/>
    <w:rsid w:val="00326901"/>
    <w:rsid w:val="003404AB"/>
    <w:rsid w:val="0035619E"/>
    <w:rsid w:val="0039163B"/>
    <w:rsid w:val="003B3416"/>
    <w:rsid w:val="003B5CFA"/>
    <w:rsid w:val="00447783"/>
    <w:rsid w:val="00487C96"/>
    <w:rsid w:val="00501792"/>
    <w:rsid w:val="00510022"/>
    <w:rsid w:val="00527E75"/>
    <w:rsid w:val="00544BCE"/>
    <w:rsid w:val="00550773"/>
    <w:rsid w:val="005634AA"/>
    <w:rsid w:val="0064370B"/>
    <w:rsid w:val="006C7235"/>
    <w:rsid w:val="00707B75"/>
    <w:rsid w:val="0072373E"/>
    <w:rsid w:val="007E7B2C"/>
    <w:rsid w:val="008E0E29"/>
    <w:rsid w:val="0090225C"/>
    <w:rsid w:val="009035FD"/>
    <w:rsid w:val="00945075"/>
    <w:rsid w:val="00960BBE"/>
    <w:rsid w:val="00A141A7"/>
    <w:rsid w:val="00A4670F"/>
    <w:rsid w:val="00AF2A9D"/>
    <w:rsid w:val="00AF6E66"/>
    <w:rsid w:val="00B002AE"/>
    <w:rsid w:val="00B758F0"/>
    <w:rsid w:val="00B857F3"/>
    <w:rsid w:val="00BE0CCC"/>
    <w:rsid w:val="00C16CA1"/>
    <w:rsid w:val="00CC2475"/>
    <w:rsid w:val="00CD7043"/>
    <w:rsid w:val="00D02B2F"/>
    <w:rsid w:val="00D161AF"/>
    <w:rsid w:val="00D55DEB"/>
    <w:rsid w:val="00D7402C"/>
    <w:rsid w:val="00DB1264"/>
    <w:rsid w:val="00DE36F3"/>
    <w:rsid w:val="00E104C2"/>
    <w:rsid w:val="00E91B1B"/>
    <w:rsid w:val="00EA3B11"/>
    <w:rsid w:val="00EB6D4B"/>
    <w:rsid w:val="00ED487B"/>
    <w:rsid w:val="00ED5ECE"/>
    <w:rsid w:val="00EF76DD"/>
    <w:rsid w:val="00F062F2"/>
    <w:rsid w:val="00F97D43"/>
    <w:rsid w:val="00FA315B"/>
    <w:rsid w:val="00FA7FAF"/>
    <w:rsid w:val="00FB7F8C"/>
    <w:rsid w:val="00FC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C4ECDF"/>
  <w15:docId w15:val="{D435CCED-9835-4569-81EA-439C3864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  <w:style w:type="table" w:styleId="TableGrid">
    <w:name w:val="Table Grid"/>
    <w:basedOn w:val="TableNormal"/>
    <w:uiPriority w:val="59"/>
    <w:rsid w:val="00CC2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0BB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numbering" w:customStyle="1" w:styleId="Style1">
    <w:name w:val="Style1"/>
    <w:uiPriority w:val="99"/>
    <w:rsid w:val="003404A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FA794-B45D-4FFF-8741-2BCE1706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Judy Boland</dc:creator>
  <cp:lastModifiedBy>User</cp:lastModifiedBy>
  <cp:revision>4</cp:revision>
  <cp:lastPrinted>2019-06-25T09:09:00Z</cp:lastPrinted>
  <dcterms:created xsi:type="dcterms:W3CDTF">2019-05-02T10:08:00Z</dcterms:created>
  <dcterms:modified xsi:type="dcterms:W3CDTF">2019-06-25T09:32:00Z</dcterms:modified>
</cp:coreProperties>
</file>