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7235" w:rsidRPr="00D55DEB" w:rsidRDefault="00F062F2" w:rsidP="002C536B">
      <w:pPr>
        <w:spacing w:after="0" w:line="240" w:lineRule="auto"/>
        <w:jc w:val="both"/>
        <w:rPr>
          <w:rFonts w:asciiTheme="minorHAnsi" w:hAnsiTheme="minorHAnsi"/>
          <w:sz w:val="24"/>
          <w:szCs w:val="24"/>
        </w:rPr>
      </w:pPr>
      <w:r w:rsidRPr="00D55DEB">
        <w:rPr>
          <w:rFonts w:asciiTheme="minorHAnsi" w:hAnsiTheme="minorHAnsi"/>
          <w:sz w:val="24"/>
          <w:szCs w:val="24"/>
        </w:rPr>
        <w:t xml:space="preserve">Settlers Park is committed to ensuring the privacy of </w:t>
      </w:r>
      <w:r w:rsidR="00BE0CCC" w:rsidRPr="00D55DEB">
        <w:rPr>
          <w:rFonts w:asciiTheme="minorHAnsi" w:hAnsiTheme="minorHAnsi"/>
          <w:sz w:val="24"/>
          <w:szCs w:val="24"/>
        </w:rPr>
        <w:t xml:space="preserve">its </w:t>
      </w:r>
      <w:r w:rsidRPr="00D55DEB">
        <w:rPr>
          <w:rFonts w:asciiTheme="minorHAnsi" w:hAnsiTheme="minorHAnsi"/>
          <w:sz w:val="24"/>
          <w:szCs w:val="24"/>
        </w:rPr>
        <w:t>residents/members</w:t>
      </w:r>
      <w:r w:rsidR="00BE0CCC" w:rsidRPr="00D55DEB">
        <w:rPr>
          <w:rFonts w:asciiTheme="minorHAnsi" w:hAnsiTheme="minorHAnsi"/>
          <w:sz w:val="24"/>
          <w:szCs w:val="24"/>
        </w:rPr>
        <w:t xml:space="preserve">, with specific reference to their </w:t>
      </w:r>
      <w:r w:rsidRPr="00D55DEB">
        <w:rPr>
          <w:rFonts w:asciiTheme="minorHAnsi" w:hAnsiTheme="minorHAnsi"/>
          <w:sz w:val="24"/>
          <w:szCs w:val="24"/>
        </w:rPr>
        <w:t xml:space="preserve">information. </w:t>
      </w:r>
      <w:r w:rsidR="006C7235" w:rsidRPr="00D55DEB">
        <w:rPr>
          <w:rFonts w:asciiTheme="minorHAnsi" w:hAnsiTheme="minorHAnsi"/>
          <w:sz w:val="24"/>
          <w:szCs w:val="24"/>
        </w:rPr>
        <w:t xml:space="preserve">  Settlers Park is also obligated in terms of the Protection of </w:t>
      </w:r>
      <w:bookmarkStart w:id="0" w:name="_GoBack"/>
      <w:bookmarkEnd w:id="0"/>
      <w:r w:rsidR="006C7235" w:rsidRPr="00D55DEB">
        <w:rPr>
          <w:rFonts w:asciiTheme="minorHAnsi" w:hAnsiTheme="minorHAnsi"/>
          <w:sz w:val="24"/>
          <w:szCs w:val="24"/>
        </w:rPr>
        <w:t>Private Information Act (POPI) to ensure privacy is maintained.</w:t>
      </w:r>
    </w:p>
    <w:p w:rsidR="006C7235" w:rsidRPr="00D55DEB" w:rsidRDefault="006C7235" w:rsidP="002C536B">
      <w:pPr>
        <w:spacing w:after="0" w:line="240" w:lineRule="auto"/>
        <w:jc w:val="both"/>
        <w:rPr>
          <w:rFonts w:asciiTheme="minorHAnsi" w:hAnsiTheme="minorHAnsi"/>
          <w:sz w:val="24"/>
          <w:szCs w:val="24"/>
        </w:rPr>
      </w:pPr>
    </w:p>
    <w:p w:rsidR="00D55DEB" w:rsidRPr="00D55DEB" w:rsidRDefault="00D55DEB" w:rsidP="00D55DEB">
      <w:pPr>
        <w:spacing w:after="0" w:line="240" w:lineRule="auto"/>
        <w:textAlignment w:val="baseline"/>
        <w:rPr>
          <w:rFonts w:asciiTheme="minorHAnsi" w:eastAsia="Tahoma" w:hAnsiTheme="minorHAnsi"/>
          <w:b/>
          <w:color w:val="000000"/>
          <w:spacing w:val="-1"/>
          <w:sz w:val="24"/>
          <w:szCs w:val="24"/>
        </w:rPr>
      </w:pPr>
      <w:r w:rsidRPr="00D55DEB">
        <w:rPr>
          <w:rFonts w:asciiTheme="minorHAnsi" w:eastAsia="Tahoma" w:hAnsiTheme="minorHAnsi"/>
          <w:b/>
          <w:color w:val="000000"/>
          <w:spacing w:val="-1"/>
          <w:sz w:val="24"/>
          <w:szCs w:val="24"/>
        </w:rPr>
        <w:t>1</w:t>
      </w:r>
      <w:r w:rsidRPr="00D55DEB">
        <w:rPr>
          <w:rFonts w:asciiTheme="minorHAnsi" w:eastAsia="Tahoma" w:hAnsiTheme="minorHAnsi"/>
          <w:b/>
          <w:color w:val="000000"/>
          <w:spacing w:val="-1"/>
          <w:sz w:val="24"/>
          <w:szCs w:val="24"/>
        </w:rPr>
        <w:t>.1</w:t>
      </w:r>
      <w:r w:rsidRPr="00D55DEB">
        <w:rPr>
          <w:rFonts w:asciiTheme="minorHAnsi" w:eastAsia="Tahoma" w:hAnsiTheme="minorHAnsi"/>
          <w:b/>
          <w:color w:val="000000"/>
          <w:spacing w:val="-1"/>
          <w:sz w:val="24"/>
          <w:szCs w:val="24"/>
        </w:rPr>
        <w:tab/>
        <w:t>PURPOSE</w:t>
      </w:r>
    </w:p>
    <w:p w:rsidR="00D55DEB" w:rsidRPr="00D55DEB" w:rsidRDefault="00D55DEB" w:rsidP="00D55DEB">
      <w:pPr>
        <w:spacing w:after="0" w:line="240" w:lineRule="auto"/>
        <w:jc w:val="both"/>
        <w:textAlignment w:val="baseline"/>
        <w:rPr>
          <w:rFonts w:asciiTheme="minorHAnsi" w:eastAsia="Times New Roman" w:hAnsiTheme="minorHAnsi"/>
          <w:color w:val="000000"/>
          <w:sz w:val="24"/>
          <w:szCs w:val="24"/>
        </w:rPr>
      </w:pPr>
    </w:p>
    <w:p w:rsidR="00D55DEB" w:rsidRPr="00D55DEB" w:rsidRDefault="00D55DEB" w:rsidP="00D55DEB">
      <w:pPr>
        <w:spacing w:after="0" w:line="240" w:lineRule="auto"/>
        <w:ind w:left="720"/>
        <w:jc w:val="both"/>
        <w:textAlignment w:val="baseline"/>
        <w:rPr>
          <w:rFonts w:asciiTheme="minorHAnsi" w:eastAsia="Times New Roman" w:hAnsiTheme="minorHAnsi"/>
          <w:color w:val="000000"/>
          <w:sz w:val="24"/>
          <w:szCs w:val="24"/>
        </w:rPr>
      </w:pPr>
      <w:r w:rsidRPr="00D55DEB">
        <w:rPr>
          <w:rFonts w:asciiTheme="minorHAnsi" w:eastAsia="Times New Roman" w:hAnsiTheme="minorHAnsi"/>
          <w:color w:val="000000"/>
          <w:sz w:val="24"/>
          <w:szCs w:val="24"/>
        </w:rPr>
        <w:t xml:space="preserve">The purpose of this document is aimed at correcting unsatisfactory </w:t>
      </w:r>
      <w:proofErr w:type="spellStart"/>
      <w:r w:rsidRPr="00D55DEB">
        <w:rPr>
          <w:rFonts w:asciiTheme="minorHAnsi" w:eastAsia="Times New Roman" w:hAnsiTheme="minorHAnsi"/>
          <w:color w:val="000000"/>
          <w:sz w:val="24"/>
          <w:szCs w:val="24"/>
        </w:rPr>
        <w:t>behaviour</w:t>
      </w:r>
      <w:proofErr w:type="spellEnd"/>
      <w:r w:rsidRPr="00D55DEB">
        <w:rPr>
          <w:rFonts w:asciiTheme="minorHAnsi" w:eastAsia="Times New Roman" w:hAnsiTheme="minorHAnsi"/>
          <w:color w:val="000000"/>
          <w:sz w:val="24"/>
          <w:szCs w:val="24"/>
        </w:rPr>
        <w:t xml:space="preserve"> by an individual, or a group of employees. Correction and education are the primary aims.</w:t>
      </w:r>
    </w:p>
    <w:p w:rsidR="00D55DEB" w:rsidRPr="00D55DEB" w:rsidRDefault="00D55DEB" w:rsidP="00D55DEB">
      <w:pPr>
        <w:spacing w:after="0" w:line="240" w:lineRule="auto"/>
        <w:jc w:val="both"/>
        <w:textAlignment w:val="baseline"/>
        <w:rPr>
          <w:rFonts w:asciiTheme="minorHAnsi" w:eastAsia="Tahoma" w:hAnsiTheme="minorHAnsi"/>
          <w:b/>
          <w:color w:val="000000"/>
          <w:sz w:val="24"/>
          <w:szCs w:val="24"/>
        </w:rPr>
      </w:pPr>
    </w:p>
    <w:p w:rsidR="00D55DEB" w:rsidRPr="00D55DEB" w:rsidRDefault="00D55DEB" w:rsidP="00D55DEB">
      <w:pPr>
        <w:spacing w:after="0" w:line="240" w:lineRule="auto"/>
        <w:jc w:val="both"/>
        <w:textAlignment w:val="baseline"/>
        <w:rPr>
          <w:rFonts w:asciiTheme="minorHAnsi" w:eastAsia="Times New Roman" w:hAnsiTheme="minorHAnsi"/>
          <w:color w:val="000000"/>
          <w:sz w:val="24"/>
          <w:szCs w:val="24"/>
        </w:rPr>
      </w:pPr>
      <w:r w:rsidRPr="00D55DEB">
        <w:rPr>
          <w:rFonts w:asciiTheme="minorHAnsi" w:eastAsia="Tahoma" w:hAnsiTheme="minorHAnsi"/>
          <w:b/>
          <w:color w:val="000000"/>
          <w:sz w:val="24"/>
          <w:szCs w:val="24"/>
        </w:rPr>
        <w:t>1</w:t>
      </w:r>
      <w:r w:rsidRPr="00D55DEB">
        <w:rPr>
          <w:rFonts w:asciiTheme="minorHAnsi" w:eastAsia="Tahoma" w:hAnsiTheme="minorHAnsi"/>
          <w:b/>
          <w:color w:val="000000"/>
          <w:sz w:val="24"/>
          <w:szCs w:val="24"/>
        </w:rPr>
        <w:t>.2</w:t>
      </w:r>
      <w:r w:rsidRPr="00D55DEB">
        <w:rPr>
          <w:rFonts w:asciiTheme="minorHAnsi" w:eastAsia="Tahoma" w:hAnsiTheme="minorHAnsi"/>
          <w:b/>
          <w:color w:val="000000"/>
          <w:sz w:val="24"/>
          <w:szCs w:val="24"/>
        </w:rPr>
        <w:tab/>
        <w:t>STATEMENT</w:t>
      </w:r>
    </w:p>
    <w:p w:rsidR="00D55DEB" w:rsidRPr="00D55DEB" w:rsidRDefault="00D55DEB" w:rsidP="00D55DEB">
      <w:pPr>
        <w:spacing w:after="0" w:line="240" w:lineRule="auto"/>
        <w:jc w:val="both"/>
        <w:textAlignment w:val="baseline"/>
        <w:rPr>
          <w:rFonts w:asciiTheme="minorHAnsi" w:eastAsia="Times New Roman" w:hAnsiTheme="minorHAnsi"/>
          <w:color w:val="000000"/>
          <w:sz w:val="24"/>
          <w:szCs w:val="24"/>
        </w:rPr>
      </w:pPr>
    </w:p>
    <w:p w:rsidR="00D55DEB" w:rsidRPr="00D55DEB" w:rsidRDefault="00D55DEB" w:rsidP="00D55DEB">
      <w:pPr>
        <w:spacing w:after="0" w:line="240" w:lineRule="auto"/>
        <w:ind w:left="720"/>
        <w:jc w:val="both"/>
        <w:textAlignment w:val="baseline"/>
        <w:rPr>
          <w:rFonts w:asciiTheme="minorHAnsi" w:eastAsia="Times New Roman" w:hAnsiTheme="minorHAnsi"/>
          <w:color w:val="000000"/>
          <w:sz w:val="24"/>
          <w:szCs w:val="24"/>
        </w:rPr>
      </w:pPr>
      <w:r w:rsidRPr="00D55DEB">
        <w:rPr>
          <w:rFonts w:asciiTheme="minorHAnsi" w:eastAsia="Times New Roman" w:hAnsiTheme="minorHAnsi"/>
          <w:color w:val="000000"/>
          <w:sz w:val="24"/>
          <w:szCs w:val="24"/>
        </w:rPr>
        <w:t>Settlers Park Retirement Village expects employees to use good judgement in performance of their duties and to maintain a satisfactory employee / employer relationship. Settlers Park Retirement Village expects its employees to do their best work in their positions, with integrity and a commitment to excellent service to the community within Settlers Park Retirement Village.</w:t>
      </w:r>
    </w:p>
    <w:p w:rsidR="00D55DEB" w:rsidRPr="00D55DEB" w:rsidRDefault="00D55DEB" w:rsidP="00D55DEB">
      <w:pPr>
        <w:spacing w:after="0" w:line="240" w:lineRule="auto"/>
        <w:jc w:val="both"/>
        <w:textAlignment w:val="baseline"/>
        <w:rPr>
          <w:rFonts w:asciiTheme="minorHAnsi" w:eastAsia="Tahoma" w:hAnsiTheme="minorHAnsi"/>
          <w:b/>
          <w:color w:val="000000"/>
          <w:spacing w:val="-4"/>
          <w:sz w:val="24"/>
          <w:szCs w:val="24"/>
        </w:rPr>
      </w:pPr>
    </w:p>
    <w:p w:rsidR="00D55DEB" w:rsidRPr="00D55DEB" w:rsidRDefault="00D55DEB" w:rsidP="00D55DEB">
      <w:pPr>
        <w:spacing w:after="0" w:line="240" w:lineRule="auto"/>
        <w:jc w:val="both"/>
        <w:textAlignment w:val="baseline"/>
        <w:rPr>
          <w:rFonts w:asciiTheme="minorHAnsi" w:eastAsia="Times New Roman" w:hAnsiTheme="minorHAnsi"/>
          <w:color w:val="000000"/>
          <w:sz w:val="24"/>
          <w:szCs w:val="24"/>
        </w:rPr>
      </w:pPr>
      <w:r w:rsidRPr="00D55DEB">
        <w:rPr>
          <w:rFonts w:asciiTheme="minorHAnsi" w:eastAsia="Tahoma" w:hAnsiTheme="minorHAnsi"/>
          <w:b/>
          <w:color w:val="000000"/>
          <w:spacing w:val="-4"/>
          <w:sz w:val="24"/>
          <w:szCs w:val="24"/>
        </w:rPr>
        <w:t>1</w:t>
      </w:r>
      <w:r w:rsidRPr="00D55DEB">
        <w:rPr>
          <w:rFonts w:asciiTheme="minorHAnsi" w:eastAsia="Tahoma" w:hAnsiTheme="minorHAnsi"/>
          <w:b/>
          <w:color w:val="000000"/>
          <w:spacing w:val="-4"/>
          <w:sz w:val="24"/>
          <w:szCs w:val="24"/>
        </w:rPr>
        <w:t>.3</w:t>
      </w:r>
      <w:r w:rsidRPr="00D55DEB">
        <w:rPr>
          <w:rFonts w:asciiTheme="minorHAnsi" w:eastAsia="Tahoma" w:hAnsiTheme="minorHAnsi"/>
          <w:b/>
          <w:color w:val="000000"/>
          <w:spacing w:val="-4"/>
          <w:sz w:val="24"/>
          <w:szCs w:val="24"/>
        </w:rPr>
        <w:tab/>
        <w:t>OBJECTIVES</w:t>
      </w:r>
    </w:p>
    <w:p w:rsidR="00D55DEB" w:rsidRPr="00D55DEB" w:rsidRDefault="00D55DEB" w:rsidP="00D55DEB">
      <w:pPr>
        <w:spacing w:after="0" w:line="240" w:lineRule="auto"/>
        <w:jc w:val="both"/>
        <w:textAlignment w:val="baseline"/>
        <w:rPr>
          <w:rFonts w:asciiTheme="minorHAnsi" w:eastAsia="Times New Roman" w:hAnsiTheme="minorHAnsi"/>
          <w:color w:val="000000"/>
          <w:sz w:val="24"/>
          <w:szCs w:val="24"/>
        </w:rPr>
      </w:pPr>
    </w:p>
    <w:p w:rsidR="00D55DEB" w:rsidRPr="00D55DEB" w:rsidRDefault="00D55DEB" w:rsidP="00D55DEB">
      <w:pPr>
        <w:spacing w:after="0" w:line="240" w:lineRule="auto"/>
        <w:ind w:left="720"/>
        <w:jc w:val="both"/>
        <w:textAlignment w:val="baseline"/>
        <w:rPr>
          <w:rFonts w:asciiTheme="minorHAnsi" w:eastAsia="Times New Roman" w:hAnsiTheme="minorHAnsi"/>
          <w:color w:val="000000"/>
          <w:sz w:val="24"/>
          <w:szCs w:val="24"/>
        </w:rPr>
      </w:pPr>
      <w:r w:rsidRPr="00D55DEB">
        <w:rPr>
          <w:rFonts w:asciiTheme="minorHAnsi" w:eastAsia="Times New Roman" w:hAnsiTheme="minorHAnsi"/>
          <w:color w:val="000000"/>
          <w:sz w:val="24"/>
          <w:szCs w:val="24"/>
        </w:rPr>
        <w:t>The main objective of this policy is to serve as a guideline to the employees with reference to what will be deemed as irregular conduct. It spells out how Settlers Park Retirement Village will deal with any occurrences of misconduct and give guidelines as to the disciplinary measures which may be imposed. Settlers Park Retirement Village may in its discretion impose a lighter disciplinary measure than given in this guideline at any time, provided that such a decision is reasonable and consistent with the treatment of other employees under similar circumstances.</w:t>
      </w:r>
    </w:p>
    <w:p w:rsidR="00D55DEB" w:rsidRPr="00D55DEB" w:rsidRDefault="00D55DEB" w:rsidP="00D55DEB">
      <w:pPr>
        <w:spacing w:after="0" w:line="240" w:lineRule="auto"/>
        <w:textAlignment w:val="baseline"/>
        <w:rPr>
          <w:rFonts w:asciiTheme="minorHAnsi" w:eastAsia="Tahoma" w:hAnsiTheme="minorHAnsi"/>
          <w:b/>
          <w:color w:val="000000"/>
          <w:spacing w:val="-3"/>
          <w:sz w:val="24"/>
          <w:szCs w:val="24"/>
        </w:rPr>
      </w:pPr>
    </w:p>
    <w:p w:rsidR="00D55DEB" w:rsidRPr="00D55DEB" w:rsidRDefault="00D55DEB" w:rsidP="00D55DEB">
      <w:pPr>
        <w:spacing w:after="0" w:line="240" w:lineRule="auto"/>
        <w:textAlignment w:val="baseline"/>
        <w:rPr>
          <w:rFonts w:asciiTheme="minorHAnsi" w:eastAsia="Tahoma" w:hAnsiTheme="minorHAnsi"/>
          <w:b/>
          <w:color w:val="000000"/>
          <w:spacing w:val="-3"/>
          <w:sz w:val="24"/>
          <w:szCs w:val="24"/>
        </w:rPr>
      </w:pPr>
      <w:r w:rsidRPr="00D55DEB">
        <w:rPr>
          <w:rFonts w:asciiTheme="minorHAnsi" w:eastAsia="Tahoma" w:hAnsiTheme="minorHAnsi"/>
          <w:b/>
          <w:color w:val="000000"/>
          <w:spacing w:val="-3"/>
          <w:sz w:val="24"/>
          <w:szCs w:val="24"/>
        </w:rPr>
        <w:t>1</w:t>
      </w:r>
      <w:r w:rsidRPr="00D55DEB">
        <w:rPr>
          <w:rFonts w:asciiTheme="minorHAnsi" w:eastAsia="Tahoma" w:hAnsiTheme="minorHAnsi"/>
          <w:b/>
          <w:color w:val="000000"/>
          <w:spacing w:val="-3"/>
          <w:sz w:val="24"/>
          <w:szCs w:val="24"/>
        </w:rPr>
        <w:t>.4</w:t>
      </w:r>
      <w:r w:rsidRPr="00D55DEB">
        <w:rPr>
          <w:rFonts w:asciiTheme="minorHAnsi" w:eastAsia="Tahoma" w:hAnsiTheme="minorHAnsi"/>
          <w:b/>
          <w:color w:val="000000"/>
          <w:spacing w:val="-3"/>
          <w:sz w:val="24"/>
          <w:szCs w:val="24"/>
        </w:rPr>
        <w:tab/>
        <w:t>SCOPE</w:t>
      </w:r>
    </w:p>
    <w:p w:rsidR="00D55DEB" w:rsidRPr="00D55DEB" w:rsidRDefault="00D55DEB" w:rsidP="00D55DEB">
      <w:pPr>
        <w:spacing w:after="0" w:line="240" w:lineRule="auto"/>
        <w:textAlignment w:val="baseline"/>
        <w:rPr>
          <w:rFonts w:asciiTheme="minorHAnsi" w:eastAsia="Tahoma" w:hAnsiTheme="minorHAnsi"/>
          <w:b/>
          <w:color w:val="000000"/>
          <w:spacing w:val="-3"/>
          <w:sz w:val="24"/>
          <w:szCs w:val="24"/>
        </w:rPr>
      </w:pPr>
    </w:p>
    <w:p w:rsidR="00D55DEB" w:rsidRPr="00D55DEB" w:rsidRDefault="00D55DEB" w:rsidP="00D55DEB">
      <w:pPr>
        <w:spacing w:after="0" w:line="240" w:lineRule="auto"/>
        <w:ind w:left="720"/>
        <w:textAlignment w:val="baseline"/>
        <w:rPr>
          <w:rFonts w:asciiTheme="minorHAnsi" w:eastAsia="Times New Roman" w:hAnsiTheme="minorHAnsi"/>
          <w:color w:val="000000"/>
          <w:sz w:val="24"/>
          <w:szCs w:val="24"/>
        </w:rPr>
      </w:pPr>
      <w:r w:rsidRPr="00D55DEB">
        <w:rPr>
          <w:rFonts w:asciiTheme="minorHAnsi" w:eastAsia="Times New Roman" w:hAnsiTheme="minorHAnsi"/>
          <w:color w:val="000000"/>
          <w:sz w:val="24"/>
          <w:szCs w:val="24"/>
        </w:rPr>
        <w:t>The Misconduct and Disciplinary Policy applies to:</w:t>
      </w:r>
    </w:p>
    <w:p w:rsidR="00D55DEB" w:rsidRPr="00D55DEB" w:rsidRDefault="00D55DEB" w:rsidP="00D55DEB">
      <w:pPr>
        <w:spacing w:after="0" w:line="240" w:lineRule="auto"/>
        <w:textAlignment w:val="baseline"/>
        <w:rPr>
          <w:rFonts w:asciiTheme="minorHAnsi" w:eastAsia="Times New Roman" w:hAnsiTheme="minorHAnsi"/>
          <w:color w:val="000000"/>
          <w:sz w:val="24"/>
          <w:szCs w:val="24"/>
        </w:rPr>
      </w:pPr>
    </w:p>
    <w:p w:rsidR="00D55DEB" w:rsidRPr="00D55DEB" w:rsidRDefault="00D55DEB" w:rsidP="00D55DEB">
      <w:pPr>
        <w:spacing w:after="0" w:line="240" w:lineRule="auto"/>
        <w:ind w:left="720"/>
        <w:jc w:val="both"/>
        <w:textAlignment w:val="baseline"/>
        <w:rPr>
          <w:rFonts w:asciiTheme="minorHAnsi" w:eastAsia="Times New Roman" w:hAnsiTheme="minorHAnsi"/>
          <w:color w:val="000000"/>
          <w:spacing w:val="2"/>
          <w:sz w:val="24"/>
          <w:szCs w:val="24"/>
        </w:rPr>
      </w:pPr>
      <w:r w:rsidRPr="00D55DEB">
        <w:rPr>
          <w:rFonts w:asciiTheme="minorHAnsi" w:eastAsia="Times New Roman" w:hAnsiTheme="minorHAnsi"/>
          <w:color w:val="000000"/>
          <w:spacing w:val="2"/>
          <w:sz w:val="24"/>
          <w:szCs w:val="24"/>
        </w:rPr>
        <w:t>1</w:t>
      </w:r>
      <w:r w:rsidRPr="00D55DEB">
        <w:rPr>
          <w:rFonts w:asciiTheme="minorHAnsi" w:eastAsia="Times New Roman" w:hAnsiTheme="minorHAnsi"/>
          <w:color w:val="000000"/>
          <w:spacing w:val="2"/>
          <w:sz w:val="24"/>
          <w:szCs w:val="24"/>
        </w:rPr>
        <w:t>.4.1</w:t>
      </w:r>
      <w:r w:rsidRPr="00D55DEB">
        <w:rPr>
          <w:rFonts w:asciiTheme="minorHAnsi" w:eastAsia="Times New Roman" w:hAnsiTheme="minorHAnsi"/>
          <w:color w:val="000000"/>
          <w:spacing w:val="2"/>
          <w:sz w:val="24"/>
          <w:szCs w:val="24"/>
        </w:rPr>
        <w:tab/>
        <w:t>All permanent vacant positions within Settlers Park Retirement Village</w:t>
      </w:r>
    </w:p>
    <w:p w:rsidR="00D55DEB" w:rsidRPr="00D55DEB" w:rsidRDefault="00D55DEB" w:rsidP="00D55DEB">
      <w:pPr>
        <w:spacing w:after="0" w:line="240" w:lineRule="auto"/>
        <w:jc w:val="both"/>
        <w:textAlignment w:val="baseline"/>
        <w:rPr>
          <w:rFonts w:asciiTheme="minorHAnsi" w:eastAsia="Times New Roman" w:hAnsiTheme="minorHAnsi"/>
          <w:color w:val="000000"/>
          <w:spacing w:val="2"/>
          <w:sz w:val="24"/>
          <w:szCs w:val="24"/>
        </w:rPr>
      </w:pPr>
    </w:p>
    <w:p w:rsidR="00D55DEB" w:rsidRPr="00D55DEB" w:rsidRDefault="00D55DEB" w:rsidP="00D55DEB">
      <w:pPr>
        <w:spacing w:after="0" w:line="240" w:lineRule="auto"/>
        <w:ind w:left="720"/>
        <w:jc w:val="both"/>
        <w:textAlignment w:val="baseline"/>
        <w:rPr>
          <w:rFonts w:asciiTheme="minorHAnsi" w:eastAsia="Times New Roman" w:hAnsiTheme="minorHAnsi"/>
          <w:color w:val="000000"/>
          <w:sz w:val="24"/>
          <w:szCs w:val="24"/>
        </w:rPr>
      </w:pPr>
      <w:r w:rsidRPr="00D55DEB">
        <w:rPr>
          <w:rFonts w:asciiTheme="minorHAnsi" w:eastAsia="Times New Roman" w:hAnsiTheme="minorHAnsi"/>
          <w:color w:val="000000"/>
          <w:spacing w:val="5"/>
          <w:sz w:val="24"/>
          <w:szCs w:val="24"/>
        </w:rPr>
        <w:t>1</w:t>
      </w:r>
      <w:r w:rsidRPr="00D55DEB">
        <w:rPr>
          <w:rFonts w:asciiTheme="minorHAnsi" w:eastAsia="Times New Roman" w:hAnsiTheme="minorHAnsi"/>
          <w:color w:val="000000"/>
          <w:spacing w:val="5"/>
          <w:sz w:val="24"/>
          <w:szCs w:val="24"/>
        </w:rPr>
        <w:t xml:space="preserve">.4.2 </w:t>
      </w:r>
      <w:r w:rsidRPr="00D55DEB">
        <w:rPr>
          <w:rFonts w:asciiTheme="minorHAnsi" w:eastAsia="Times New Roman" w:hAnsiTheme="minorHAnsi"/>
          <w:color w:val="000000"/>
          <w:spacing w:val="5"/>
          <w:sz w:val="24"/>
          <w:szCs w:val="24"/>
        </w:rPr>
        <w:tab/>
        <w:t xml:space="preserve">Full-time and part-time employees (half day and two third day </w:t>
      </w:r>
      <w:r>
        <w:rPr>
          <w:rFonts w:asciiTheme="minorHAnsi" w:eastAsia="Times New Roman" w:hAnsiTheme="minorHAnsi"/>
          <w:color w:val="000000"/>
          <w:spacing w:val="5"/>
          <w:sz w:val="24"/>
          <w:szCs w:val="24"/>
        </w:rPr>
        <w:tab/>
      </w:r>
      <w:r w:rsidRPr="00D55DEB">
        <w:rPr>
          <w:rFonts w:asciiTheme="minorHAnsi" w:eastAsia="Times New Roman" w:hAnsiTheme="minorHAnsi"/>
          <w:color w:val="000000"/>
          <w:spacing w:val="5"/>
          <w:sz w:val="24"/>
          <w:szCs w:val="24"/>
        </w:rPr>
        <w:t xml:space="preserve">employees) </w:t>
      </w:r>
      <w:r w:rsidRPr="00D55DEB">
        <w:rPr>
          <w:rFonts w:asciiTheme="minorHAnsi" w:eastAsia="Times New Roman" w:hAnsiTheme="minorHAnsi"/>
          <w:color w:val="000000"/>
          <w:sz w:val="24"/>
          <w:szCs w:val="24"/>
        </w:rPr>
        <w:t>who</w:t>
      </w:r>
      <w:r>
        <w:rPr>
          <w:rFonts w:asciiTheme="minorHAnsi" w:eastAsia="Times New Roman" w:hAnsiTheme="minorHAnsi"/>
          <w:color w:val="000000"/>
          <w:sz w:val="24"/>
          <w:szCs w:val="24"/>
        </w:rPr>
        <w:t xml:space="preserve"> </w:t>
      </w:r>
      <w:r w:rsidRPr="00D55DEB">
        <w:rPr>
          <w:rFonts w:asciiTheme="minorHAnsi" w:eastAsia="Times New Roman" w:hAnsiTheme="minorHAnsi"/>
          <w:color w:val="000000"/>
          <w:sz w:val="24"/>
          <w:szCs w:val="24"/>
        </w:rPr>
        <w:t>are regarded as permanent employees</w:t>
      </w:r>
    </w:p>
    <w:p w:rsidR="00D55DEB" w:rsidRPr="00D55DEB" w:rsidRDefault="00D55DEB" w:rsidP="00D55DEB">
      <w:pPr>
        <w:spacing w:after="0" w:line="240" w:lineRule="auto"/>
        <w:ind w:left="720"/>
        <w:jc w:val="both"/>
        <w:textAlignment w:val="baseline"/>
        <w:rPr>
          <w:rFonts w:asciiTheme="minorHAnsi" w:eastAsia="Times New Roman" w:hAnsiTheme="minorHAnsi"/>
          <w:color w:val="000000"/>
          <w:sz w:val="24"/>
          <w:szCs w:val="24"/>
        </w:rPr>
      </w:pPr>
    </w:p>
    <w:p w:rsidR="00D55DEB" w:rsidRPr="00D55DEB" w:rsidRDefault="00D55DEB" w:rsidP="00D55DEB">
      <w:pPr>
        <w:spacing w:after="0" w:line="240" w:lineRule="auto"/>
        <w:ind w:left="720"/>
        <w:jc w:val="both"/>
        <w:textAlignment w:val="baseline"/>
        <w:rPr>
          <w:rFonts w:asciiTheme="minorHAnsi" w:eastAsia="Times New Roman" w:hAnsiTheme="minorHAnsi"/>
          <w:color w:val="000000"/>
          <w:sz w:val="24"/>
          <w:szCs w:val="24"/>
        </w:rPr>
      </w:pPr>
      <w:r w:rsidRPr="00D55DEB">
        <w:rPr>
          <w:rFonts w:asciiTheme="minorHAnsi" w:eastAsia="Times New Roman" w:hAnsiTheme="minorHAnsi"/>
          <w:color w:val="000000"/>
          <w:spacing w:val="6"/>
          <w:sz w:val="24"/>
          <w:szCs w:val="24"/>
        </w:rPr>
        <w:t>1.</w:t>
      </w:r>
      <w:r w:rsidRPr="00D55DEB">
        <w:rPr>
          <w:rFonts w:asciiTheme="minorHAnsi" w:eastAsia="Times New Roman" w:hAnsiTheme="minorHAnsi"/>
          <w:color w:val="000000"/>
          <w:spacing w:val="6"/>
          <w:sz w:val="24"/>
          <w:szCs w:val="24"/>
        </w:rPr>
        <w:t>4.3</w:t>
      </w:r>
      <w:r w:rsidRPr="00D55DEB">
        <w:rPr>
          <w:rFonts w:asciiTheme="minorHAnsi" w:eastAsia="Times New Roman" w:hAnsiTheme="minorHAnsi"/>
          <w:color w:val="000000"/>
          <w:spacing w:val="6"/>
          <w:sz w:val="24"/>
          <w:szCs w:val="24"/>
        </w:rPr>
        <w:tab/>
        <w:t xml:space="preserve">Temporary employees who have a applied for permanent vacancies </w:t>
      </w:r>
      <w:r w:rsidRPr="00D55DEB">
        <w:rPr>
          <w:rFonts w:asciiTheme="minorHAnsi" w:eastAsia="Times New Roman" w:hAnsiTheme="minorHAnsi"/>
          <w:color w:val="000000"/>
          <w:spacing w:val="6"/>
          <w:sz w:val="24"/>
          <w:szCs w:val="24"/>
        </w:rPr>
        <w:tab/>
        <w:t xml:space="preserve">within </w:t>
      </w:r>
      <w:r w:rsidRPr="00D55DEB">
        <w:rPr>
          <w:rFonts w:asciiTheme="minorHAnsi" w:eastAsia="Times New Roman" w:hAnsiTheme="minorHAnsi"/>
          <w:color w:val="000000"/>
          <w:spacing w:val="6"/>
          <w:sz w:val="24"/>
          <w:szCs w:val="24"/>
        </w:rPr>
        <w:tab/>
      </w:r>
      <w:r w:rsidRPr="00D55DEB">
        <w:rPr>
          <w:rFonts w:asciiTheme="minorHAnsi" w:eastAsia="Times New Roman" w:hAnsiTheme="minorHAnsi"/>
          <w:color w:val="000000"/>
          <w:sz w:val="24"/>
          <w:szCs w:val="24"/>
        </w:rPr>
        <w:t>Settlers Park Retirement Village</w:t>
      </w:r>
    </w:p>
    <w:p w:rsidR="00D55DEB" w:rsidRPr="00D55DEB" w:rsidRDefault="00D55DEB" w:rsidP="00D55DEB">
      <w:pPr>
        <w:spacing w:after="0" w:line="240" w:lineRule="auto"/>
        <w:ind w:left="720"/>
        <w:jc w:val="both"/>
        <w:textAlignment w:val="baseline"/>
        <w:rPr>
          <w:rFonts w:asciiTheme="minorHAnsi" w:eastAsia="Times New Roman" w:hAnsiTheme="minorHAnsi"/>
          <w:color w:val="000000"/>
          <w:sz w:val="24"/>
          <w:szCs w:val="24"/>
        </w:rPr>
      </w:pPr>
    </w:p>
    <w:p w:rsidR="00D55DEB" w:rsidRPr="00D55DEB" w:rsidRDefault="00D55DEB" w:rsidP="00D55DEB">
      <w:pPr>
        <w:spacing w:after="0" w:line="240" w:lineRule="auto"/>
        <w:ind w:left="720"/>
        <w:jc w:val="both"/>
        <w:textAlignment w:val="baseline"/>
        <w:rPr>
          <w:rFonts w:asciiTheme="minorHAnsi" w:eastAsia="Times New Roman" w:hAnsiTheme="minorHAnsi"/>
          <w:color w:val="000000"/>
          <w:spacing w:val="2"/>
          <w:sz w:val="24"/>
          <w:szCs w:val="24"/>
        </w:rPr>
      </w:pPr>
      <w:r w:rsidRPr="00D55DEB">
        <w:rPr>
          <w:rFonts w:asciiTheme="minorHAnsi" w:eastAsia="Times New Roman" w:hAnsiTheme="minorHAnsi"/>
          <w:color w:val="000000"/>
          <w:spacing w:val="2"/>
          <w:sz w:val="24"/>
          <w:szCs w:val="24"/>
        </w:rPr>
        <w:t>1</w:t>
      </w:r>
      <w:r w:rsidRPr="00D55DEB">
        <w:rPr>
          <w:rFonts w:asciiTheme="minorHAnsi" w:eastAsia="Times New Roman" w:hAnsiTheme="minorHAnsi"/>
          <w:color w:val="000000"/>
          <w:spacing w:val="2"/>
          <w:sz w:val="24"/>
          <w:szCs w:val="24"/>
        </w:rPr>
        <w:t xml:space="preserve">.4.4 </w:t>
      </w:r>
      <w:r w:rsidRPr="00D55DEB">
        <w:rPr>
          <w:rFonts w:asciiTheme="minorHAnsi" w:eastAsia="Times New Roman" w:hAnsiTheme="minorHAnsi"/>
          <w:color w:val="000000"/>
          <w:spacing w:val="2"/>
          <w:sz w:val="24"/>
          <w:szCs w:val="24"/>
        </w:rPr>
        <w:tab/>
        <w:t>All Volunteer positions within Settlers Park Retirement Village</w:t>
      </w:r>
    </w:p>
    <w:p w:rsidR="00D55DEB" w:rsidRPr="00D55DEB" w:rsidRDefault="00D55DEB" w:rsidP="00D55DEB">
      <w:pPr>
        <w:spacing w:after="0" w:line="240" w:lineRule="auto"/>
        <w:jc w:val="both"/>
        <w:textAlignment w:val="baseline"/>
        <w:rPr>
          <w:rFonts w:asciiTheme="minorHAnsi" w:eastAsia="Times New Roman" w:hAnsiTheme="minorHAnsi"/>
          <w:color w:val="000000"/>
          <w:sz w:val="24"/>
          <w:szCs w:val="24"/>
        </w:rPr>
      </w:pPr>
    </w:p>
    <w:p w:rsidR="00D55DEB" w:rsidRPr="00D55DEB" w:rsidRDefault="00D55DEB" w:rsidP="00D55DEB">
      <w:pPr>
        <w:spacing w:after="0" w:line="240" w:lineRule="auto"/>
        <w:ind w:left="698" w:hanging="709"/>
        <w:jc w:val="both"/>
        <w:textAlignment w:val="baseline"/>
        <w:rPr>
          <w:rFonts w:asciiTheme="minorHAnsi" w:eastAsia="Times New Roman" w:hAnsiTheme="minorHAnsi"/>
          <w:color w:val="000000"/>
          <w:sz w:val="24"/>
          <w:szCs w:val="24"/>
        </w:rPr>
      </w:pPr>
      <w:r w:rsidRPr="00D55DEB">
        <w:rPr>
          <w:rFonts w:asciiTheme="minorHAnsi" w:eastAsia="Times New Roman" w:hAnsiTheme="minorHAnsi"/>
          <w:b/>
          <w:color w:val="000000"/>
          <w:sz w:val="24"/>
          <w:szCs w:val="24"/>
        </w:rPr>
        <w:lastRenderedPageBreak/>
        <w:t>1</w:t>
      </w:r>
      <w:r w:rsidRPr="00D55DEB">
        <w:rPr>
          <w:rFonts w:asciiTheme="minorHAnsi" w:eastAsia="Times New Roman" w:hAnsiTheme="minorHAnsi"/>
          <w:b/>
          <w:color w:val="000000"/>
          <w:sz w:val="24"/>
          <w:szCs w:val="24"/>
        </w:rPr>
        <w:t>.5</w:t>
      </w:r>
      <w:r w:rsidRPr="00D55DEB">
        <w:rPr>
          <w:rFonts w:asciiTheme="minorHAnsi" w:eastAsia="Times New Roman" w:hAnsiTheme="minorHAnsi"/>
          <w:b/>
          <w:color w:val="000000"/>
          <w:sz w:val="24"/>
          <w:szCs w:val="24"/>
        </w:rPr>
        <w:tab/>
      </w:r>
      <w:r w:rsidRPr="00D55DEB">
        <w:rPr>
          <w:rFonts w:asciiTheme="minorHAnsi" w:eastAsia="Times New Roman" w:hAnsiTheme="minorHAnsi"/>
          <w:color w:val="000000"/>
          <w:sz w:val="24"/>
          <w:szCs w:val="24"/>
        </w:rPr>
        <w:t xml:space="preserve">The Department Heads within the specific business units are responsible for the </w:t>
      </w:r>
      <w:r w:rsidRPr="00D55DEB">
        <w:rPr>
          <w:rFonts w:asciiTheme="minorHAnsi" w:eastAsia="Times New Roman" w:hAnsiTheme="minorHAnsi"/>
          <w:color w:val="000000"/>
          <w:sz w:val="24"/>
          <w:szCs w:val="24"/>
        </w:rPr>
        <w:tab/>
        <w:t>implementation of the Misconduct and Disciplinary Policy and Procedure as well as ongoing advisory support to supervisors/team leaders/shift leaders.</w:t>
      </w:r>
    </w:p>
    <w:p w:rsidR="00D55DEB" w:rsidRPr="00D55DEB" w:rsidRDefault="00D55DEB" w:rsidP="00D55DEB">
      <w:pPr>
        <w:tabs>
          <w:tab w:val="left" w:pos="1134"/>
        </w:tabs>
        <w:spacing w:after="0" w:line="240" w:lineRule="auto"/>
        <w:ind w:left="698" w:hanging="709"/>
        <w:jc w:val="both"/>
        <w:textAlignment w:val="baseline"/>
        <w:rPr>
          <w:rFonts w:asciiTheme="minorHAnsi" w:eastAsia="Times New Roman" w:hAnsiTheme="minorHAnsi"/>
          <w:color w:val="000000"/>
          <w:sz w:val="24"/>
          <w:szCs w:val="24"/>
        </w:rPr>
      </w:pPr>
    </w:p>
    <w:p w:rsidR="00D55DEB" w:rsidRPr="00D55DEB" w:rsidRDefault="00D55DEB" w:rsidP="00D55DEB">
      <w:pPr>
        <w:tabs>
          <w:tab w:val="left" w:pos="1134"/>
        </w:tabs>
        <w:spacing w:after="0" w:line="240" w:lineRule="auto"/>
        <w:ind w:left="698" w:hanging="709"/>
        <w:jc w:val="both"/>
        <w:textAlignment w:val="baseline"/>
        <w:rPr>
          <w:rFonts w:asciiTheme="minorHAnsi" w:eastAsia="Times New Roman" w:hAnsiTheme="minorHAnsi"/>
          <w:color w:val="000000"/>
          <w:sz w:val="24"/>
          <w:szCs w:val="24"/>
        </w:rPr>
      </w:pPr>
      <w:r w:rsidRPr="00D55DEB">
        <w:rPr>
          <w:rFonts w:asciiTheme="minorHAnsi" w:eastAsia="Times New Roman" w:hAnsiTheme="minorHAnsi"/>
          <w:color w:val="000000"/>
          <w:sz w:val="24"/>
          <w:szCs w:val="24"/>
        </w:rPr>
        <w:tab/>
        <w:t xml:space="preserve">It is the line </w:t>
      </w:r>
      <w:proofErr w:type="gramStart"/>
      <w:r w:rsidRPr="00D55DEB">
        <w:rPr>
          <w:rFonts w:asciiTheme="minorHAnsi" w:eastAsia="Times New Roman" w:hAnsiTheme="minorHAnsi"/>
          <w:color w:val="000000"/>
          <w:sz w:val="24"/>
          <w:szCs w:val="24"/>
        </w:rPr>
        <w:t>managers</w:t>
      </w:r>
      <w:proofErr w:type="gramEnd"/>
      <w:r w:rsidRPr="00D55DEB">
        <w:rPr>
          <w:rFonts w:asciiTheme="minorHAnsi" w:eastAsia="Times New Roman" w:hAnsiTheme="minorHAnsi"/>
          <w:color w:val="000000"/>
          <w:sz w:val="24"/>
          <w:szCs w:val="24"/>
        </w:rPr>
        <w:t xml:space="preserve"> responsibility to ensure compliance with the </w:t>
      </w:r>
      <w:r w:rsidRPr="00D55DEB">
        <w:rPr>
          <w:rFonts w:asciiTheme="minorHAnsi" w:eastAsia="Times New Roman" w:hAnsiTheme="minorHAnsi"/>
          <w:color w:val="000000"/>
          <w:sz w:val="24"/>
          <w:szCs w:val="24"/>
        </w:rPr>
        <w:br/>
        <w:t>Misconduct and Disciplinary Policy and Procedure</w:t>
      </w:r>
    </w:p>
    <w:p w:rsidR="00D55DEB" w:rsidRPr="00D55DEB" w:rsidRDefault="00D55DEB" w:rsidP="00D55DEB">
      <w:pPr>
        <w:tabs>
          <w:tab w:val="left" w:pos="1134"/>
        </w:tabs>
        <w:spacing w:after="0" w:line="240" w:lineRule="auto"/>
        <w:jc w:val="both"/>
        <w:textAlignment w:val="baseline"/>
        <w:rPr>
          <w:rFonts w:asciiTheme="minorHAnsi" w:eastAsia="Times New Roman" w:hAnsiTheme="minorHAnsi"/>
          <w:color w:val="000000"/>
          <w:sz w:val="24"/>
          <w:szCs w:val="24"/>
        </w:rPr>
      </w:pPr>
    </w:p>
    <w:p w:rsidR="00D55DEB" w:rsidRPr="00D55DEB" w:rsidRDefault="00D55DEB" w:rsidP="00D55DEB">
      <w:pPr>
        <w:spacing w:after="0" w:line="240" w:lineRule="auto"/>
        <w:jc w:val="both"/>
        <w:textAlignment w:val="baseline"/>
        <w:rPr>
          <w:rFonts w:asciiTheme="minorHAnsi" w:eastAsia="Arial" w:hAnsiTheme="minorHAnsi"/>
          <w:b/>
          <w:color w:val="000000"/>
          <w:spacing w:val="-4"/>
          <w:sz w:val="24"/>
          <w:szCs w:val="24"/>
        </w:rPr>
      </w:pPr>
      <w:r w:rsidRPr="00D55DEB">
        <w:rPr>
          <w:rFonts w:asciiTheme="minorHAnsi" w:eastAsia="Arial" w:hAnsiTheme="minorHAnsi"/>
          <w:b/>
          <w:color w:val="000000"/>
          <w:spacing w:val="-4"/>
          <w:sz w:val="24"/>
          <w:szCs w:val="24"/>
        </w:rPr>
        <w:t>1</w:t>
      </w:r>
      <w:r w:rsidRPr="00D55DEB">
        <w:rPr>
          <w:rFonts w:asciiTheme="minorHAnsi" w:eastAsia="Arial" w:hAnsiTheme="minorHAnsi"/>
          <w:b/>
          <w:color w:val="000000"/>
          <w:spacing w:val="-4"/>
          <w:sz w:val="24"/>
          <w:szCs w:val="24"/>
        </w:rPr>
        <w:t>.6</w:t>
      </w:r>
      <w:r w:rsidRPr="00D55DEB">
        <w:rPr>
          <w:rFonts w:asciiTheme="minorHAnsi" w:eastAsia="Arial" w:hAnsiTheme="minorHAnsi"/>
          <w:b/>
          <w:color w:val="000000"/>
          <w:spacing w:val="-4"/>
          <w:sz w:val="24"/>
          <w:szCs w:val="24"/>
        </w:rPr>
        <w:tab/>
        <w:t>RELATED POLICIES AND DOCUMENTS</w:t>
      </w:r>
    </w:p>
    <w:p w:rsidR="00D55DEB" w:rsidRPr="00D55DEB" w:rsidRDefault="00D55DEB" w:rsidP="00D55DEB">
      <w:pPr>
        <w:spacing w:after="0" w:line="240" w:lineRule="auto"/>
        <w:jc w:val="both"/>
        <w:textAlignment w:val="baseline"/>
        <w:rPr>
          <w:rFonts w:asciiTheme="minorHAnsi" w:eastAsia="Arial" w:hAnsiTheme="minorHAnsi"/>
          <w:b/>
          <w:color w:val="000000"/>
          <w:spacing w:val="-4"/>
          <w:sz w:val="24"/>
          <w:szCs w:val="24"/>
        </w:rPr>
      </w:pPr>
    </w:p>
    <w:p w:rsidR="00D55DEB" w:rsidRPr="00D55DEB" w:rsidRDefault="00D55DEB" w:rsidP="00D55DEB">
      <w:pPr>
        <w:tabs>
          <w:tab w:val="left" w:pos="1418"/>
        </w:tabs>
        <w:spacing w:after="0" w:line="240" w:lineRule="auto"/>
        <w:ind w:left="698"/>
        <w:jc w:val="both"/>
        <w:textAlignment w:val="baseline"/>
        <w:rPr>
          <w:rFonts w:asciiTheme="minorHAnsi" w:eastAsia="Times New Roman" w:hAnsiTheme="minorHAnsi"/>
          <w:color w:val="000000"/>
          <w:sz w:val="24"/>
          <w:szCs w:val="24"/>
        </w:rPr>
      </w:pPr>
      <w:r w:rsidRPr="00D55DEB">
        <w:rPr>
          <w:rFonts w:asciiTheme="minorHAnsi" w:eastAsia="Times New Roman" w:hAnsiTheme="minorHAnsi"/>
          <w:color w:val="000000"/>
          <w:sz w:val="24"/>
          <w:szCs w:val="24"/>
        </w:rPr>
        <w:t>1</w:t>
      </w:r>
      <w:r w:rsidRPr="00D55DEB">
        <w:rPr>
          <w:rFonts w:asciiTheme="minorHAnsi" w:eastAsia="Times New Roman" w:hAnsiTheme="minorHAnsi"/>
          <w:color w:val="000000"/>
          <w:sz w:val="24"/>
          <w:szCs w:val="24"/>
        </w:rPr>
        <w:t>.6.1</w:t>
      </w:r>
      <w:r w:rsidRPr="00D55DEB">
        <w:rPr>
          <w:rFonts w:asciiTheme="minorHAnsi" w:eastAsia="Times New Roman" w:hAnsiTheme="minorHAnsi"/>
          <w:color w:val="000000"/>
          <w:sz w:val="24"/>
          <w:szCs w:val="24"/>
        </w:rPr>
        <w:tab/>
        <w:t>The Basic Conditions Of employment Act 75 of 1997</w:t>
      </w:r>
    </w:p>
    <w:p w:rsidR="00D55DEB" w:rsidRPr="00D55DEB" w:rsidRDefault="00D55DEB" w:rsidP="00D55DEB">
      <w:pPr>
        <w:tabs>
          <w:tab w:val="left" w:pos="1418"/>
        </w:tabs>
        <w:spacing w:after="0" w:line="240" w:lineRule="auto"/>
        <w:ind w:left="698"/>
        <w:jc w:val="both"/>
        <w:textAlignment w:val="baseline"/>
        <w:rPr>
          <w:rFonts w:asciiTheme="minorHAnsi" w:eastAsia="Times New Roman" w:hAnsiTheme="minorHAnsi"/>
          <w:color w:val="000000"/>
          <w:sz w:val="24"/>
          <w:szCs w:val="24"/>
        </w:rPr>
      </w:pPr>
      <w:r w:rsidRPr="00D55DEB">
        <w:rPr>
          <w:rFonts w:asciiTheme="minorHAnsi" w:eastAsia="Times New Roman" w:hAnsiTheme="minorHAnsi"/>
          <w:color w:val="000000"/>
          <w:sz w:val="24"/>
          <w:szCs w:val="24"/>
        </w:rPr>
        <w:t>1</w:t>
      </w:r>
      <w:r w:rsidRPr="00D55DEB">
        <w:rPr>
          <w:rFonts w:asciiTheme="minorHAnsi" w:eastAsia="Times New Roman" w:hAnsiTheme="minorHAnsi"/>
          <w:color w:val="000000"/>
          <w:sz w:val="24"/>
          <w:szCs w:val="24"/>
        </w:rPr>
        <w:t>.6.2</w:t>
      </w:r>
      <w:r w:rsidRPr="00D55DEB">
        <w:rPr>
          <w:rFonts w:asciiTheme="minorHAnsi" w:eastAsia="Times New Roman" w:hAnsiTheme="minorHAnsi"/>
          <w:color w:val="000000"/>
          <w:sz w:val="24"/>
          <w:szCs w:val="24"/>
        </w:rPr>
        <w:tab/>
        <w:t xml:space="preserve">The </w:t>
      </w:r>
      <w:proofErr w:type="spellStart"/>
      <w:r w:rsidRPr="00D55DEB">
        <w:rPr>
          <w:rFonts w:asciiTheme="minorHAnsi" w:eastAsia="Times New Roman" w:hAnsiTheme="minorHAnsi"/>
          <w:color w:val="000000"/>
          <w:sz w:val="24"/>
          <w:szCs w:val="24"/>
        </w:rPr>
        <w:t>Labour</w:t>
      </w:r>
      <w:proofErr w:type="spellEnd"/>
      <w:r w:rsidRPr="00D55DEB">
        <w:rPr>
          <w:rFonts w:asciiTheme="minorHAnsi" w:eastAsia="Times New Roman" w:hAnsiTheme="minorHAnsi"/>
          <w:color w:val="000000"/>
          <w:sz w:val="24"/>
          <w:szCs w:val="24"/>
        </w:rPr>
        <w:t xml:space="preserve"> Relations Act 66 of 1995</w:t>
      </w:r>
    </w:p>
    <w:p w:rsidR="00D55DEB" w:rsidRPr="00D55DEB" w:rsidRDefault="00D55DEB" w:rsidP="00D55DEB">
      <w:pPr>
        <w:tabs>
          <w:tab w:val="left" w:pos="1418"/>
        </w:tabs>
        <w:spacing w:after="0" w:line="240" w:lineRule="auto"/>
        <w:ind w:left="698"/>
        <w:jc w:val="both"/>
        <w:textAlignment w:val="baseline"/>
        <w:rPr>
          <w:rFonts w:asciiTheme="minorHAnsi" w:eastAsia="Times New Roman" w:hAnsiTheme="minorHAnsi"/>
          <w:color w:val="000000"/>
          <w:sz w:val="24"/>
          <w:szCs w:val="24"/>
        </w:rPr>
      </w:pPr>
      <w:r w:rsidRPr="00D55DEB">
        <w:rPr>
          <w:rFonts w:asciiTheme="minorHAnsi" w:eastAsia="Times New Roman" w:hAnsiTheme="minorHAnsi"/>
          <w:color w:val="000000"/>
          <w:sz w:val="24"/>
          <w:szCs w:val="24"/>
        </w:rPr>
        <w:t>1</w:t>
      </w:r>
      <w:r w:rsidRPr="00D55DEB">
        <w:rPr>
          <w:rFonts w:asciiTheme="minorHAnsi" w:eastAsia="Times New Roman" w:hAnsiTheme="minorHAnsi"/>
          <w:color w:val="000000"/>
          <w:sz w:val="24"/>
          <w:szCs w:val="24"/>
        </w:rPr>
        <w:t>.6.3</w:t>
      </w:r>
      <w:r w:rsidRPr="00D55DEB">
        <w:rPr>
          <w:rFonts w:asciiTheme="minorHAnsi" w:eastAsia="Times New Roman" w:hAnsiTheme="minorHAnsi"/>
          <w:color w:val="000000"/>
          <w:sz w:val="24"/>
          <w:szCs w:val="24"/>
        </w:rPr>
        <w:tab/>
        <w:t>Individual Employment Contracts</w:t>
      </w:r>
    </w:p>
    <w:p w:rsidR="00D55DEB" w:rsidRPr="00D55DEB" w:rsidRDefault="00D55DEB" w:rsidP="00D55DEB">
      <w:pPr>
        <w:tabs>
          <w:tab w:val="left" w:pos="1418"/>
        </w:tabs>
        <w:spacing w:after="0" w:line="240" w:lineRule="auto"/>
        <w:ind w:left="1418"/>
        <w:jc w:val="both"/>
        <w:textAlignment w:val="baseline"/>
        <w:rPr>
          <w:rFonts w:asciiTheme="minorHAnsi" w:eastAsia="Times New Roman" w:hAnsiTheme="minorHAnsi"/>
          <w:color w:val="000000"/>
          <w:sz w:val="24"/>
          <w:szCs w:val="24"/>
        </w:rPr>
      </w:pPr>
    </w:p>
    <w:p w:rsidR="0002596B" w:rsidRPr="00D55DEB" w:rsidRDefault="0002596B" w:rsidP="002C536B">
      <w:pPr>
        <w:spacing w:after="0" w:line="240" w:lineRule="auto"/>
        <w:rPr>
          <w:rFonts w:asciiTheme="minorHAnsi" w:hAnsiTheme="minorHAnsi"/>
          <w:sz w:val="24"/>
          <w:szCs w:val="24"/>
        </w:rPr>
      </w:pPr>
    </w:p>
    <w:sectPr w:rsidR="0002596B" w:rsidRPr="00D55DEB">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540C" w:rsidRDefault="00DC540C" w:rsidP="00945075">
      <w:r>
        <w:separator/>
      </w:r>
    </w:p>
  </w:endnote>
  <w:endnote w:type="continuationSeparator" w:id="0">
    <w:p w:rsidR="00DC540C" w:rsidRDefault="00DC540C" w:rsidP="00945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62F2" w:rsidRDefault="00F062F2" w:rsidP="00F062F2">
    <w:pPr>
      <w:pStyle w:val="Footer"/>
    </w:pPr>
    <w:proofErr w:type="gramStart"/>
    <w:r>
      <w:t>Revision :</w:t>
    </w:r>
    <w:proofErr w:type="gramEnd"/>
    <w:r>
      <w:t xml:space="preserve"> October 2017</w:t>
    </w:r>
    <w:r>
      <w:tab/>
    </w:r>
    <w:r>
      <w:tab/>
      <w:t xml:space="preserve">Page </w:t>
    </w:r>
    <w:sdt>
      <w:sdtPr>
        <w:id w:val="-191515878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FB5749">
          <w:rPr>
            <w:noProof/>
          </w:rPr>
          <w:t>1</w:t>
        </w:r>
        <w:r>
          <w:rPr>
            <w:noProof/>
          </w:rPr>
          <w:fldChar w:fldCharType="end"/>
        </w:r>
      </w:sdtContent>
    </w:sdt>
  </w:p>
  <w:p w:rsidR="00945075" w:rsidRPr="00945075" w:rsidRDefault="00945075" w:rsidP="00487C96">
    <w:pPr>
      <w:pStyle w:val="Footer"/>
      <w:rPr>
        <w:i/>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540C" w:rsidRDefault="00DC540C" w:rsidP="00945075">
      <w:r>
        <w:separator/>
      </w:r>
    </w:p>
  </w:footnote>
  <w:footnote w:type="continuationSeparator" w:id="0">
    <w:p w:rsidR="00DC540C" w:rsidRDefault="00DC540C" w:rsidP="009450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62F2" w:rsidRPr="002C536B" w:rsidRDefault="00945075" w:rsidP="00F062F2">
    <w:pPr>
      <w:pStyle w:val="Header"/>
      <w:tabs>
        <w:tab w:val="clear" w:pos="4513"/>
      </w:tabs>
      <w:spacing w:after="0"/>
      <w:jc w:val="center"/>
      <w:rPr>
        <w:b/>
      </w:rPr>
    </w:pPr>
    <w:r w:rsidRPr="002C536B">
      <w:rPr>
        <w:b/>
      </w:rPr>
      <w:t>Settlers Park Retirement Village</w:t>
    </w:r>
    <w:r w:rsidRPr="002C536B">
      <w:rPr>
        <w:b/>
      </w:rPr>
      <w:ptab w:relativeTo="margin" w:alignment="center" w:leader="none"/>
    </w:r>
    <w:r w:rsidR="00F062F2" w:rsidRPr="002C536B">
      <w:rPr>
        <w:b/>
        <w:noProof/>
        <w:lang w:val="en-ZA" w:eastAsia="en-ZA"/>
      </w:rPr>
      <w:drawing>
        <wp:inline distT="0" distB="0" distL="0" distR="0" wp14:anchorId="5DA8BB7F" wp14:editId="2D2DE056">
          <wp:extent cx="1057275" cy="7468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 Logo.png"/>
                  <pic:cNvPicPr/>
                </pic:nvPicPr>
                <pic:blipFill>
                  <a:blip r:embed="rId1">
                    <a:extLst>
                      <a:ext uri="{28A0092B-C50C-407E-A947-70E740481C1C}">
                        <a14:useLocalDpi xmlns:a14="http://schemas.microsoft.com/office/drawing/2010/main" val="0"/>
                      </a:ext>
                    </a:extLst>
                  </a:blip>
                  <a:stretch>
                    <a:fillRect/>
                  </a:stretch>
                </pic:blipFill>
                <pic:spPr>
                  <a:xfrm>
                    <a:off x="0" y="0"/>
                    <a:ext cx="1065317" cy="752565"/>
                  </a:xfrm>
                  <a:prstGeom prst="rect">
                    <a:avLst/>
                  </a:prstGeom>
                </pic:spPr>
              </pic:pic>
            </a:graphicData>
          </a:graphic>
        </wp:inline>
      </w:drawing>
    </w:r>
    <w:r w:rsidR="00F062F2" w:rsidRPr="002C536B">
      <w:rPr>
        <w:b/>
      </w:rPr>
      <w:tab/>
    </w:r>
    <w:proofErr w:type="gramStart"/>
    <w:r w:rsidRPr="002C536B">
      <w:rPr>
        <w:b/>
      </w:rPr>
      <w:t>Policy :</w:t>
    </w:r>
    <w:proofErr w:type="gramEnd"/>
    <w:r w:rsidRPr="002C536B">
      <w:rPr>
        <w:b/>
      </w:rPr>
      <w:t xml:space="preserve"> </w:t>
    </w:r>
    <w:r w:rsidR="00FB5749">
      <w:rPr>
        <w:b/>
      </w:rPr>
      <w:t xml:space="preserve">Gifts, </w:t>
    </w:r>
    <w:proofErr w:type="spellStart"/>
    <w:r w:rsidR="00FB5749">
      <w:rPr>
        <w:b/>
      </w:rPr>
      <w:t>etc</w:t>
    </w:r>
    <w:proofErr w:type="spellEnd"/>
    <w:r w:rsidR="00FB5749">
      <w:rPr>
        <w:b/>
      </w:rPr>
      <w:t xml:space="preserve"> ???</w:t>
    </w:r>
  </w:p>
  <w:p w:rsidR="00945075" w:rsidRDefault="00945075" w:rsidP="00F062F2">
    <w:pPr>
      <w:pStyle w:val="Header"/>
      <w:tabs>
        <w:tab w:val="clear" w:pos="4513"/>
      </w:tabs>
      <w:spacing w:after="0"/>
      <w:jc w:val="center"/>
    </w:pPr>
    <w:r>
      <w:t>__________________________________________________________________________________</w:t>
    </w:r>
  </w:p>
  <w:p w:rsidR="00F062F2" w:rsidRDefault="00F062F2" w:rsidP="00F062F2">
    <w:pPr>
      <w:pStyle w:val="Header"/>
      <w:tabs>
        <w:tab w:val="clear" w:pos="4513"/>
      </w:tabs>
      <w:spacing w:after="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E255C"/>
    <w:multiLevelType w:val="hybridMultilevel"/>
    <w:tmpl w:val="F704EA2A"/>
    <w:lvl w:ilvl="0" w:tplc="1C09000F">
      <w:start w:val="1"/>
      <w:numFmt w:val="decimal"/>
      <w:lvlText w:val="%1."/>
      <w:lvlJc w:val="left"/>
      <w:pPr>
        <w:ind w:left="1287" w:hanging="360"/>
      </w:pPr>
    </w:lvl>
    <w:lvl w:ilvl="1" w:tplc="1C090019">
      <w:start w:val="1"/>
      <w:numFmt w:val="lowerLetter"/>
      <w:lvlText w:val="%2."/>
      <w:lvlJc w:val="left"/>
      <w:pPr>
        <w:ind w:left="2007" w:hanging="360"/>
      </w:pPr>
    </w:lvl>
    <w:lvl w:ilvl="2" w:tplc="1C09001B" w:tentative="1">
      <w:start w:val="1"/>
      <w:numFmt w:val="lowerRoman"/>
      <w:lvlText w:val="%3."/>
      <w:lvlJc w:val="right"/>
      <w:pPr>
        <w:ind w:left="2727" w:hanging="180"/>
      </w:pPr>
    </w:lvl>
    <w:lvl w:ilvl="3" w:tplc="1C09000F" w:tentative="1">
      <w:start w:val="1"/>
      <w:numFmt w:val="decimal"/>
      <w:lvlText w:val="%4."/>
      <w:lvlJc w:val="left"/>
      <w:pPr>
        <w:ind w:left="3447" w:hanging="360"/>
      </w:pPr>
    </w:lvl>
    <w:lvl w:ilvl="4" w:tplc="1C090019" w:tentative="1">
      <w:start w:val="1"/>
      <w:numFmt w:val="lowerLetter"/>
      <w:lvlText w:val="%5."/>
      <w:lvlJc w:val="left"/>
      <w:pPr>
        <w:ind w:left="4167" w:hanging="360"/>
      </w:pPr>
    </w:lvl>
    <w:lvl w:ilvl="5" w:tplc="1C09001B" w:tentative="1">
      <w:start w:val="1"/>
      <w:numFmt w:val="lowerRoman"/>
      <w:lvlText w:val="%6."/>
      <w:lvlJc w:val="right"/>
      <w:pPr>
        <w:ind w:left="4887" w:hanging="180"/>
      </w:pPr>
    </w:lvl>
    <w:lvl w:ilvl="6" w:tplc="1C09000F" w:tentative="1">
      <w:start w:val="1"/>
      <w:numFmt w:val="decimal"/>
      <w:lvlText w:val="%7."/>
      <w:lvlJc w:val="left"/>
      <w:pPr>
        <w:ind w:left="5607" w:hanging="360"/>
      </w:pPr>
    </w:lvl>
    <w:lvl w:ilvl="7" w:tplc="1C090019" w:tentative="1">
      <w:start w:val="1"/>
      <w:numFmt w:val="lowerLetter"/>
      <w:lvlText w:val="%8."/>
      <w:lvlJc w:val="left"/>
      <w:pPr>
        <w:ind w:left="6327" w:hanging="360"/>
      </w:pPr>
    </w:lvl>
    <w:lvl w:ilvl="8" w:tplc="1C09001B" w:tentative="1">
      <w:start w:val="1"/>
      <w:numFmt w:val="lowerRoman"/>
      <w:lvlText w:val="%9."/>
      <w:lvlJc w:val="right"/>
      <w:pPr>
        <w:ind w:left="7047" w:hanging="180"/>
      </w:pPr>
    </w:lvl>
  </w:abstractNum>
  <w:abstractNum w:abstractNumId="1">
    <w:nsid w:val="4FA47EE6"/>
    <w:multiLevelType w:val="hybridMultilevel"/>
    <w:tmpl w:val="0A64EF2E"/>
    <w:lvl w:ilvl="0" w:tplc="1C090001">
      <w:start w:val="1"/>
      <w:numFmt w:val="bullet"/>
      <w:lvlText w:val=""/>
      <w:lvlJc w:val="left"/>
      <w:pPr>
        <w:ind w:left="1287" w:hanging="360"/>
      </w:pPr>
      <w:rPr>
        <w:rFonts w:ascii="Symbol" w:hAnsi="Symbol" w:hint="default"/>
      </w:rPr>
    </w:lvl>
    <w:lvl w:ilvl="1" w:tplc="1C090003">
      <w:start w:val="1"/>
      <w:numFmt w:val="bullet"/>
      <w:lvlText w:val="o"/>
      <w:lvlJc w:val="left"/>
      <w:pPr>
        <w:ind w:left="2007" w:hanging="360"/>
      </w:pPr>
      <w:rPr>
        <w:rFonts w:ascii="Courier New" w:hAnsi="Courier New" w:cs="Courier New" w:hint="default"/>
      </w:rPr>
    </w:lvl>
    <w:lvl w:ilvl="2" w:tplc="1C090005" w:tentative="1">
      <w:start w:val="1"/>
      <w:numFmt w:val="bullet"/>
      <w:lvlText w:val=""/>
      <w:lvlJc w:val="left"/>
      <w:pPr>
        <w:ind w:left="2727" w:hanging="360"/>
      </w:pPr>
      <w:rPr>
        <w:rFonts w:ascii="Wingdings" w:hAnsi="Wingdings" w:hint="default"/>
      </w:rPr>
    </w:lvl>
    <w:lvl w:ilvl="3" w:tplc="1C090001" w:tentative="1">
      <w:start w:val="1"/>
      <w:numFmt w:val="bullet"/>
      <w:lvlText w:val=""/>
      <w:lvlJc w:val="left"/>
      <w:pPr>
        <w:ind w:left="3447" w:hanging="360"/>
      </w:pPr>
      <w:rPr>
        <w:rFonts w:ascii="Symbol" w:hAnsi="Symbol" w:hint="default"/>
      </w:rPr>
    </w:lvl>
    <w:lvl w:ilvl="4" w:tplc="1C090003" w:tentative="1">
      <w:start w:val="1"/>
      <w:numFmt w:val="bullet"/>
      <w:lvlText w:val="o"/>
      <w:lvlJc w:val="left"/>
      <w:pPr>
        <w:ind w:left="4167" w:hanging="360"/>
      </w:pPr>
      <w:rPr>
        <w:rFonts w:ascii="Courier New" w:hAnsi="Courier New" w:cs="Courier New" w:hint="default"/>
      </w:rPr>
    </w:lvl>
    <w:lvl w:ilvl="5" w:tplc="1C090005" w:tentative="1">
      <w:start w:val="1"/>
      <w:numFmt w:val="bullet"/>
      <w:lvlText w:val=""/>
      <w:lvlJc w:val="left"/>
      <w:pPr>
        <w:ind w:left="4887" w:hanging="360"/>
      </w:pPr>
      <w:rPr>
        <w:rFonts w:ascii="Wingdings" w:hAnsi="Wingdings" w:hint="default"/>
      </w:rPr>
    </w:lvl>
    <w:lvl w:ilvl="6" w:tplc="1C090001" w:tentative="1">
      <w:start w:val="1"/>
      <w:numFmt w:val="bullet"/>
      <w:lvlText w:val=""/>
      <w:lvlJc w:val="left"/>
      <w:pPr>
        <w:ind w:left="5607" w:hanging="360"/>
      </w:pPr>
      <w:rPr>
        <w:rFonts w:ascii="Symbol" w:hAnsi="Symbol" w:hint="default"/>
      </w:rPr>
    </w:lvl>
    <w:lvl w:ilvl="7" w:tplc="1C090003" w:tentative="1">
      <w:start w:val="1"/>
      <w:numFmt w:val="bullet"/>
      <w:lvlText w:val="o"/>
      <w:lvlJc w:val="left"/>
      <w:pPr>
        <w:ind w:left="6327" w:hanging="360"/>
      </w:pPr>
      <w:rPr>
        <w:rFonts w:ascii="Courier New" w:hAnsi="Courier New" w:cs="Courier New" w:hint="default"/>
      </w:rPr>
    </w:lvl>
    <w:lvl w:ilvl="8" w:tplc="1C090005" w:tentative="1">
      <w:start w:val="1"/>
      <w:numFmt w:val="bullet"/>
      <w:lvlText w:val=""/>
      <w:lvlJc w:val="left"/>
      <w:pPr>
        <w:ind w:left="7047" w:hanging="360"/>
      </w:pPr>
      <w:rPr>
        <w:rFonts w:ascii="Wingdings" w:hAnsi="Wingdings" w:hint="default"/>
      </w:rPr>
    </w:lvl>
  </w:abstractNum>
  <w:abstractNum w:abstractNumId="2">
    <w:nsid w:val="5FEC2534"/>
    <w:multiLevelType w:val="hybridMultilevel"/>
    <w:tmpl w:val="F61E99FA"/>
    <w:lvl w:ilvl="0" w:tplc="9A681CAC">
      <w:start w:val="1"/>
      <w:numFmt w:val="lowerLetter"/>
      <w:lvlText w:val="%1)"/>
      <w:lvlJc w:val="left"/>
      <w:pPr>
        <w:ind w:left="1080" w:hanging="360"/>
      </w:pPr>
      <w:rPr>
        <w:rFonts w:ascii="Calibri" w:hAnsi="Calibri" w:hint="default"/>
        <w:sz w:val="22"/>
      </w:rPr>
    </w:lvl>
    <w:lvl w:ilvl="1" w:tplc="1C090019">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3">
    <w:nsid w:val="624703A8"/>
    <w:multiLevelType w:val="hybridMultilevel"/>
    <w:tmpl w:val="F2E042BA"/>
    <w:lvl w:ilvl="0" w:tplc="1C090001">
      <w:start w:val="1"/>
      <w:numFmt w:val="bullet"/>
      <w:lvlText w:val=""/>
      <w:lvlJc w:val="left"/>
      <w:pPr>
        <w:ind w:left="1287" w:hanging="360"/>
      </w:pPr>
      <w:rPr>
        <w:rFonts w:ascii="Symbol" w:hAnsi="Symbol" w:hint="default"/>
      </w:rPr>
    </w:lvl>
    <w:lvl w:ilvl="1" w:tplc="1C090003" w:tentative="1">
      <w:start w:val="1"/>
      <w:numFmt w:val="bullet"/>
      <w:lvlText w:val="o"/>
      <w:lvlJc w:val="left"/>
      <w:pPr>
        <w:ind w:left="2007" w:hanging="360"/>
      </w:pPr>
      <w:rPr>
        <w:rFonts w:ascii="Courier New" w:hAnsi="Courier New" w:cs="Courier New" w:hint="default"/>
      </w:rPr>
    </w:lvl>
    <w:lvl w:ilvl="2" w:tplc="1C090005" w:tentative="1">
      <w:start w:val="1"/>
      <w:numFmt w:val="bullet"/>
      <w:lvlText w:val=""/>
      <w:lvlJc w:val="left"/>
      <w:pPr>
        <w:ind w:left="2727" w:hanging="360"/>
      </w:pPr>
      <w:rPr>
        <w:rFonts w:ascii="Wingdings" w:hAnsi="Wingdings" w:hint="default"/>
      </w:rPr>
    </w:lvl>
    <w:lvl w:ilvl="3" w:tplc="1C090001" w:tentative="1">
      <w:start w:val="1"/>
      <w:numFmt w:val="bullet"/>
      <w:lvlText w:val=""/>
      <w:lvlJc w:val="left"/>
      <w:pPr>
        <w:ind w:left="3447" w:hanging="360"/>
      </w:pPr>
      <w:rPr>
        <w:rFonts w:ascii="Symbol" w:hAnsi="Symbol" w:hint="default"/>
      </w:rPr>
    </w:lvl>
    <w:lvl w:ilvl="4" w:tplc="1C090003" w:tentative="1">
      <w:start w:val="1"/>
      <w:numFmt w:val="bullet"/>
      <w:lvlText w:val="o"/>
      <w:lvlJc w:val="left"/>
      <w:pPr>
        <w:ind w:left="4167" w:hanging="360"/>
      </w:pPr>
      <w:rPr>
        <w:rFonts w:ascii="Courier New" w:hAnsi="Courier New" w:cs="Courier New" w:hint="default"/>
      </w:rPr>
    </w:lvl>
    <w:lvl w:ilvl="5" w:tplc="1C090005" w:tentative="1">
      <w:start w:val="1"/>
      <w:numFmt w:val="bullet"/>
      <w:lvlText w:val=""/>
      <w:lvlJc w:val="left"/>
      <w:pPr>
        <w:ind w:left="4887" w:hanging="360"/>
      </w:pPr>
      <w:rPr>
        <w:rFonts w:ascii="Wingdings" w:hAnsi="Wingdings" w:hint="default"/>
      </w:rPr>
    </w:lvl>
    <w:lvl w:ilvl="6" w:tplc="1C090001" w:tentative="1">
      <w:start w:val="1"/>
      <w:numFmt w:val="bullet"/>
      <w:lvlText w:val=""/>
      <w:lvlJc w:val="left"/>
      <w:pPr>
        <w:ind w:left="5607" w:hanging="360"/>
      </w:pPr>
      <w:rPr>
        <w:rFonts w:ascii="Symbol" w:hAnsi="Symbol" w:hint="default"/>
      </w:rPr>
    </w:lvl>
    <w:lvl w:ilvl="7" w:tplc="1C090003" w:tentative="1">
      <w:start w:val="1"/>
      <w:numFmt w:val="bullet"/>
      <w:lvlText w:val="o"/>
      <w:lvlJc w:val="left"/>
      <w:pPr>
        <w:ind w:left="6327" w:hanging="360"/>
      </w:pPr>
      <w:rPr>
        <w:rFonts w:ascii="Courier New" w:hAnsi="Courier New" w:cs="Courier New" w:hint="default"/>
      </w:rPr>
    </w:lvl>
    <w:lvl w:ilvl="8" w:tplc="1C090005" w:tentative="1">
      <w:start w:val="1"/>
      <w:numFmt w:val="bullet"/>
      <w:lvlText w:val=""/>
      <w:lvlJc w:val="left"/>
      <w:pPr>
        <w:ind w:left="7047"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075"/>
    <w:rsid w:val="0002596B"/>
    <w:rsid w:val="00070D5F"/>
    <w:rsid w:val="002C536B"/>
    <w:rsid w:val="00326901"/>
    <w:rsid w:val="00487C96"/>
    <w:rsid w:val="006C7235"/>
    <w:rsid w:val="00945075"/>
    <w:rsid w:val="00A4670F"/>
    <w:rsid w:val="00BE0CCC"/>
    <w:rsid w:val="00D55DEB"/>
    <w:rsid w:val="00DC540C"/>
    <w:rsid w:val="00ED487B"/>
    <w:rsid w:val="00F062F2"/>
    <w:rsid w:val="00FA7FAF"/>
    <w:rsid w:val="00FB5749"/>
    <w:rsid w:val="00FB7F8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2F2"/>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5075"/>
    <w:pPr>
      <w:tabs>
        <w:tab w:val="center" w:pos="4513"/>
        <w:tab w:val="right" w:pos="9026"/>
      </w:tabs>
    </w:pPr>
  </w:style>
  <w:style w:type="character" w:customStyle="1" w:styleId="HeaderChar">
    <w:name w:val="Header Char"/>
    <w:basedOn w:val="DefaultParagraphFont"/>
    <w:link w:val="Header"/>
    <w:uiPriority w:val="99"/>
    <w:rsid w:val="00945075"/>
  </w:style>
  <w:style w:type="paragraph" w:styleId="Footer">
    <w:name w:val="footer"/>
    <w:basedOn w:val="Normal"/>
    <w:link w:val="FooterChar"/>
    <w:uiPriority w:val="99"/>
    <w:unhideWhenUsed/>
    <w:rsid w:val="00945075"/>
    <w:pPr>
      <w:tabs>
        <w:tab w:val="center" w:pos="4513"/>
        <w:tab w:val="right" w:pos="9026"/>
      </w:tabs>
    </w:pPr>
  </w:style>
  <w:style w:type="character" w:customStyle="1" w:styleId="FooterChar">
    <w:name w:val="Footer Char"/>
    <w:basedOn w:val="DefaultParagraphFont"/>
    <w:link w:val="Footer"/>
    <w:uiPriority w:val="99"/>
    <w:rsid w:val="00945075"/>
  </w:style>
  <w:style w:type="paragraph" w:styleId="BalloonText">
    <w:name w:val="Balloon Text"/>
    <w:basedOn w:val="Normal"/>
    <w:link w:val="BalloonTextChar"/>
    <w:uiPriority w:val="99"/>
    <w:semiHidden/>
    <w:unhideWhenUsed/>
    <w:rsid w:val="00945075"/>
    <w:rPr>
      <w:rFonts w:ascii="Tahoma" w:hAnsi="Tahoma" w:cs="Tahoma"/>
      <w:sz w:val="16"/>
      <w:szCs w:val="16"/>
    </w:rPr>
  </w:style>
  <w:style w:type="character" w:customStyle="1" w:styleId="BalloonTextChar">
    <w:name w:val="Balloon Text Char"/>
    <w:basedOn w:val="DefaultParagraphFont"/>
    <w:link w:val="BalloonText"/>
    <w:uiPriority w:val="99"/>
    <w:semiHidden/>
    <w:rsid w:val="00945075"/>
    <w:rPr>
      <w:rFonts w:ascii="Tahoma" w:hAnsi="Tahoma" w:cs="Tahoma"/>
      <w:sz w:val="16"/>
      <w:szCs w:val="16"/>
    </w:rPr>
  </w:style>
  <w:style w:type="paragraph" w:styleId="ListParagraph">
    <w:name w:val="List Paragraph"/>
    <w:basedOn w:val="Normal"/>
    <w:uiPriority w:val="34"/>
    <w:qFormat/>
    <w:rsid w:val="009450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2F2"/>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5075"/>
    <w:pPr>
      <w:tabs>
        <w:tab w:val="center" w:pos="4513"/>
        <w:tab w:val="right" w:pos="9026"/>
      </w:tabs>
    </w:pPr>
  </w:style>
  <w:style w:type="character" w:customStyle="1" w:styleId="HeaderChar">
    <w:name w:val="Header Char"/>
    <w:basedOn w:val="DefaultParagraphFont"/>
    <w:link w:val="Header"/>
    <w:uiPriority w:val="99"/>
    <w:rsid w:val="00945075"/>
  </w:style>
  <w:style w:type="paragraph" w:styleId="Footer">
    <w:name w:val="footer"/>
    <w:basedOn w:val="Normal"/>
    <w:link w:val="FooterChar"/>
    <w:uiPriority w:val="99"/>
    <w:unhideWhenUsed/>
    <w:rsid w:val="00945075"/>
    <w:pPr>
      <w:tabs>
        <w:tab w:val="center" w:pos="4513"/>
        <w:tab w:val="right" w:pos="9026"/>
      </w:tabs>
    </w:pPr>
  </w:style>
  <w:style w:type="character" w:customStyle="1" w:styleId="FooterChar">
    <w:name w:val="Footer Char"/>
    <w:basedOn w:val="DefaultParagraphFont"/>
    <w:link w:val="Footer"/>
    <w:uiPriority w:val="99"/>
    <w:rsid w:val="00945075"/>
  </w:style>
  <w:style w:type="paragraph" w:styleId="BalloonText">
    <w:name w:val="Balloon Text"/>
    <w:basedOn w:val="Normal"/>
    <w:link w:val="BalloonTextChar"/>
    <w:uiPriority w:val="99"/>
    <w:semiHidden/>
    <w:unhideWhenUsed/>
    <w:rsid w:val="00945075"/>
    <w:rPr>
      <w:rFonts w:ascii="Tahoma" w:hAnsi="Tahoma" w:cs="Tahoma"/>
      <w:sz w:val="16"/>
      <w:szCs w:val="16"/>
    </w:rPr>
  </w:style>
  <w:style w:type="character" w:customStyle="1" w:styleId="BalloonTextChar">
    <w:name w:val="Balloon Text Char"/>
    <w:basedOn w:val="DefaultParagraphFont"/>
    <w:link w:val="BalloonText"/>
    <w:uiPriority w:val="99"/>
    <w:semiHidden/>
    <w:rsid w:val="00945075"/>
    <w:rPr>
      <w:rFonts w:ascii="Tahoma" w:hAnsi="Tahoma" w:cs="Tahoma"/>
      <w:sz w:val="16"/>
      <w:szCs w:val="16"/>
    </w:rPr>
  </w:style>
  <w:style w:type="paragraph" w:styleId="ListParagraph">
    <w:name w:val="List Paragraph"/>
    <w:basedOn w:val="Normal"/>
    <w:uiPriority w:val="34"/>
    <w:qFormat/>
    <w:rsid w:val="00945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Judy Boland</dc:creator>
  <cp:lastModifiedBy>Judy Boland</cp:lastModifiedBy>
  <cp:revision>2</cp:revision>
  <dcterms:created xsi:type="dcterms:W3CDTF">2018-03-16T10:13:00Z</dcterms:created>
  <dcterms:modified xsi:type="dcterms:W3CDTF">2018-03-16T10:13:00Z</dcterms:modified>
</cp:coreProperties>
</file>