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8B674" w14:textId="77777777" w:rsidR="00F04A16" w:rsidRDefault="00F313BD" w:rsidP="00F04A16">
      <w:pPr>
        <w:pStyle w:val="NoSpacing"/>
        <w:rPr>
          <w:lang w:val="en-US"/>
        </w:rPr>
      </w:pPr>
      <w:r w:rsidRPr="00F613F5">
        <w:rPr>
          <w:highlight w:val="yellow"/>
          <w:lang w:val="en-US"/>
        </w:rPr>
        <w:t>Vertebral fracture</w:t>
      </w:r>
    </w:p>
    <w:p w14:paraId="65F6609F" w14:textId="45335C0F" w:rsidR="00F313BD" w:rsidRDefault="00F313BD" w:rsidP="00F04A16">
      <w:pPr>
        <w:pStyle w:val="NoSpacing"/>
        <w:rPr>
          <w:lang w:val="en-US"/>
        </w:rPr>
      </w:pPr>
      <w:r>
        <w:rPr>
          <w:lang w:val="en-US"/>
        </w:rPr>
        <w:t>Most frequently encountered serious pathology in LBP patients, prevalence between 0.4% and 5.6%. The most useful RFs to identify vertebral fractures</w:t>
      </w:r>
      <w:r w:rsidR="003B7904">
        <w:rPr>
          <w:lang w:val="en-US"/>
        </w:rPr>
        <w:t xml:space="preserve"> </w:t>
      </w:r>
      <w:r w:rsidR="003B7904">
        <w:rPr>
          <w:lang w:val="en-US"/>
        </w:rPr>
        <w:fldChar w:fldCharType="begin"/>
      </w:r>
      <w:r w:rsidR="003B7904">
        <w:rPr>
          <w:lang w:val="en-US"/>
        </w:rPr>
        <w:instrText xml:space="preserve"> ADDIN ZOTERO_ITEM CSL_CITATION {"citationID":"b2bsAAeH","properties":{"unsorted":false,"formattedCitation":"(1)","plainCitation":"(1)","noteIndex":0},"citationItems":[{"id":6703,"uris":["http://zotero.org/users/6431879/items/7XWNFGAZ"],"itemData":{"id":6703,"type":"article-journal","container-title":"Disability and Rehabilitation","DOI":"10.1080/09638288.2020.1804626","ISSN":"0963-8288, 1464-5165","issue":"8","journalAbbreviation":"Disability and Rehabilitation","language":"en","page":"1190-1206","source":"DOI.org (Crossref)","title":"The diagnostic value of Red Flags in thoracolumbar pain: a systematic review","title-short":"The diagnostic value of Red Flags in thoracolumbar pain","volume":"44","author":[{"family":"Maselli","given":"Filippo"},{"family":"Palladino","given":"Michael"},{"family":"Barbari","given":"Valerio"},{"family":"Storari","given":"Lorenzo"},{"family":"Rossettini","given":"Giacomo"},{"family":"Testa","given":"Marco"}],"issued":{"date-parts":[["2022",4,10]]}}}],"schema":"https://github.com/citation-style-language/schema/raw/master/csl-citation.json"} </w:instrText>
      </w:r>
      <w:r w:rsidR="003B7904">
        <w:rPr>
          <w:lang w:val="en-US"/>
        </w:rPr>
        <w:fldChar w:fldCharType="separate"/>
      </w:r>
      <w:r w:rsidR="003B7904" w:rsidRPr="003B7904">
        <w:rPr>
          <w:rFonts w:cs="Times New Roman"/>
          <w:lang w:val="en-US"/>
        </w:rPr>
        <w:t>(1)</w:t>
      </w:r>
      <w:r w:rsidR="003B7904">
        <w:rPr>
          <w:lang w:val="en-US"/>
        </w:rPr>
        <w:fldChar w:fldCharType="end"/>
      </w:r>
      <w:r>
        <w:rPr>
          <w:lang w:val="en-US"/>
        </w:rPr>
        <w:t>:</w:t>
      </w:r>
    </w:p>
    <w:p w14:paraId="4E8DE0E9" w14:textId="130A8659" w:rsidR="00F313BD" w:rsidRPr="00F313BD" w:rsidRDefault="00F313BD" w:rsidP="00F313BD">
      <w:pPr>
        <w:pStyle w:val="NoSpacing"/>
        <w:numPr>
          <w:ilvl w:val="0"/>
          <w:numId w:val="2"/>
        </w:numPr>
        <w:rPr>
          <w:b/>
          <w:bCs/>
          <w:lang w:val="en-US"/>
        </w:rPr>
      </w:pPr>
      <w:r w:rsidRPr="00F313BD">
        <w:rPr>
          <w:b/>
          <w:bCs/>
          <w:lang w:val="en-US"/>
        </w:rPr>
        <w:t>Advanced age</w:t>
      </w:r>
      <w:r w:rsidR="00955F96">
        <w:rPr>
          <w:b/>
          <w:bCs/>
          <w:lang w:val="en-US"/>
        </w:rPr>
        <w:t xml:space="preserve"> (&gt;50)</w:t>
      </w:r>
      <w:r w:rsidR="006E1A33">
        <w:rPr>
          <w:b/>
          <w:bCs/>
          <w:lang w:val="en-US"/>
        </w:rPr>
        <w:t xml:space="preserve"> </w:t>
      </w:r>
    </w:p>
    <w:p w14:paraId="368A0A02" w14:textId="5D0CA81B" w:rsidR="00F313BD" w:rsidRPr="00F313BD" w:rsidRDefault="00F313BD" w:rsidP="00F313BD">
      <w:pPr>
        <w:pStyle w:val="NoSpacing"/>
        <w:numPr>
          <w:ilvl w:val="0"/>
          <w:numId w:val="2"/>
        </w:numPr>
        <w:rPr>
          <w:b/>
          <w:bCs/>
          <w:lang w:val="en-US"/>
        </w:rPr>
      </w:pPr>
      <w:r w:rsidRPr="00F313BD">
        <w:rPr>
          <w:b/>
          <w:bCs/>
          <w:lang w:val="en-US"/>
        </w:rPr>
        <w:t>History of trauma</w:t>
      </w:r>
    </w:p>
    <w:p w14:paraId="319AC6D7" w14:textId="2B29DC17" w:rsidR="00F313BD" w:rsidRDefault="00F313BD" w:rsidP="00F313BD">
      <w:pPr>
        <w:pStyle w:val="NoSpacing"/>
        <w:numPr>
          <w:ilvl w:val="0"/>
          <w:numId w:val="2"/>
        </w:numPr>
        <w:rPr>
          <w:lang w:val="en-US"/>
        </w:rPr>
      </w:pPr>
      <w:r>
        <w:rPr>
          <w:lang w:val="en-US"/>
        </w:rPr>
        <w:t>Midline tenderness</w:t>
      </w:r>
    </w:p>
    <w:p w14:paraId="475B8CD3" w14:textId="5EE4BF9B" w:rsidR="00F313BD" w:rsidRPr="00F313BD" w:rsidRDefault="00F313BD" w:rsidP="00F313BD">
      <w:pPr>
        <w:pStyle w:val="NoSpacing"/>
        <w:numPr>
          <w:ilvl w:val="0"/>
          <w:numId w:val="2"/>
        </w:numPr>
        <w:rPr>
          <w:b/>
          <w:bCs/>
          <w:lang w:val="en-US"/>
        </w:rPr>
      </w:pPr>
      <w:r w:rsidRPr="00F313BD">
        <w:rPr>
          <w:b/>
          <w:bCs/>
          <w:lang w:val="en-US"/>
        </w:rPr>
        <w:t>Female sex</w:t>
      </w:r>
    </w:p>
    <w:p w14:paraId="4656FABD" w14:textId="53A7D633" w:rsidR="00F313BD" w:rsidRDefault="00802222" w:rsidP="00F313BD">
      <w:pPr>
        <w:pStyle w:val="NoSpacing"/>
        <w:numPr>
          <w:ilvl w:val="0"/>
          <w:numId w:val="2"/>
        </w:numPr>
        <w:rPr>
          <w:lang w:val="en-US"/>
        </w:rPr>
      </w:pPr>
      <w:r>
        <w:rPr>
          <w:lang w:val="en-US"/>
        </w:rPr>
        <w:t xml:space="preserve">Severe pain </w:t>
      </w:r>
      <w:r w:rsidR="00F313BD">
        <w:rPr>
          <w:lang w:val="en-US"/>
        </w:rPr>
        <w:t xml:space="preserve">NRS </w:t>
      </w:r>
      <w:r w:rsidR="00F313BD">
        <w:rPr>
          <w:rFonts w:cs="Times New Roman"/>
          <w:lang w:val="en-US"/>
        </w:rPr>
        <w:t>≥</w:t>
      </w:r>
      <w:r w:rsidR="00F313BD">
        <w:rPr>
          <w:lang w:val="en-US"/>
        </w:rPr>
        <w:t>7</w:t>
      </w:r>
    </w:p>
    <w:p w14:paraId="491D1046" w14:textId="285CCA83" w:rsidR="00F313BD" w:rsidRPr="00F313BD" w:rsidRDefault="00F313BD" w:rsidP="00F313BD">
      <w:pPr>
        <w:pStyle w:val="NoSpacing"/>
        <w:numPr>
          <w:ilvl w:val="0"/>
          <w:numId w:val="2"/>
        </w:numPr>
        <w:rPr>
          <w:b/>
          <w:bCs/>
          <w:lang w:val="en-US"/>
        </w:rPr>
      </w:pPr>
      <w:r w:rsidRPr="00F313BD">
        <w:rPr>
          <w:b/>
          <w:bCs/>
          <w:lang w:val="en-US"/>
        </w:rPr>
        <w:t>Prolonged corticosteroid use</w:t>
      </w:r>
    </w:p>
    <w:p w14:paraId="2BBC0997" w14:textId="359EDE0D" w:rsidR="00F313BD" w:rsidRDefault="00F313BD" w:rsidP="00F313BD">
      <w:pPr>
        <w:pStyle w:val="NoSpacing"/>
        <w:numPr>
          <w:ilvl w:val="0"/>
          <w:numId w:val="2"/>
        </w:numPr>
        <w:rPr>
          <w:lang w:val="en-US"/>
        </w:rPr>
      </w:pPr>
      <w:r>
        <w:rPr>
          <w:lang w:val="en-US"/>
        </w:rPr>
        <w:t>Osteoporosis</w:t>
      </w:r>
    </w:p>
    <w:p w14:paraId="52EB2A24" w14:textId="47A0F055" w:rsidR="00F313BD" w:rsidRDefault="00F313BD" w:rsidP="00F313BD">
      <w:pPr>
        <w:pStyle w:val="NoSpacing"/>
        <w:numPr>
          <w:ilvl w:val="0"/>
          <w:numId w:val="2"/>
        </w:numPr>
        <w:rPr>
          <w:lang w:val="en-US"/>
        </w:rPr>
      </w:pPr>
      <w:r>
        <w:rPr>
          <w:lang w:val="en-US"/>
        </w:rPr>
        <w:t>Osteoarthritis</w:t>
      </w:r>
    </w:p>
    <w:p w14:paraId="33C0CC44" w14:textId="00432D9E" w:rsidR="00F04A16" w:rsidRPr="0072238F" w:rsidRDefault="0047051E" w:rsidP="00F04A16">
      <w:pPr>
        <w:pStyle w:val="NoSpacing"/>
        <w:numPr>
          <w:ilvl w:val="0"/>
          <w:numId w:val="2"/>
        </w:numPr>
        <w:rPr>
          <w:lang w:val="en-US"/>
        </w:rPr>
      </w:pPr>
      <w:r w:rsidRPr="0072238F">
        <w:rPr>
          <w:lang w:val="en-US"/>
        </w:rPr>
        <w:t xml:space="preserve">Lumbar </w:t>
      </w:r>
      <w:r w:rsidRPr="0047051E">
        <w:t>contusions or abrasions</w:t>
      </w:r>
      <w:r>
        <w:t xml:space="preserve"> </w:t>
      </w:r>
    </w:p>
    <w:p w14:paraId="3E8E0D2F" w14:textId="77777777" w:rsidR="0072238F" w:rsidRPr="0072238F" w:rsidRDefault="0072238F" w:rsidP="0072238F">
      <w:pPr>
        <w:pStyle w:val="NoSpacing"/>
        <w:ind w:left="720"/>
        <w:rPr>
          <w:lang w:val="en-US"/>
        </w:rPr>
      </w:pPr>
    </w:p>
    <w:p w14:paraId="0AD5F5B9" w14:textId="01C7AF8C" w:rsidR="00F04A16" w:rsidRDefault="00F04A16" w:rsidP="00F04A16">
      <w:pPr>
        <w:pStyle w:val="NoSpacing"/>
        <w:rPr>
          <w:lang w:val="en-US"/>
        </w:rPr>
      </w:pPr>
      <w:r w:rsidRPr="00F613F5">
        <w:rPr>
          <w:highlight w:val="yellow"/>
          <w:lang w:val="en-US"/>
        </w:rPr>
        <w:t>Malignancy</w:t>
      </w:r>
    </w:p>
    <w:p w14:paraId="57A9E2FC" w14:textId="2C1B6F0D" w:rsidR="00F04A16" w:rsidRDefault="00F04A16" w:rsidP="00F04A16">
      <w:pPr>
        <w:pStyle w:val="NoSpacing"/>
        <w:rPr>
          <w:lang w:val="en-US"/>
        </w:rPr>
      </w:pPr>
      <w:r>
        <w:rPr>
          <w:lang w:val="en-US"/>
        </w:rPr>
        <w:t>The most reliable RFs to identify a spinal malignancy or mets to spine</w:t>
      </w:r>
      <w:r w:rsidR="003B7904">
        <w:rPr>
          <w:lang w:val="en-US"/>
        </w:rPr>
        <w:t xml:space="preserve"> </w:t>
      </w:r>
      <w:r w:rsidR="003B7904">
        <w:rPr>
          <w:lang w:val="en-US"/>
        </w:rPr>
        <w:fldChar w:fldCharType="begin"/>
      </w:r>
      <w:r w:rsidR="003B7904">
        <w:rPr>
          <w:lang w:val="en-US"/>
        </w:rPr>
        <w:instrText xml:space="preserve"> ADDIN ZOTERO_ITEM CSL_CITATION {"citationID":"KIMqVKkF","properties":{"unsorted":false,"formattedCitation":"(1)","plainCitation":"(1)","noteIndex":0},"citationItems":[{"id":6703,"uris":["http://zotero.org/users/6431879/items/7XWNFGAZ"],"itemData":{"id":6703,"type":"article-journal","container-title":"Disability and Rehabilitation","DOI":"10.1080/09638288.2020.1804626","ISSN":"0963-8288, 1464-5165","issue":"8","journalAbbreviation":"Disability and Rehabilitation","language":"en","page":"1190-1206","source":"DOI.org (Crossref)","title":"The diagnostic value of Red Flags in thoracolumbar pain: a systematic review","title-short":"The diagnostic value of Red Flags in thoracolumbar pain","volume":"44","author":[{"family":"Maselli","given":"Filippo"},{"family":"Palladino","given":"Michael"},{"family":"Barbari","given":"Valerio"},{"family":"Storari","given":"Lorenzo"},{"family":"Rossettini","given":"Giacomo"},{"family":"Testa","given":"Marco"}],"issued":{"date-parts":[["2022",4,10]]}}}],"schema":"https://github.com/citation-style-language/schema/raw/master/csl-citation.json"} </w:instrText>
      </w:r>
      <w:r w:rsidR="003B7904">
        <w:rPr>
          <w:lang w:val="en-US"/>
        </w:rPr>
        <w:fldChar w:fldCharType="separate"/>
      </w:r>
      <w:r w:rsidR="003B7904" w:rsidRPr="003B7904">
        <w:rPr>
          <w:rFonts w:cs="Times New Roman"/>
          <w:lang w:val="en-US"/>
        </w:rPr>
        <w:t>(1)</w:t>
      </w:r>
      <w:r w:rsidR="003B7904">
        <w:rPr>
          <w:lang w:val="en-US"/>
        </w:rPr>
        <w:fldChar w:fldCharType="end"/>
      </w:r>
      <w:r>
        <w:rPr>
          <w:lang w:val="en-US"/>
        </w:rPr>
        <w:t>:</w:t>
      </w:r>
    </w:p>
    <w:p w14:paraId="6D941C58" w14:textId="10D90ACA" w:rsidR="00F04A16" w:rsidRPr="00F04A16" w:rsidRDefault="00F04A16" w:rsidP="00F04A16">
      <w:pPr>
        <w:pStyle w:val="NoSpacing"/>
        <w:numPr>
          <w:ilvl w:val="0"/>
          <w:numId w:val="3"/>
        </w:numPr>
        <w:rPr>
          <w:b/>
          <w:bCs/>
          <w:lang w:val="en-US"/>
        </w:rPr>
      </w:pPr>
      <w:r w:rsidRPr="00F04A16">
        <w:rPr>
          <w:b/>
          <w:bCs/>
          <w:lang w:val="en-US"/>
        </w:rPr>
        <w:t>Previous history of cancer</w:t>
      </w:r>
    </w:p>
    <w:p w14:paraId="00945BE8" w14:textId="3040D698" w:rsidR="006E1A33" w:rsidRPr="00F313BD" w:rsidRDefault="006E1A33" w:rsidP="006E1A33">
      <w:pPr>
        <w:pStyle w:val="NoSpacing"/>
        <w:numPr>
          <w:ilvl w:val="0"/>
          <w:numId w:val="3"/>
        </w:numPr>
        <w:rPr>
          <w:b/>
          <w:bCs/>
          <w:lang w:val="en-US"/>
        </w:rPr>
      </w:pPr>
      <w:r w:rsidRPr="00F313BD">
        <w:rPr>
          <w:b/>
          <w:bCs/>
          <w:lang w:val="en-US"/>
        </w:rPr>
        <w:t>Advanced age</w:t>
      </w:r>
      <w:r>
        <w:rPr>
          <w:b/>
          <w:bCs/>
          <w:lang w:val="en-US"/>
        </w:rPr>
        <w:t xml:space="preserve"> (&gt;50) </w:t>
      </w:r>
      <w:r>
        <w:rPr>
          <w:b/>
          <w:bCs/>
          <w:lang w:val="en-US"/>
        </w:rPr>
        <w:fldChar w:fldCharType="begin"/>
      </w:r>
      <w:r w:rsidR="0047051E">
        <w:rPr>
          <w:b/>
          <w:bCs/>
          <w:lang w:val="en-US"/>
        </w:rPr>
        <w:instrText xml:space="preserve"> ADDIN ZOTERO_ITEM CSL_CITATION {"citationID":"SBuGtS1V","properties":{"unsorted":false,"formattedCitation":"(3)","plainCitation":"(3)","noteIndex":0},"citationItems":[{"id":6709,"uris":["http://zotero.org/users/6431879/items/G7T5FQMW"],"itemData":{"id":6709,"type":"article-journal","container-title":"LOW BACK PAIN IN RUNNING: FROM PREVALENCE TO DIFFERENTIAL DIAGNOSIS","page":"210","publisher":"UNIVERSITY OF GENOVA","source":"Google Scholar","title":"THE USE OF RED FLAGS IN SCREENING PATIENTS IN PHYSIOTHERAPY. NARRATIVE REVIEW","author":[{"family":"Maselli","given":"Filippo"},{"family":"Floriani","given":"Elisa"},{"family":"Mourad","given":"Firas"},{"family":"Palladino","given":"Michael"},{"family":"Brindisino","given":"Fabrizio"},{"family":"Pennella","given":"Denis"},{"family":"Cataldi","given":"Fabio"},{"family":"Heick","given":"John Duane"},{"family":"Rossettini","given":"Giacomo"},{"family":"Testa","given":"Marco"}],"issued":{"date-parts":[["2019"]]}}}],"schema":"https://github.com/citation-style-language/schema/raw/master/csl-citation.json"} </w:instrText>
      </w:r>
      <w:r>
        <w:rPr>
          <w:b/>
          <w:bCs/>
          <w:lang w:val="en-US"/>
        </w:rPr>
        <w:fldChar w:fldCharType="separate"/>
      </w:r>
      <w:r w:rsidR="0047051E" w:rsidRPr="0047051E">
        <w:rPr>
          <w:rFonts w:cs="Times New Roman"/>
          <w:lang w:val="en-US"/>
        </w:rPr>
        <w:t>(3)</w:t>
      </w:r>
      <w:r>
        <w:rPr>
          <w:b/>
          <w:bCs/>
          <w:lang w:val="en-US"/>
        </w:rPr>
        <w:fldChar w:fldCharType="end"/>
      </w:r>
    </w:p>
    <w:p w14:paraId="01ECEEB7" w14:textId="40AEBC08" w:rsidR="00955F96" w:rsidRDefault="00955F96" w:rsidP="00F04A16">
      <w:pPr>
        <w:pStyle w:val="NoSpacing"/>
        <w:numPr>
          <w:ilvl w:val="0"/>
          <w:numId w:val="3"/>
        </w:numPr>
        <w:rPr>
          <w:lang w:val="en-US"/>
        </w:rPr>
      </w:pPr>
      <w:r>
        <w:rPr>
          <w:lang w:val="en-US"/>
        </w:rPr>
        <w:t>Juvenile (&lt;20)</w:t>
      </w:r>
    </w:p>
    <w:p w14:paraId="4B0EA663" w14:textId="49483963" w:rsidR="00F04A16" w:rsidRDefault="00F04A16" w:rsidP="00F04A16">
      <w:pPr>
        <w:pStyle w:val="NoSpacing"/>
        <w:numPr>
          <w:ilvl w:val="0"/>
          <w:numId w:val="3"/>
        </w:numPr>
        <w:rPr>
          <w:lang w:val="en-US"/>
        </w:rPr>
      </w:pPr>
      <w:r>
        <w:rPr>
          <w:lang w:val="en-US"/>
        </w:rPr>
        <w:t>Unexplained weight loss</w:t>
      </w:r>
    </w:p>
    <w:p w14:paraId="2C2E5FB3" w14:textId="2B86F136" w:rsidR="006E1A33" w:rsidRDefault="006E1A33" w:rsidP="00F04A16">
      <w:pPr>
        <w:pStyle w:val="NoSpacing"/>
        <w:numPr>
          <w:ilvl w:val="0"/>
          <w:numId w:val="3"/>
        </w:numPr>
        <w:rPr>
          <w:lang w:val="en-US"/>
        </w:rPr>
      </w:pPr>
      <w:r>
        <w:rPr>
          <w:lang w:val="en-US"/>
        </w:rPr>
        <w:t>C</w:t>
      </w:r>
      <w:r w:rsidRPr="006E1A33">
        <w:rPr>
          <w:lang w:val="en-US"/>
        </w:rPr>
        <w:t>onservative treatment failure</w:t>
      </w:r>
      <w:r>
        <w:rPr>
          <w:lang w:val="en-US"/>
        </w:rPr>
        <w:t xml:space="preserve"> (</w:t>
      </w:r>
      <w:r w:rsidR="00E726E4">
        <w:rPr>
          <w:lang w:val="en-US"/>
        </w:rPr>
        <w:t>no pain improvement after 30 days</w:t>
      </w:r>
      <w:r>
        <w:rPr>
          <w:lang w:val="en-US"/>
        </w:rPr>
        <w:t xml:space="preserve">) </w:t>
      </w:r>
      <w:r>
        <w:rPr>
          <w:lang w:val="en-US"/>
        </w:rPr>
        <w:fldChar w:fldCharType="begin"/>
      </w:r>
      <w:r w:rsidR="0047051E">
        <w:rPr>
          <w:lang w:val="en-US"/>
        </w:rPr>
        <w:instrText xml:space="preserve"> ADDIN ZOTERO_ITEM CSL_CITATION {"citationID":"yo421f6G","properties":{"unsorted":false,"formattedCitation":"(3)","plainCitation":"(3)","noteIndex":0},"citationItems":[{"id":6709,"uris":["http://zotero.org/users/6431879/items/G7T5FQMW"],"itemData":{"id":6709,"type":"article-journal","container-title":"LOW BACK PAIN IN RUNNING: FROM PREVALENCE TO DIFFERENTIAL DIAGNOSIS","page":"210","publisher":"UNIVERSITY OF GENOVA","source":"Google Scholar","title":"THE USE OF RED FLAGS IN SCREENING PATIENTS IN PHYSIOTHERAPY. NARRATIVE REVIEW","author":[{"family":"Maselli","given":"Filippo"},{"family":"Floriani","given":"Elisa"},{"family":"Mourad","given":"Firas"},{"family":"Palladino","given":"Michael"},{"family":"Brindisino","given":"Fabrizio"},{"family":"Pennella","given":"Denis"},{"family":"Cataldi","given":"Fabio"},{"family":"Heick","given":"John Duane"},{"family":"Rossettini","given":"Giacomo"},{"family":"Testa","given":"Marco"}],"issued":{"date-parts":[["2019"]]}}}],"schema":"https://github.com/citation-style-language/schema/raw/master/csl-citation.json"} </w:instrText>
      </w:r>
      <w:r>
        <w:rPr>
          <w:lang w:val="en-US"/>
        </w:rPr>
        <w:fldChar w:fldCharType="separate"/>
      </w:r>
      <w:r w:rsidR="0047051E" w:rsidRPr="0047051E">
        <w:rPr>
          <w:rFonts w:cs="Times New Roman"/>
          <w:lang w:val="en-US"/>
        </w:rPr>
        <w:t>(3)</w:t>
      </w:r>
      <w:r>
        <w:rPr>
          <w:lang w:val="en-US"/>
        </w:rPr>
        <w:fldChar w:fldCharType="end"/>
      </w:r>
    </w:p>
    <w:p w14:paraId="742C6E79" w14:textId="5B35709F" w:rsidR="00F04A16" w:rsidRDefault="00F04A16" w:rsidP="00F04A16">
      <w:pPr>
        <w:pStyle w:val="NoSpacing"/>
        <w:numPr>
          <w:ilvl w:val="0"/>
          <w:numId w:val="3"/>
        </w:numPr>
        <w:rPr>
          <w:lang w:val="en-US"/>
        </w:rPr>
      </w:pPr>
      <w:r>
        <w:rPr>
          <w:lang w:val="en-US"/>
        </w:rPr>
        <w:t>Night pain</w:t>
      </w:r>
      <w:r w:rsidR="00795853">
        <w:rPr>
          <w:lang w:val="en-US"/>
        </w:rPr>
        <w:t xml:space="preserve"> (high rate of false positives)</w:t>
      </w:r>
    </w:p>
    <w:p w14:paraId="1DCC3C8C" w14:textId="0567A92D" w:rsidR="0063328B" w:rsidRDefault="00AD6838" w:rsidP="00AD6838">
      <w:pPr>
        <w:pStyle w:val="NoSpacing"/>
        <w:numPr>
          <w:ilvl w:val="0"/>
          <w:numId w:val="3"/>
        </w:numPr>
        <w:rPr>
          <w:lang w:val="en-US"/>
        </w:rPr>
      </w:pPr>
      <w:r w:rsidRPr="00AD6838">
        <w:rPr>
          <w:lang w:val="en-US"/>
        </w:rPr>
        <w:t>Constant pain not affected by position</w:t>
      </w:r>
      <w:r>
        <w:rPr>
          <w:lang w:val="en-US"/>
        </w:rPr>
        <w:t>/</w:t>
      </w:r>
      <w:r w:rsidRPr="00AD6838">
        <w:rPr>
          <w:lang w:val="en-US"/>
        </w:rPr>
        <w:t>activity; worse</w:t>
      </w:r>
      <w:r>
        <w:rPr>
          <w:lang w:val="en-US"/>
        </w:rPr>
        <w:t xml:space="preserve"> when </w:t>
      </w:r>
      <w:r w:rsidRPr="00AD6838">
        <w:rPr>
          <w:lang w:val="en-US"/>
        </w:rPr>
        <w:t>weight</w:t>
      </w:r>
      <w:r w:rsidR="00E726E4">
        <w:rPr>
          <w:lang w:val="en-US"/>
        </w:rPr>
        <w:t>-</w:t>
      </w:r>
      <w:r w:rsidRPr="00AD6838">
        <w:rPr>
          <w:lang w:val="en-US"/>
        </w:rPr>
        <w:t>bearing</w:t>
      </w:r>
      <w:r>
        <w:rPr>
          <w:lang w:val="en-US"/>
        </w:rPr>
        <w:t xml:space="preserve"> and </w:t>
      </w:r>
      <w:r w:rsidRPr="00AD6838">
        <w:rPr>
          <w:lang w:val="en-US"/>
        </w:rPr>
        <w:t>at night</w:t>
      </w:r>
    </w:p>
    <w:p w14:paraId="28FC7691" w14:textId="777EF763" w:rsidR="00463A30" w:rsidRPr="002A4B6B" w:rsidRDefault="00463A30" w:rsidP="00463A30">
      <w:pPr>
        <w:pStyle w:val="NoSpacing"/>
        <w:numPr>
          <w:ilvl w:val="0"/>
          <w:numId w:val="3"/>
        </w:numPr>
        <w:rPr>
          <w:lang w:val="en-US"/>
        </w:rPr>
      </w:pPr>
      <w:r w:rsidRPr="00E726E4">
        <w:t>Concurrent immunosuppressive disorder</w:t>
      </w:r>
      <w:r>
        <w:t xml:space="preserve"> </w:t>
      </w:r>
      <w:r>
        <w:fldChar w:fldCharType="begin"/>
      </w:r>
      <w:r w:rsidR="0047051E">
        <w:instrText xml:space="preserve"> ADDIN ZOTERO_ITEM CSL_CITATION {"citationID":"aLmSYh7o","properties":{"unsorted":false,"formattedCitation":"(3)","plainCitation":"(3)","noteIndex":0},"citationItems":[{"id":6709,"uris":["http://zotero.org/users/6431879/items/G7T5FQMW"],"itemData":{"id":6709,"type":"article-journal","container-title":"LOW BACK PAIN IN RUNNING: FROM PREVALENCE TO DIFFERENTIAL DIAGNOSIS","page":"210","publisher":"UNIVERSITY OF GENOVA","source":"Google Scholar","title":"THE USE OF RED FLAGS IN SCREENING PATIENTS IN PHYSIOTHERAPY. NARRATIVE REVIEW","author":[{"family":"Maselli","given":"Filippo"},{"family":"Floriani","given":"Elisa"},{"family":"Mourad","given":"Firas"},{"family":"Palladino","given":"Michael"},{"family":"Brindisino","given":"Fabrizio"},{"family":"Pennella","given":"Denis"},{"family":"Cataldi","given":"Fabio"},{"family":"Heick","given":"John Duane"},{"family":"Rossettini","given":"Giacomo"},{"family":"Testa","given":"Marco"}],"issued":{"date-parts":[["2019"]]}}}],"schema":"https://github.com/citation-style-language/schema/raw/master/csl-citation.json"} </w:instrText>
      </w:r>
      <w:r>
        <w:fldChar w:fldCharType="separate"/>
      </w:r>
      <w:r w:rsidR="0047051E" w:rsidRPr="0047051E">
        <w:rPr>
          <w:rFonts w:cs="Times New Roman"/>
        </w:rPr>
        <w:t>(3)</w:t>
      </w:r>
      <w:r>
        <w:fldChar w:fldCharType="end"/>
      </w:r>
    </w:p>
    <w:p w14:paraId="60D4E542" w14:textId="2C244DD6" w:rsidR="002A4B6B" w:rsidRPr="002A4B6B" w:rsidRDefault="002A4B6B" w:rsidP="002A4B6B">
      <w:pPr>
        <w:pStyle w:val="NoSpacing"/>
        <w:numPr>
          <w:ilvl w:val="0"/>
          <w:numId w:val="3"/>
        </w:numPr>
        <w:rPr>
          <w:lang w:val="en-US"/>
        </w:rPr>
      </w:pPr>
      <w:r>
        <w:rPr>
          <w:lang w:val="en-US"/>
        </w:rPr>
        <w:t xml:space="preserve">Severe pain NRS </w:t>
      </w:r>
      <w:r>
        <w:rPr>
          <w:rFonts w:cs="Times New Roman"/>
          <w:lang w:val="en-US"/>
        </w:rPr>
        <w:t>≥</w:t>
      </w:r>
      <w:r>
        <w:rPr>
          <w:lang w:val="en-US"/>
        </w:rPr>
        <w:t xml:space="preserve">7 </w:t>
      </w:r>
      <w:r>
        <w:rPr>
          <w:lang w:val="en-US"/>
        </w:rPr>
        <w:fldChar w:fldCharType="begin"/>
      </w:r>
      <w:r w:rsidR="0047051E">
        <w:rPr>
          <w:lang w:val="en-US"/>
        </w:rPr>
        <w:instrText xml:space="preserve"> ADDIN ZOTERO_ITEM CSL_CITATION {"citationID":"Ph0wVcsi","properties":{"unsorted":false,"formattedCitation":"(3)","plainCitation":"(3)","noteIndex":0},"citationItems":[{"id":6709,"uris":["http://zotero.org/users/6431879/items/G7T5FQMW"],"itemData":{"id":6709,"type":"article-journal","container-title":"LOW BACK PAIN IN RUNNING: FROM PREVALENCE TO DIFFERENTIAL DIAGNOSIS","page":"210","publisher":"UNIVERSITY OF GENOVA","source":"Google Scholar","title":"THE USE OF RED FLAGS IN SCREENING PATIENTS IN PHYSIOTHERAPY. NARRATIVE REVIEW","author":[{"family":"Maselli","given":"Filippo"},{"family":"Floriani","given":"Elisa"},{"family":"Mourad","given":"Firas"},{"family":"Palladino","given":"Michael"},{"family":"Brindisino","given":"Fabrizio"},{"family":"Pennella","given":"Denis"},{"family":"Cataldi","given":"Fabio"},{"family":"Heick","given":"John Duane"},{"family":"Rossettini","given":"Giacomo"},{"family":"Testa","given":"Marco"}],"issued":{"date-parts":[["2019"]]}}}],"schema":"https://github.com/citation-style-language/schema/raw/master/csl-citation.json"} </w:instrText>
      </w:r>
      <w:r>
        <w:rPr>
          <w:lang w:val="en-US"/>
        </w:rPr>
        <w:fldChar w:fldCharType="separate"/>
      </w:r>
      <w:r w:rsidR="0047051E" w:rsidRPr="0047051E">
        <w:rPr>
          <w:rFonts w:cs="Times New Roman"/>
          <w:lang w:val="en-US"/>
        </w:rPr>
        <w:t>(3)</w:t>
      </w:r>
      <w:r>
        <w:rPr>
          <w:lang w:val="en-US"/>
        </w:rPr>
        <w:fldChar w:fldCharType="end"/>
      </w:r>
    </w:p>
    <w:p w14:paraId="22BEC4DA" w14:textId="77777777" w:rsidR="00AD6838" w:rsidRPr="00AD6838" w:rsidRDefault="00AD6838" w:rsidP="00AD6838">
      <w:pPr>
        <w:pStyle w:val="NoSpacing"/>
        <w:ind w:left="720"/>
        <w:rPr>
          <w:lang w:val="en-US"/>
        </w:rPr>
      </w:pPr>
    </w:p>
    <w:p w14:paraId="68BCBC4F" w14:textId="585ABC2D" w:rsidR="0063328B" w:rsidRDefault="0063328B" w:rsidP="0063328B">
      <w:pPr>
        <w:pStyle w:val="NoSpacing"/>
        <w:rPr>
          <w:lang w:val="en-US"/>
        </w:rPr>
      </w:pPr>
      <w:r w:rsidRPr="00F613F5">
        <w:rPr>
          <w:highlight w:val="yellow"/>
          <w:lang w:val="en-US"/>
        </w:rPr>
        <w:t>Infection</w:t>
      </w:r>
    </w:p>
    <w:p w14:paraId="1DE77112" w14:textId="2961C01C" w:rsidR="0063328B" w:rsidRDefault="0063328B" w:rsidP="0063328B">
      <w:pPr>
        <w:pStyle w:val="NoSpacing"/>
        <w:rPr>
          <w:lang w:val="en-US"/>
        </w:rPr>
      </w:pPr>
      <w:r>
        <w:rPr>
          <w:lang w:val="en-US"/>
        </w:rPr>
        <w:t xml:space="preserve">Infectious causes of LBP are typically due to tuberculosis and staphylococcus aureus pathogens. </w:t>
      </w:r>
      <w:r w:rsidRPr="0063328B">
        <w:t>The main RFs valuable to detect an infection</w:t>
      </w:r>
      <w:r w:rsidR="003B7904">
        <w:t xml:space="preserve"> </w:t>
      </w:r>
      <w:r w:rsidR="003B7904">
        <w:fldChar w:fldCharType="begin"/>
      </w:r>
      <w:r w:rsidR="003B7904">
        <w:instrText xml:space="preserve"> ADDIN ZOTERO_ITEM CSL_CITATION {"citationID":"cpPAajQn","properties":{"unsorted":false,"formattedCitation":"(1)","plainCitation":"(1)","noteIndex":0},"citationItems":[{"id":6703,"uris":["http://zotero.org/users/6431879/items/7XWNFGAZ"],"itemData":{"id":6703,"type":"article-journal","container-title":"Disability and Rehabilitation","DOI":"10.1080/09638288.2020.1804626","ISSN":"0963-8288, 1464-5165","issue":"8","journalAbbreviation":"Disability and Rehabilitation","language":"en","page":"1190-1206","source":"DOI.org (Crossref)","title":"The diagnostic value of Red Flags in thoracolumbar pain: a systematic review","title-short":"The diagnostic value of Red Flags in thoracolumbar pain","volume":"44","author":[{"family":"Maselli","given":"Filippo"},{"family":"Palladino","given":"Michael"},{"family":"Barbari","given":"Valerio"},{"family":"Storari","given":"Lorenzo"},{"family":"Rossettini","given":"Giacomo"},{"family":"Testa","given":"Marco"}],"issued":{"date-parts":[["2022",4,10]]}}}],"schema":"https://github.com/citation-style-language/schema/raw/master/csl-citation.json"} </w:instrText>
      </w:r>
      <w:r w:rsidR="003B7904">
        <w:fldChar w:fldCharType="separate"/>
      </w:r>
      <w:r w:rsidR="003B7904" w:rsidRPr="003B7904">
        <w:rPr>
          <w:rFonts w:cs="Times New Roman"/>
        </w:rPr>
        <w:t>(1)</w:t>
      </w:r>
      <w:r w:rsidR="003B7904">
        <w:fldChar w:fldCharType="end"/>
      </w:r>
      <w:r>
        <w:t>:</w:t>
      </w:r>
    </w:p>
    <w:p w14:paraId="7DB9E9D8" w14:textId="12BFC6CD" w:rsidR="0063328B" w:rsidRPr="0063328B" w:rsidRDefault="0063328B" w:rsidP="0063328B">
      <w:pPr>
        <w:pStyle w:val="NoSpacing"/>
        <w:numPr>
          <w:ilvl w:val="0"/>
          <w:numId w:val="4"/>
        </w:numPr>
        <w:rPr>
          <w:b/>
          <w:bCs/>
          <w:lang w:val="en-US"/>
        </w:rPr>
      </w:pPr>
      <w:r w:rsidRPr="0063328B">
        <w:rPr>
          <w:b/>
          <w:bCs/>
          <w:lang w:val="en-US"/>
        </w:rPr>
        <w:t>Fever</w:t>
      </w:r>
      <w:r w:rsidR="00E726E4">
        <w:rPr>
          <w:b/>
          <w:bCs/>
          <w:lang w:val="en-US"/>
        </w:rPr>
        <w:t>, chills, malaise, sweating</w:t>
      </w:r>
    </w:p>
    <w:p w14:paraId="1CA63ED4" w14:textId="1AD13BD0" w:rsidR="006E1A33" w:rsidRPr="00F313BD" w:rsidRDefault="006E1A33" w:rsidP="006E1A33">
      <w:pPr>
        <w:pStyle w:val="NoSpacing"/>
        <w:numPr>
          <w:ilvl w:val="0"/>
          <w:numId w:val="4"/>
        </w:numPr>
        <w:rPr>
          <w:b/>
          <w:bCs/>
          <w:lang w:val="en-US"/>
        </w:rPr>
      </w:pPr>
      <w:r w:rsidRPr="00F313BD">
        <w:rPr>
          <w:b/>
          <w:bCs/>
          <w:lang w:val="en-US"/>
        </w:rPr>
        <w:t>Advanced age</w:t>
      </w:r>
      <w:r>
        <w:rPr>
          <w:b/>
          <w:bCs/>
          <w:lang w:val="en-US"/>
        </w:rPr>
        <w:t xml:space="preserve"> (&gt;50) </w:t>
      </w:r>
      <w:r>
        <w:rPr>
          <w:b/>
          <w:bCs/>
          <w:lang w:val="en-US"/>
        </w:rPr>
        <w:fldChar w:fldCharType="begin"/>
      </w:r>
      <w:r w:rsidR="0047051E">
        <w:rPr>
          <w:b/>
          <w:bCs/>
          <w:lang w:val="en-US"/>
        </w:rPr>
        <w:instrText xml:space="preserve"> ADDIN ZOTERO_ITEM CSL_CITATION {"citationID":"IhAWjaBX","properties":{"unsorted":false,"formattedCitation":"(3)","plainCitation":"(3)","noteIndex":0},"citationItems":[{"id":6709,"uris":["http://zotero.org/users/6431879/items/G7T5FQMW"],"itemData":{"id":6709,"type":"article-journal","container-title":"LOW BACK PAIN IN RUNNING: FROM PREVALENCE TO DIFFERENTIAL DIAGNOSIS","page":"210","publisher":"UNIVERSITY OF GENOVA","source":"Google Scholar","title":"THE USE OF RED FLAGS IN SCREENING PATIENTS IN PHYSIOTHERAPY. NARRATIVE REVIEW","author":[{"family":"Maselli","given":"Filippo"},{"family":"Floriani","given":"Elisa"},{"family":"Mourad","given":"Firas"},{"family":"Palladino","given":"Michael"},{"family":"Brindisino","given":"Fabrizio"},{"family":"Pennella","given":"Denis"},{"family":"Cataldi","given":"Fabio"},{"family":"Heick","given":"John Duane"},{"family":"Rossettini","given":"Giacomo"},{"family":"Testa","given":"Marco"}],"issued":{"date-parts":[["2019"]]}}}],"schema":"https://github.com/citation-style-language/schema/raw/master/csl-citation.json"} </w:instrText>
      </w:r>
      <w:r>
        <w:rPr>
          <w:b/>
          <w:bCs/>
          <w:lang w:val="en-US"/>
        </w:rPr>
        <w:fldChar w:fldCharType="separate"/>
      </w:r>
      <w:r w:rsidR="0047051E" w:rsidRPr="0047051E">
        <w:rPr>
          <w:rFonts w:cs="Times New Roman"/>
          <w:lang w:val="en-US"/>
        </w:rPr>
        <w:t>(3)</w:t>
      </w:r>
      <w:r>
        <w:rPr>
          <w:b/>
          <w:bCs/>
          <w:lang w:val="en-US"/>
        </w:rPr>
        <w:fldChar w:fldCharType="end"/>
      </w:r>
    </w:p>
    <w:p w14:paraId="1EB58F60" w14:textId="67895A08" w:rsidR="0063328B" w:rsidRDefault="0063328B" w:rsidP="0063328B">
      <w:pPr>
        <w:pStyle w:val="NoSpacing"/>
        <w:numPr>
          <w:ilvl w:val="0"/>
          <w:numId w:val="4"/>
        </w:numPr>
        <w:rPr>
          <w:lang w:val="en-US"/>
        </w:rPr>
      </w:pPr>
      <w:r>
        <w:rPr>
          <w:lang w:val="en-US"/>
        </w:rPr>
        <w:t>Recent infection</w:t>
      </w:r>
    </w:p>
    <w:p w14:paraId="33F9817D" w14:textId="15612949" w:rsidR="00E726E4" w:rsidRDefault="00E726E4" w:rsidP="0063328B">
      <w:pPr>
        <w:pStyle w:val="NoSpacing"/>
        <w:numPr>
          <w:ilvl w:val="0"/>
          <w:numId w:val="4"/>
        </w:numPr>
        <w:rPr>
          <w:lang w:val="en-US"/>
        </w:rPr>
      </w:pPr>
      <w:r>
        <w:rPr>
          <w:lang w:val="en-US"/>
        </w:rPr>
        <w:t xml:space="preserve">Intravenous (IV) drug user </w:t>
      </w:r>
      <w:r>
        <w:rPr>
          <w:lang w:val="en-US"/>
        </w:rPr>
        <w:fldChar w:fldCharType="begin"/>
      </w:r>
      <w:r w:rsidR="0047051E">
        <w:rPr>
          <w:lang w:val="en-US"/>
        </w:rPr>
        <w:instrText xml:space="preserve"> ADDIN ZOTERO_ITEM CSL_CITATION {"citationID":"UOGmH4DM","properties":{"unsorted":false,"formattedCitation":"(3)","plainCitation":"(3)","noteIndex":0},"citationItems":[{"id":6709,"uris":["http://zotero.org/users/6431879/items/G7T5FQMW"],"itemData":{"id":6709,"type":"article-journal","container-title":"LOW BACK PAIN IN RUNNING: FROM PREVALENCE TO DIFFERENTIAL DIAGNOSIS","page":"210","publisher":"UNIVERSITY OF GENOVA","source":"Google Scholar","title":"THE USE OF RED FLAGS IN SCREENING PATIENTS IN PHYSIOTHERAPY. NARRATIVE REVIEW","author":[{"family":"Maselli","given":"Filippo"},{"family":"Floriani","given":"Elisa"},{"family":"Mourad","given":"Firas"},{"family":"Palladino","given":"Michael"},{"family":"Brindisino","given":"Fabrizio"},{"family":"Pennella","given":"Denis"},{"family":"Cataldi","given":"Fabio"},{"family":"Heick","given":"John Duane"},{"family":"Rossettini","given":"Giacomo"},{"family":"Testa","given":"Marco"}],"issued":{"date-parts":[["2019"]]}}}],"schema":"https://github.com/citation-style-language/schema/raw/master/csl-citation.json"} </w:instrText>
      </w:r>
      <w:r>
        <w:rPr>
          <w:lang w:val="en-US"/>
        </w:rPr>
        <w:fldChar w:fldCharType="separate"/>
      </w:r>
      <w:r w:rsidR="0047051E" w:rsidRPr="0047051E">
        <w:rPr>
          <w:rFonts w:cs="Times New Roman"/>
          <w:lang w:val="en-US"/>
        </w:rPr>
        <w:t>(3)</w:t>
      </w:r>
      <w:r>
        <w:rPr>
          <w:lang w:val="en-US"/>
        </w:rPr>
        <w:fldChar w:fldCharType="end"/>
      </w:r>
    </w:p>
    <w:p w14:paraId="63248901" w14:textId="0A42DAD1" w:rsidR="00E726E4" w:rsidRDefault="00E726E4" w:rsidP="0063328B">
      <w:pPr>
        <w:pStyle w:val="NoSpacing"/>
        <w:numPr>
          <w:ilvl w:val="0"/>
          <w:numId w:val="4"/>
        </w:numPr>
        <w:rPr>
          <w:lang w:val="en-US"/>
        </w:rPr>
      </w:pPr>
      <w:r w:rsidRPr="00E726E4">
        <w:t>Concurrent immunosuppressive disorder</w:t>
      </w:r>
      <w:r>
        <w:t xml:space="preserve"> </w:t>
      </w:r>
      <w:r>
        <w:fldChar w:fldCharType="begin"/>
      </w:r>
      <w:r w:rsidR="0047051E">
        <w:instrText xml:space="preserve"> ADDIN ZOTERO_ITEM CSL_CITATION {"citationID":"fGdnv9wz","properties":{"unsorted":false,"formattedCitation":"(3)","plainCitation":"(3)","noteIndex":0},"citationItems":[{"id":6709,"uris":["http://zotero.org/users/6431879/items/G7T5FQMW"],"itemData":{"id":6709,"type":"article-journal","container-title":"LOW BACK PAIN IN RUNNING: FROM PREVALENCE TO DIFFERENTIAL DIAGNOSIS","page":"210","publisher":"UNIVERSITY OF GENOVA","source":"Google Scholar","title":"THE USE OF RED FLAGS IN SCREENING PATIENTS IN PHYSIOTHERAPY. NARRATIVE REVIEW","author":[{"family":"Maselli","given":"Filippo"},{"family":"Floriani","given":"Elisa"},{"family":"Mourad","given":"Firas"},{"family":"Palladino","given":"Michael"},{"family":"Brindisino","given":"Fabrizio"},{"family":"Pennella","given":"Denis"},{"family":"Cataldi","given":"Fabio"},{"family":"Heick","given":"John Duane"},{"family":"Rossettini","given":"Giacomo"},{"family":"Testa","given":"Marco"}],"issued":{"date-parts":[["2019"]]}}}],"schema":"https://github.com/citation-style-language/schema/raw/master/csl-citation.json"} </w:instrText>
      </w:r>
      <w:r>
        <w:fldChar w:fldCharType="separate"/>
      </w:r>
      <w:r w:rsidR="0047051E" w:rsidRPr="0047051E">
        <w:rPr>
          <w:rFonts w:cs="Times New Roman"/>
        </w:rPr>
        <w:t>(3)</w:t>
      </w:r>
      <w:r>
        <w:fldChar w:fldCharType="end"/>
      </w:r>
    </w:p>
    <w:p w14:paraId="61A26586" w14:textId="3F2458DC" w:rsidR="0063328B" w:rsidRDefault="0063328B" w:rsidP="0063328B">
      <w:pPr>
        <w:pStyle w:val="NoSpacing"/>
        <w:numPr>
          <w:ilvl w:val="0"/>
          <w:numId w:val="4"/>
        </w:numPr>
        <w:rPr>
          <w:lang w:val="en-US"/>
        </w:rPr>
      </w:pPr>
      <w:r>
        <w:rPr>
          <w:lang w:val="en-US"/>
        </w:rPr>
        <w:t>Night pain</w:t>
      </w:r>
    </w:p>
    <w:p w14:paraId="59BA7F79" w14:textId="68A14856" w:rsidR="0063328B" w:rsidRDefault="0063328B" w:rsidP="0063328B">
      <w:pPr>
        <w:pStyle w:val="NoSpacing"/>
        <w:numPr>
          <w:ilvl w:val="0"/>
          <w:numId w:val="4"/>
        </w:numPr>
        <w:rPr>
          <w:lang w:val="en-US"/>
        </w:rPr>
      </w:pPr>
      <w:r>
        <w:rPr>
          <w:lang w:val="en-US"/>
        </w:rPr>
        <w:t>Unexplained weight loss</w:t>
      </w:r>
    </w:p>
    <w:p w14:paraId="3B34CF45" w14:textId="71544778" w:rsidR="0063328B" w:rsidRDefault="0063328B" w:rsidP="0063328B">
      <w:pPr>
        <w:pStyle w:val="NoSpacing"/>
        <w:numPr>
          <w:ilvl w:val="0"/>
          <w:numId w:val="4"/>
        </w:numPr>
        <w:rPr>
          <w:lang w:val="en-US"/>
        </w:rPr>
      </w:pPr>
      <w:r>
        <w:rPr>
          <w:lang w:val="en-US"/>
        </w:rPr>
        <w:t xml:space="preserve">Neurological symptoms </w:t>
      </w:r>
    </w:p>
    <w:p w14:paraId="643E4C9B" w14:textId="77777777" w:rsidR="0063328B" w:rsidRDefault="0063328B" w:rsidP="0063328B">
      <w:pPr>
        <w:pStyle w:val="NoSpacing"/>
        <w:numPr>
          <w:ilvl w:val="0"/>
          <w:numId w:val="4"/>
        </w:numPr>
        <w:rPr>
          <w:lang w:val="en-US"/>
        </w:rPr>
      </w:pPr>
      <w:r>
        <w:rPr>
          <w:lang w:val="en-US"/>
        </w:rPr>
        <w:t>Constant pain unrelieved by rest</w:t>
      </w:r>
    </w:p>
    <w:p w14:paraId="53049DC3" w14:textId="54D2D6DC" w:rsidR="002A4B6B" w:rsidRPr="002A4B6B" w:rsidRDefault="002A4B6B" w:rsidP="002A4B6B">
      <w:pPr>
        <w:pStyle w:val="NoSpacing"/>
        <w:numPr>
          <w:ilvl w:val="0"/>
          <w:numId w:val="4"/>
        </w:numPr>
        <w:rPr>
          <w:lang w:val="en-US"/>
        </w:rPr>
      </w:pPr>
      <w:r>
        <w:rPr>
          <w:lang w:val="en-US"/>
        </w:rPr>
        <w:t xml:space="preserve">Severe pain NRS </w:t>
      </w:r>
      <w:r>
        <w:rPr>
          <w:rFonts w:cs="Times New Roman"/>
          <w:lang w:val="en-US"/>
        </w:rPr>
        <w:t>≥</w:t>
      </w:r>
      <w:r>
        <w:rPr>
          <w:lang w:val="en-US"/>
        </w:rPr>
        <w:t xml:space="preserve">7 </w:t>
      </w:r>
      <w:r>
        <w:rPr>
          <w:lang w:val="en-US"/>
        </w:rPr>
        <w:fldChar w:fldCharType="begin"/>
      </w:r>
      <w:r w:rsidR="0047051E">
        <w:rPr>
          <w:lang w:val="en-US"/>
        </w:rPr>
        <w:instrText xml:space="preserve"> ADDIN ZOTERO_ITEM CSL_CITATION {"citationID":"N34yV2vQ","properties":{"unsorted":false,"formattedCitation":"(3)","plainCitation":"(3)","noteIndex":0},"citationItems":[{"id":6709,"uris":["http://zotero.org/users/6431879/items/G7T5FQMW"],"itemData":{"id":6709,"type":"article-journal","container-title":"LOW BACK PAIN IN RUNNING: FROM PREVALENCE TO DIFFERENTIAL DIAGNOSIS","page":"210","publisher":"UNIVERSITY OF GENOVA","source":"Google Scholar","title":"THE USE OF RED FLAGS IN SCREENING PATIENTS IN PHYSIOTHERAPY. NARRATIVE REVIEW","author":[{"family":"Maselli","given":"Filippo"},{"family":"Floriani","given":"Elisa"},{"family":"Mourad","given":"Firas"},{"family":"Palladino","given":"Michael"},{"family":"Brindisino","given":"Fabrizio"},{"family":"Pennella","given":"Denis"},{"family":"Cataldi","given":"Fabio"},{"family":"Heick","given":"John Duane"},{"family":"Rossettini","given":"Giacomo"},{"family":"Testa","given":"Marco"}],"issued":{"date-parts":[["2019"]]}}}],"schema":"https://github.com/citation-style-language/schema/raw/master/csl-citation.json"} </w:instrText>
      </w:r>
      <w:r>
        <w:rPr>
          <w:lang w:val="en-US"/>
        </w:rPr>
        <w:fldChar w:fldCharType="separate"/>
      </w:r>
      <w:r w:rsidR="0047051E" w:rsidRPr="0047051E">
        <w:rPr>
          <w:rFonts w:cs="Times New Roman"/>
          <w:lang w:val="en-US"/>
        </w:rPr>
        <w:t>(3)</w:t>
      </w:r>
      <w:r>
        <w:rPr>
          <w:lang w:val="en-US"/>
        </w:rPr>
        <w:fldChar w:fldCharType="end"/>
      </w:r>
    </w:p>
    <w:p w14:paraId="0AEDDF72" w14:textId="77777777" w:rsidR="000B2C15" w:rsidRDefault="000B2C15" w:rsidP="000B2C15">
      <w:pPr>
        <w:pStyle w:val="NoSpacing"/>
        <w:rPr>
          <w:lang w:val="en-US"/>
        </w:rPr>
      </w:pPr>
    </w:p>
    <w:p w14:paraId="7650E1E4" w14:textId="11F8A991" w:rsidR="000B2C15" w:rsidRDefault="000B2C15" w:rsidP="000B2C15">
      <w:pPr>
        <w:pStyle w:val="NoSpacing"/>
        <w:rPr>
          <w:lang w:val="en-US"/>
        </w:rPr>
      </w:pPr>
      <w:r w:rsidRPr="00F613F5">
        <w:rPr>
          <w:highlight w:val="yellow"/>
          <w:lang w:val="en-US"/>
        </w:rPr>
        <w:t>Cauda Equina Syndrome (CES)</w:t>
      </w:r>
    </w:p>
    <w:p w14:paraId="4D6DD502" w14:textId="560CCDDB" w:rsidR="000B2C15" w:rsidRDefault="000B2C15" w:rsidP="00360332">
      <w:pPr>
        <w:pStyle w:val="NoSpacing"/>
        <w:rPr>
          <w:lang w:val="en-US"/>
        </w:rPr>
      </w:pPr>
      <w:r>
        <w:rPr>
          <w:lang w:val="en-US"/>
        </w:rPr>
        <w:t>Differentiated from lumbar radiculopathy, which is managed conservatively, by compression of multiple nerve roots as opposed to one (unilateral symptoms)</w:t>
      </w:r>
      <w:r w:rsidR="00360332">
        <w:rPr>
          <w:lang w:val="en-US"/>
        </w:rPr>
        <w:t xml:space="preserve"> </w:t>
      </w:r>
      <w:r w:rsidR="00360332">
        <w:rPr>
          <w:lang w:val="en-US"/>
        </w:rPr>
        <w:fldChar w:fldCharType="begin"/>
      </w:r>
      <w:r w:rsidR="0047051E">
        <w:rPr>
          <w:lang w:val="en-US"/>
        </w:rPr>
        <w:instrText xml:space="preserve"> ADDIN ZOTERO_ITEM CSL_CITATION {"citationID":"5XLVvPwV","properties":{"unsorted":false,"formattedCitation":"(4)","plainCitation":"(4)","noteIndex":0},"citationItems":[{"id":6706,"uris":["http://zotero.org/users/6431879/items/TZDTBCYG"],"itemData":{"id":6706,"type":"article-journal","abstract":"Radiculopathy is a commonly encountered symptom in neurosurgical practice. This article discusses the clinical presentation, anatomy, pathophysiology and treatment of radiculopathy, neurogenic claudication and cauda equina syndrome.","container-title":"Surgery (Oxford)","DOI":"10.1016/j.mpsur.2021.06.003","ISSN":"0263-9319","issue":"8","journalAbbreviation":"Surgery (Oxford)","page":"523-528","source":"ScienceDirect","title":"The management of radiculopathy, neurogenic claudication and cauda equina syndrome","volume":"39","author":[{"family":"Carleton-Bland","given":"Nick"},{"family":"Wilby","given":"Martin"}],"issued":{"date-parts":[["2021",8,1]]}}}],"schema":"https://github.com/citation-style-language/schema/raw/master/csl-citation.json"} </w:instrText>
      </w:r>
      <w:r w:rsidR="00360332">
        <w:rPr>
          <w:lang w:val="en-US"/>
        </w:rPr>
        <w:fldChar w:fldCharType="separate"/>
      </w:r>
      <w:r w:rsidR="0047051E" w:rsidRPr="0047051E">
        <w:rPr>
          <w:rFonts w:cs="Times New Roman"/>
          <w:lang w:val="en-US"/>
        </w:rPr>
        <w:t>(4)</w:t>
      </w:r>
      <w:r w:rsidR="00360332">
        <w:rPr>
          <w:lang w:val="en-US"/>
        </w:rPr>
        <w:fldChar w:fldCharType="end"/>
      </w:r>
      <w:r w:rsidR="00360332">
        <w:rPr>
          <w:lang w:val="en-US"/>
        </w:rPr>
        <w:t xml:space="preserve"> </w:t>
      </w:r>
      <w:r>
        <w:rPr>
          <w:lang w:val="en-US"/>
        </w:rPr>
        <w:t>.</w:t>
      </w:r>
      <w:r w:rsidR="00360332">
        <w:rPr>
          <w:lang w:val="en-US"/>
        </w:rPr>
        <w:t xml:space="preserve"> Major red flags that indicate CES include </w:t>
      </w:r>
      <w:r w:rsidR="00360332">
        <w:rPr>
          <w:lang w:val="en-US"/>
        </w:rPr>
        <w:fldChar w:fldCharType="begin"/>
      </w:r>
      <w:r w:rsidR="0047051E">
        <w:rPr>
          <w:lang w:val="en-US"/>
        </w:rPr>
        <w:instrText xml:space="preserve"> ADDIN ZOTERO_ITEM CSL_CITATION {"citationID":"CTTsQNcc","properties":{"unsorted":false,"formattedCitation":"(4)","plainCitation":"(4)","noteIndex":0},"citationItems":[{"id":6706,"uris":["http://zotero.org/users/6431879/items/TZDTBCYG"],"itemData":{"id":6706,"type":"article-journal","abstract":"Radiculopathy is a commonly encountered symptom in neurosurgical practice. This article discusses the clinical presentation, anatomy, pathophysiology and treatment of radiculopathy, neurogenic claudication and cauda equina syndrome.","container-title":"Surgery (Oxford)","DOI":"10.1016/j.mpsur.2021.06.003","ISSN":"0263-9319","issue":"8","journalAbbreviation":"Surgery (Oxford)","page":"523-528","source":"ScienceDirect","title":"The management of radiculopathy, neurogenic claudication and cauda equina syndrome","volume":"39","author":[{"family":"Carleton-Bland","given":"Nick"},{"family":"Wilby","given":"Martin"}],"issued":{"date-parts":[["2021",8,1]]}}}],"schema":"https://github.com/citation-style-language/schema/raw/master/csl-citation.json"} </w:instrText>
      </w:r>
      <w:r w:rsidR="00360332">
        <w:rPr>
          <w:lang w:val="en-US"/>
        </w:rPr>
        <w:fldChar w:fldCharType="separate"/>
      </w:r>
      <w:r w:rsidR="0047051E" w:rsidRPr="0047051E">
        <w:rPr>
          <w:rFonts w:cs="Times New Roman"/>
          <w:lang w:val="en-US"/>
        </w:rPr>
        <w:t>(4)</w:t>
      </w:r>
      <w:r w:rsidR="00360332">
        <w:rPr>
          <w:lang w:val="en-US"/>
        </w:rPr>
        <w:fldChar w:fldCharType="end"/>
      </w:r>
      <w:r w:rsidR="00360332">
        <w:rPr>
          <w:lang w:val="en-US"/>
        </w:rPr>
        <w:t>:</w:t>
      </w:r>
    </w:p>
    <w:p w14:paraId="7C84089E" w14:textId="45FD46D0" w:rsidR="00360332" w:rsidRDefault="00360332" w:rsidP="000B2C15">
      <w:pPr>
        <w:pStyle w:val="NoSpacing"/>
        <w:numPr>
          <w:ilvl w:val="0"/>
          <w:numId w:val="5"/>
        </w:numPr>
        <w:rPr>
          <w:lang w:val="en-US"/>
        </w:rPr>
      </w:pPr>
      <w:r>
        <w:rPr>
          <w:lang w:val="en-US"/>
        </w:rPr>
        <w:t xml:space="preserve">Bilateral lower limb </w:t>
      </w:r>
      <w:r w:rsidR="00E726E4">
        <w:rPr>
          <w:lang w:val="en-US"/>
        </w:rPr>
        <w:t xml:space="preserve">motor (weakness) or sensory (numbness) deficit </w:t>
      </w:r>
      <w:r w:rsidR="00E726E4">
        <w:rPr>
          <w:lang w:val="en-US"/>
        </w:rPr>
        <w:fldChar w:fldCharType="begin"/>
      </w:r>
      <w:r w:rsidR="0047051E">
        <w:rPr>
          <w:lang w:val="en-US"/>
        </w:rPr>
        <w:instrText xml:space="preserve"> ADDIN ZOTERO_ITEM CSL_CITATION {"citationID":"bKGQNydj","properties":{"unsorted":false,"formattedCitation":"(3)","plainCitation":"(3)","noteIndex":0},"citationItems":[{"id":6709,"uris":["http://zotero.org/users/6431879/items/G7T5FQMW"],"itemData":{"id":6709,"type":"article-journal","container-title":"LOW BACK PAIN IN RUNNING: FROM PREVALENCE TO DIFFERENTIAL DIAGNOSIS","page":"210","publisher":"UNIVERSITY OF GENOVA","source":"Google Scholar","title":"THE USE OF RED FLAGS IN SCREENING PATIENTS IN PHYSIOTHERAPY. NARRATIVE REVIEW","author":[{"family":"Maselli","given":"Filippo"},{"family":"Floriani","given":"Elisa"},{"family":"Mourad","given":"Firas"},{"family":"Palladino","given":"Michael"},{"family":"Brindisino","given":"Fabrizio"},{"family":"Pennella","given":"Denis"},{"family":"Cataldi","given":"Fabio"},{"family":"Heick","given":"John Duane"},{"family":"Rossettini","given":"Giacomo"},{"family":"Testa","given":"Marco"}],"issued":{"date-parts":[["2019"]]}}}],"schema":"https://github.com/citation-style-language/schema/raw/master/csl-citation.json"} </w:instrText>
      </w:r>
      <w:r w:rsidR="00E726E4">
        <w:rPr>
          <w:lang w:val="en-US"/>
        </w:rPr>
        <w:fldChar w:fldCharType="separate"/>
      </w:r>
      <w:r w:rsidR="0047051E" w:rsidRPr="0047051E">
        <w:rPr>
          <w:rFonts w:cs="Times New Roman"/>
          <w:lang w:val="en-US"/>
        </w:rPr>
        <w:t>(3)</w:t>
      </w:r>
      <w:r w:rsidR="00E726E4">
        <w:rPr>
          <w:lang w:val="en-US"/>
        </w:rPr>
        <w:fldChar w:fldCharType="end"/>
      </w:r>
    </w:p>
    <w:p w14:paraId="01C90772" w14:textId="242C4299" w:rsidR="00360332" w:rsidRDefault="00360332" w:rsidP="000B2C15">
      <w:pPr>
        <w:pStyle w:val="NoSpacing"/>
        <w:numPr>
          <w:ilvl w:val="0"/>
          <w:numId w:val="5"/>
        </w:numPr>
        <w:rPr>
          <w:lang w:val="en-US"/>
        </w:rPr>
      </w:pPr>
      <w:r>
        <w:rPr>
          <w:lang w:val="en-US"/>
        </w:rPr>
        <w:t xml:space="preserve">Recent-onset urinary retention </w:t>
      </w:r>
    </w:p>
    <w:p w14:paraId="16936FC2" w14:textId="78C07C6C" w:rsidR="00360332" w:rsidRDefault="00360332" w:rsidP="000B2C15">
      <w:pPr>
        <w:pStyle w:val="NoSpacing"/>
        <w:numPr>
          <w:ilvl w:val="0"/>
          <w:numId w:val="5"/>
        </w:numPr>
        <w:rPr>
          <w:lang w:val="en-US"/>
        </w:rPr>
      </w:pPr>
      <w:r>
        <w:rPr>
          <w:lang w:val="en-US"/>
        </w:rPr>
        <w:lastRenderedPageBreak/>
        <w:t>Recent-onset urinary incontinence</w:t>
      </w:r>
    </w:p>
    <w:p w14:paraId="2DBFBF70" w14:textId="080F3828" w:rsidR="00360332" w:rsidRDefault="00360332" w:rsidP="00360332">
      <w:pPr>
        <w:pStyle w:val="NoSpacing"/>
        <w:numPr>
          <w:ilvl w:val="0"/>
          <w:numId w:val="5"/>
        </w:numPr>
        <w:rPr>
          <w:lang w:val="en-US"/>
        </w:rPr>
      </w:pPr>
      <w:r>
        <w:rPr>
          <w:lang w:val="en-US"/>
        </w:rPr>
        <w:t>Recent-onset fecal incontinence</w:t>
      </w:r>
    </w:p>
    <w:p w14:paraId="44A94B6F" w14:textId="50F5BFD3" w:rsidR="00360332" w:rsidRDefault="00360332" w:rsidP="000B2C15">
      <w:pPr>
        <w:pStyle w:val="NoSpacing"/>
        <w:numPr>
          <w:ilvl w:val="0"/>
          <w:numId w:val="5"/>
        </w:numPr>
        <w:rPr>
          <w:lang w:val="en-US"/>
        </w:rPr>
      </w:pPr>
      <w:r>
        <w:rPr>
          <w:lang w:val="en-US"/>
        </w:rPr>
        <w:t>Perineal sensory loss AKA saddle anesthesia</w:t>
      </w:r>
    </w:p>
    <w:p w14:paraId="127AD48E" w14:textId="75CC68F5" w:rsidR="00360332" w:rsidRDefault="00360332" w:rsidP="000B2C15">
      <w:pPr>
        <w:pStyle w:val="NoSpacing"/>
        <w:numPr>
          <w:ilvl w:val="0"/>
          <w:numId w:val="5"/>
        </w:numPr>
        <w:rPr>
          <w:lang w:val="en-US"/>
        </w:rPr>
      </w:pPr>
      <w:r>
        <w:rPr>
          <w:lang w:val="en-US"/>
        </w:rPr>
        <w:t>Recent-onset laxity of anal sphincter</w:t>
      </w:r>
    </w:p>
    <w:p w14:paraId="1580E41F" w14:textId="77777777" w:rsidR="00D8744A" w:rsidRDefault="00D8744A" w:rsidP="00D8744A">
      <w:pPr>
        <w:pStyle w:val="NoSpacing"/>
        <w:rPr>
          <w:lang w:val="en-US"/>
        </w:rPr>
      </w:pPr>
    </w:p>
    <w:p w14:paraId="2DD76AFC" w14:textId="7B942D09" w:rsidR="00E726E4" w:rsidRDefault="00E726E4" w:rsidP="00D8744A">
      <w:pPr>
        <w:pStyle w:val="NoSpacing"/>
        <w:rPr>
          <w:lang w:val="en-US"/>
        </w:rPr>
      </w:pPr>
      <w:r w:rsidRPr="00F613F5">
        <w:rPr>
          <w:highlight w:val="yellow"/>
          <w:lang w:val="en-US"/>
        </w:rPr>
        <w:t>Abdominal Aortic Aneurysm (AAA)</w:t>
      </w:r>
      <w:r>
        <w:rPr>
          <w:lang w:val="en-US"/>
        </w:rPr>
        <w:t xml:space="preserve"> </w:t>
      </w:r>
      <w:r>
        <w:rPr>
          <w:lang w:val="en-US"/>
        </w:rPr>
        <w:fldChar w:fldCharType="begin"/>
      </w:r>
      <w:r w:rsidR="0047051E">
        <w:rPr>
          <w:lang w:val="en-US"/>
        </w:rPr>
        <w:instrText xml:space="preserve"> ADDIN ZOTERO_ITEM CSL_CITATION {"citationID":"nHMC87hv","properties":{"unsorted":false,"formattedCitation":"(3)","plainCitation":"(3)","noteIndex":0},"citationItems":[{"id":6709,"uris":["http://zotero.org/users/6431879/items/G7T5FQMW"],"itemData":{"id":6709,"type":"article-journal","container-title":"LOW BACK PAIN IN RUNNING: FROM PREVALENCE TO DIFFERENTIAL DIAGNOSIS","page":"210","publisher":"UNIVERSITY OF GENOVA","source":"Google Scholar","title":"THE USE OF RED FLAGS IN SCREENING PATIENTS IN PHYSIOTHERAPY. NARRATIVE REVIEW","author":[{"family":"Maselli","given":"Filippo"},{"family":"Floriani","given":"Elisa"},{"family":"Mourad","given":"Firas"},{"family":"Palladino","given":"Michael"},{"family":"Brindisino","given":"Fabrizio"},{"family":"Pennella","given":"Denis"},{"family":"Cataldi","given":"Fabio"},{"family":"Heick","given":"John Duane"},{"family":"Rossettini","given":"Giacomo"},{"family":"Testa","given":"Marco"}],"issued":{"date-parts":[["2019"]]}}}],"schema":"https://github.com/citation-style-language/schema/raw/master/csl-citation.json"} </w:instrText>
      </w:r>
      <w:r>
        <w:rPr>
          <w:lang w:val="en-US"/>
        </w:rPr>
        <w:fldChar w:fldCharType="separate"/>
      </w:r>
      <w:r w:rsidR="0047051E" w:rsidRPr="0047051E">
        <w:rPr>
          <w:rFonts w:cs="Times New Roman"/>
          <w:lang w:val="en-US"/>
        </w:rPr>
        <w:t>(3)</w:t>
      </w:r>
      <w:r>
        <w:rPr>
          <w:lang w:val="en-US"/>
        </w:rPr>
        <w:fldChar w:fldCharType="end"/>
      </w:r>
    </w:p>
    <w:p w14:paraId="2DD248A0" w14:textId="3FB0B355" w:rsidR="00E726E4" w:rsidRDefault="00E726E4" w:rsidP="00E726E4">
      <w:pPr>
        <w:pStyle w:val="NoSpacing"/>
        <w:numPr>
          <w:ilvl w:val="0"/>
          <w:numId w:val="6"/>
        </w:numPr>
        <w:rPr>
          <w:lang w:val="en-US"/>
        </w:rPr>
      </w:pPr>
      <w:r>
        <w:rPr>
          <w:lang w:val="en-US"/>
        </w:rPr>
        <w:t xml:space="preserve">Concomitant abdominal and/or groin pain </w:t>
      </w:r>
    </w:p>
    <w:p w14:paraId="0CA263F4" w14:textId="78DCAC53" w:rsidR="00E726E4" w:rsidRDefault="00E726E4" w:rsidP="00E726E4">
      <w:pPr>
        <w:pStyle w:val="NoSpacing"/>
        <w:numPr>
          <w:ilvl w:val="0"/>
          <w:numId w:val="6"/>
        </w:numPr>
        <w:rPr>
          <w:lang w:val="en-US"/>
        </w:rPr>
      </w:pPr>
      <w:r>
        <w:rPr>
          <w:lang w:val="en-US"/>
        </w:rPr>
        <w:t xml:space="preserve">Known peripheral vascular disease or coronary artery disease </w:t>
      </w:r>
    </w:p>
    <w:p w14:paraId="2B8C640B" w14:textId="7DFCC31C" w:rsidR="00535958" w:rsidRPr="00535958" w:rsidRDefault="00535958" w:rsidP="00535958">
      <w:pPr>
        <w:pStyle w:val="NoSpacing"/>
        <w:numPr>
          <w:ilvl w:val="0"/>
          <w:numId w:val="6"/>
        </w:numPr>
        <w:rPr>
          <w:lang w:val="en-US"/>
        </w:rPr>
      </w:pPr>
      <w:r>
        <w:rPr>
          <w:lang w:val="en-US"/>
        </w:rPr>
        <w:t>Family history of AAA</w:t>
      </w:r>
    </w:p>
    <w:p w14:paraId="206E6738" w14:textId="4E0E34FC" w:rsidR="00E726E4" w:rsidRDefault="00E726E4" w:rsidP="00E726E4">
      <w:pPr>
        <w:pStyle w:val="NoSpacing"/>
        <w:numPr>
          <w:ilvl w:val="0"/>
          <w:numId w:val="6"/>
        </w:numPr>
        <w:rPr>
          <w:lang w:val="en-US"/>
        </w:rPr>
      </w:pPr>
      <w:r>
        <w:rPr>
          <w:lang w:val="en-US"/>
        </w:rPr>
        <w:t xml:space="preserve">Cardiovascular risk factors </w:t>
      </w:r>
    </w:p>
    <w:p w14:paraId="37337F1E" w14:textId="287651EB" w:rsidR="00E726E4" w:rsidRDefault="00E726E4" w:rsidP="00E726E4">
      <w:pPr>
        <w:pStyle w:val="NoSpacing"/>
        <w:numPr>
          <w:ilvl w:val="1"/>
          <w:numId w:val="6"/>
        </w:numPr>
        <w:rPr>
          <w:lang w:val="en-US"/>
        </w:rPr>
      </w:pPr>
      <w:r>
        <w:rPr>
          <w:lang w:val="en-US"/>
        </w:rPr>
        <w:t>Advanced age (&gt;50)</w:t>
      </w:r>
    </w:p>
    <w:p w14:paraId="2B30ACBD" w14:textId="6E8DA638" w:rsidR="00E726E4" w:rsidRDefault="00E726E4" w:rsidP="00E726E4">
      <w:pPr>
        <w:pStyle w:val="NoSpacing"/>
        <w:numPr>
          <w:ilvl w:val="1"/>
          <w:numId w:val="6"/>
        </w:numPr>
        <w:rPr>
          <w:lang w:val="en-US"/>
        </w:rPr>
      </w:pPr>
      <w:r>
        <w:rPr>
          <w:lang w:val="en-US"/>
        </w:rPr>
        <w:t>Smoking history</w:t>
      </w:r>
    </w:p>
    <w:p w14:paraId="56513B8A" w14:textId="4C70B65D" w:rsidR="00E726E4" w:rsidRDefault="00E726E4" w:rsidP="00E726E4">
      <w:pPr>
        <w:pStyle w:val="NoSpacing"/>
        <w:numPr>
          <w:ilvl w:val="1"/>
          <w:numId w:val="6"/>
        </w:numPr>
        <w:rPr>
          <w:lang w:val="en-US"/>
        </w:rPr>
      </w:pPr>
      <w:r>
        <w:rPr>
          <w:lang w:val="en-US"/>
        </w:rPr>
        <w:t>Hypertension</w:t>
      </w:r>
    </w:p>
    <w:p w14:paraId="71762399" w14:textId="52EFDB0B" w:rsidR="00E726E4" w:rsidRDefault="00E726E4" w:rsidP="00E726E4">
      <w:pPr>
        <w:pStyle w:val="NoSpacing"/>
        <w:numPr>
          <w:ilvl w:val="1"/>
          <w:numId w:val="6"/>
        </w:numPr>
        <w:rPr>
          <w:lang w:val="en-US"/>
        </w:rPr>
      </w:pPr>
      <w:r>
        <w:rPr>
          <w:lang w:val="en-US"/>
        </w:rPr>
        <w:t>Diabetes</w:t>
      </w:r>
    </w:p>
    <w:p w14:paraId="52752411" w14:textId="2BBAAA61" w:rsidR="00C552FC" w:rsidRDefault="00C552FC" w:rsidP="00E726E4">
      <w:pPr>
        <w:pStyle w:val="NoSpacing"/>
        <w:numPr>
          <w:ilvl w:val="1"/>
          <w:numId w:val="6"/>
        </w:numPr>
        <w:rPr>
          <w:lang w:val="en-US"/>
        </w:rPr>
      </w:pPr>
      <w:r>
        <w:rPr>
          <w:lang w:val="en-US"/>
        </w:rPr>
        <w:t>Male sex</w:t>
      </w:r>
    </w:p>
    <w:p w14:paraId="0F69812D" w14:textId="7E4FC165" w:rsidR="00E726E4" w:rsidRDefault="00E726E4" w:rsidP="00E726E4">
      <w:pPr>
        <w:pStyle w:val="NoSpacing"/>
        <w:numPr>
          <w:ilvl w:val="0"/>
          <w:numId w:val="6"/>
        </w:numPr>
        <w:rPr>
          <w:lang w:val="en-US"/>
        </w:rPr>
      </w:pPr>
      <w:r>
        <w:rPr>
          <w:lang w:val="en-US"/>
        </w:rPr>
        <w:t>Advanced age (&gt;70)</w:t>
      </w:r>
    </w:p>
    <w:p w14:paraId="7441D05A" w14:textId="08660D05" w:rsidR="00E726E4" w:rsidRDefault="00E726E4" w:rsidP="00E726E4">
      <w:pPr>
        <w:pStyle w:val="NoSpacing"/>
        <w:numPr>
          <w:ilvl w:val="0"/>
          <w:numId w:val="6"/>
        </w:numPr>
        <w:rPr>
          <w:lang w:val="en-US"/>
        </w:rPr>
      </w:pPr>
      <w:r>
        <w:rPr>
          <w:lang w:val="en-US"/>
        </w:rPr>
        <w:t>Non-Caucasian</w:t>
      </w:r>
    </w:p>
    <w:p w14:paraId="1085AE15" w14:textId="212040EB" w:rsidR="00E726E4" w:rsidRDefault="00E726E4" w:rsidP="00E726E4">
      <w:pPr>
        <w:pStyle w:val="NoSpacing"/>
        <w:numPr>
          <w:ilvl w:val="0"/>
          <w:numId w:val="6"/>
        </w:numPr>
        <w:rPr>
          <w:lang w:val="en-US"/>
        </w:rPr>
      </w:pPr>
      <w:r>
        <w:rPr>
          <w:lang w:val="en-US"/>
        </w:rPr>
        <w:t xml:space="preserve">Female sex </w:t>
      </w:r>
    </w:p>
    <w:p w14:paraId="47982CC3" w14:textId="77777777" w:rsidR="00D8744A" w:rsidRDefault="00D8744A" w:rsidP="00D8744A">
      <w:pPr>
        <w:pStyle w:val="NoSpacing"/>
        <w:rPr>
          <w:lang w:val="en-US"/>
        </w:rPr>
      </w:pPr>
    </w:p>
    <w:p w14:paraId="461BEF0F" w14:textId="3338B097" w:rsidR="00D8744A" w:rsidRDefault="00C42AE3" w:rsidP="00D8744A">
      <w:pPr>
        <w:pStyle w:val="NoSpacing"/>
        <w:rPr>
          <w:lang w:val="en-US"/>
        </w:rPr>
      </w:pPr>
      <w:r w:rsidRPr="00F613F5">
        <w:rPr>
          <w:highlight w:val="yellow"/>
          <w:lang w:val="en-US"/>
        </w:rPr>
        <w:t>Deep Vein Thrombosis (DVT)</w:t>
      </w:r>
      <w:r w:rsidR="00960881">
        <w:rPr>
          <w:lang w:val="en-US"/>
        </w:rPr>
        <w:t xml:space="preserve"> of inferior vena cava can present as LBP </w:t>
      </w:r>
      <w:r w:rsidR="00960881">
        <w:rPr>
          <w:lang w:val="en-US"/>
        </w:rPr>
        <w:fldChar w:fldCharType="begin"/>
      </w:r>
      <w:r w:rsidR="00970CE9">
        <w:rPr>
          <w:lang w:val="en-US"/>
        </w:rPr>
        <w:instrText xml:space="preserve"> ADDIN ZOTERO_ITEM CSL_CITATION {"citationID":"ibGrbYCR","properties":{"unsorted":false,"formattedCitation":"(5)","plainCitation":"(5)","noteIndex":0},"citationItems":[{"id":6718,"uris":["http://zotero.org/users/6431879/items/4AU7XVMJ"],"itemData":{"id":6718,"type":"article-journal","abstract":"Background: Inferior vena cava (IVC) thrombosis is rare, and data about the clinical presentation of patients are scarce. Therefore, we reviewed all cases of IVC thrombosis consecutively registered in the MAISTHRO (MAin-ISar-THROmbosis) database and described patients</w:instrText>
      </w:r>
      <w:r w:rsidR="00970CE9">
        <w:rPr>
          <w:rFonts w:cs="Times New Roman"/>
          <w:lang w:val="en-US"/>
        </w:rPr>
        <w:instrText></w:instrText>
      </w:r>
      <w:r w:rsidR="00970CE9">
        <w:rPr>
          <w:lang w:val="en-US"/>
        </w:rPr>
        <w:instrText xml:space="preserve"> characteristics in terms of their clinical presentations in the acute setting of IVC thrombosis. Patients and methods: From the MAISTHRO registry, which enrolled 1470 consecutive patients with documented histories of venous thromboembolism, we identified 60 patients (0,4 %; females 60 %) with IVC thrombosis and 888 patients (60.4 %; females 55 %) with isolated lower-extremity deep vein thrombosis (LE-DVT). Results: The median age at the time of IVC thrombosis manifestation was 36.5 years (9 to 83). IVC thrombosis was the initial VTE event in 47 patients (78 %). In the majority of cases, IVC thrombosis extended to the lower-extremity veins, and both lower extremities were affected in 17 cases (28 %). The initial clinical symptom of IVC thrombosis was lower back or abdominal pain which preceded typical symptoms of LE-DVT in 29 (48 %) patients. Symptomatic pulmonary embolism was more frequently observed in IVC thrombosis patients when compared to a sex- and age-matched subgroup of LE-DVT patients, although the difference was not significant (27 % vs. 12 %; p = 0.064). Malignant disease was the only established VTE risk factor with a higher prevalence among IVC thrombosis patients than patients with isolated LE-DVT (27 % vs. 9 %; p = 0.015). Congenital IVC anomalies were identified in another eight IVC thrombosis patients (13 %). Conclusions: IVC thrombosis should be considered a differential diagnosis for inexplicable lower back or abdominal pain especially in young patients. Malignant disease and congenital IVC anomalies seem to be predisposing factors for thrombosis involving the inferior vena cava.","container-title":"Vasa","DOI":"10.1024/0301-1526/a000288","ISSN":"0301-1526","issue":"4","page":"275-283","publisher":"Hogrefe AG","source":"econtent.hogrefe.com (Atypon)","title":"Patients with inferior vena cava thrombosis frequently present with lower back pain and bilateral lower-extremity deep vein thrombosis","volume":"42","author":[{"family":"Kraft","given":"Christiane"},{"family":"Hecking","given":"Carola"},{"family":"Schwonberg","given":"Jan"},{"family":"Schindewolf","given":"Marc"},{"family":"Lindhoff-Last","given":"Edelgard"},{"family":"Linnemann","given":"Birgit"}],"issued":{"date-parts":[["2013",7]]}}}],"schema":"https://github.com/citation-style-language/schema/raw/master/csl-citation.json"} </w:instrText>
      </w:r>
      <w:r w:rsidR="00960881">
        <w:rPr>
          <w:lang w:val="en-US"/>
        </w:rPr>
        <w:fldChar w:fldCharType="separate"/>
      </w:r>
      <w:r w:rsidR="00960881" w:rsidRPr="00960881">
        <w:rPr>
          <w:rFonts w:cs="Times New Roman"/>
          <w:lang w:val="en-US"/>
        </w:rPr>
        <w:t>(5)</w:t>
      </w:r>
      <w:r w:rsidR="00960881">
        <w:rPr>
          <w:lang w:val="en-US"/>
        </w:rPr>
        <w:fldChar w:fldCharType="end"/>
      </w:r>
    </w:p>
    <w:p w14:paraId="008A6BA6" w14:textId="387B6347" w:rsidR="00AA05E5" w:rsidRDefault="00AA05E5" w:rsidP="00D8744A">
      <w:pPr>
        <w:pStyle w:val="NoSpacing"/>
        <w:rPr>
          <w:lang w:val="en-US"/>
        </w:rPr>
      </w:pPr>
      <w:r>
        <w:rPr>
          <w:lang w:val="en-US"/>
        </w:rPr>
        <w:t>Etiology of DVT: (Virchow’s Triad (endothelial injury, venous stasis, hypercoagulability)</w:t>
      </w:r>
    </w:p>
    <w:p w14:paraId="05EC00A6" w14:textId="5E43794B" w:rsidR="00C42AE3" w:rsidRDefault="00960881" w:rsidP="00960881">
      <w:pPr>
        <w:pStyle w:val="NoSpacing"/>
        <w:numPr>
          <w:ilvl w:val="0"/>
          <w:numId w:val="9"/>
        </w:numPr>
        <w:rPr>
          <w:lang w:val="en-US"/>
        </w:rPr>
      </w:pPr>
      <w:r>
        <w:rPr>
          <w:lang w:val="en-US"/>
        </w:rPr>
        <w:t>History of DVT</w:t>
      </w:r>
    </w:p>
    <w:p w14:paraId="23613FC8" w14:textId="4936547A" w:rsidR="006049F5" w:rsidRDefault="006049F5" w:rsidP="00960881">
      <w:pPr>
        <w:pStyle w:val="NoSpacing"/>
        <w:numPr>
          <w:ilvl w:val="0"/>
          <w:numId w:val="9"/>
        </w:numPr>
        <w:rPr>
          <w:lang w:val="en-US"/>
        </w:rPr>
      </w:pPr>
      <w:r>
        <w:rPr>
          <w:lang w:val="en-US"/>
        </w:rPr>
        <w:t>Leg swelling</w:t>
      </w:r>
    </w:p>
    <w:p w14:paraId="56C713D3" w14:textId="455A1F99" w:rsidR="006049F5" w:rsidRPr="00212EFC" w:rsidRDefault="006049F5" w:rsidP="00960881">
      <w:pPr>
        <w:pStyle w:val="NoSpacing"/>
        <w:numPr>
          <w:ilvl w:val="0"/>
          <w:numId w:val="9"/>
        </w:numPr>
        <w:rPr>
          <w:strike/>
          <w:lang w:val="en-US"/>
        </w:rPr>
      </w:pPr>
      <w:r w:rsidRPr="00212EFC">
        <w:rPr>
          <w:strike/>
          <w:lang w:val="en-US"/>
        </w:rPr>
        <w:t xml:space="preserve">Chest pain (pulmonary embolism) </w:t>
      </w:r>
      <w:r w:rsidRPr="00212EFC">
        <w:rPr>
          <w:strike/>
          <w:lang w:val="en-US"/>
        </w:rPr>
        <w:fldChar w:fldCharType="begin"/>
      </w:r>
      <w:r w:rsidRPr="00212EFC">
        <w:rPr>
          <w:strike/>
          <w:lang w:val="en-US"/>
        </w:rPr>
        <w:instrText xml:space="preserve"> ADDIN ZOTERO_ITEM CSL_CITATION {"citationID":"bzakL8pX","properties":{"unsorted":false,"formattedCitation":"(1)","plainCitation":"(1)","noteIndex":0},"citationItems":[{"id":6703,"uris":["http://zotero.org/users/6431879/items/7XWNFGAZ"],"itemData":{"id":6703,"type":"article-journal","container-title":"Disability and Rehabilitation","DOI":"10.1080/09638288.2020.1804626","ISSN":"0963-8288, 1464-5165","issue":"8","journalAbbreviation":"Disability and Rehabilitation","language":"en","page":"1190-1206","source":"DOI.org (Crossref)","title":"The diagnostic value of Red Flags in thoracolumbar pain: a systematic review","title-short":"The diagnostic value of Red Flags in thoracolumbar pain","volume":"44","author":[{"family":"Maselli","given":"Filippo"},{"family":"Palladino","given":"Michael"},{"family":"Barbari","given":"Valerio"},{"family":"Storari","given":"Lorenzo"},{"family":"Rossettini","given":"Giacomo"},{"family":"Testa","given":"Marco"}],"issued":{"date-parts":[["2022",4,10]]}}}],"schema":"https://github.com/citation-style-language/schema/raw/master/csl-citation.json"} </w:instrText>
      </w:r>
      <w:r w:rsidRPr="00212EFC">
        <w:rPr>
          <w:strike/>
          <w:lang w:val="en-US"/>
        </w:rPr>
        <w:fldChar w:fldCharType="separate"/>
      </w:r>
      <w:r w:rsidRPr="00212EFC">
        <w:rPr>
          <w:rFonts w:cs="Times New Roman"/>
          <w:strike/>
          <w:lang w:val="en-US"/>
        </w:rPr>
        <w:t>(1)</w:t>
      </w:r>
      <w:r w:rsidRPr="00212EFC">
        <w:rPr>
          <w:strike/>
          <w:lang w:val="en-US"/>
        </w:rPr>
        <w:fldChar w:fldCharType="end"/>
      </w:r>
    </w:p>
    <w:p w14:paraId="0A300007" w14:textId="100ED309" w:rsidR="00960881" w:rsidRPr="00AA05E5" w:rsidRDefault="00960881" w:rsidP="00CA4B5F">
      <w:pPr>
        <w:pStyle w:val="NoSpacing"/>
        <w:numPr>
          <w:ilvl w:val="0"/>
          <w:numId w:val="9"/>
        </w:numPr>
        <w:rPr>
          <w:lang w:val="en-US"/>
        </w:rPr>
      </w:pPr>
      <w:r>
        <w:rPr>
          <w:lang w:val="en-US"/>
        </w:rPr>
        <w:t>DTV risk factors</w:t>
      </w:r>
      <w:r w:rsidR="004A2CB3">
        <w:rPr>
          <w:lang w:val="en-US"/>
        </w:rPr>
        <w:t xml:space="preserve"> </w:t>
      </w:r>
      <w:r w:rsidR="004A2CB3">
        <w:rPr>
          <w:lang w:val="en-US"/>
        </w:rPr>
        <w:fldChar w:fldCharType="begin"/>
      </w:r>
      <w:r w:rsidR="004A2CB3">
        <w:rPr>
          <w:lang w:val="en-US"/>
        </w:rPr>
        <w:instrText xml:space="preserve"> ADDIN ZOTERO_ITEM CSL_CITATION {"citationID":"WcwS6tcC","properties":{"unsorted":false,"formattedCitation":"(6)","plainCitation":"(6)","noteIndex":0},"citationItems":[{"id":6719,"uris":["http://zotero.org/users/6431879/items/IGU2V73G"],"itemData":{"id":6719,"type":"article-journal","abstract":"Patients with lumbar degenerative diseases (LDD) are particularly susceptible to preoperative deep vein thrombosis (DVT) due to prolonged immobility and associated pathophysiological changes. If left undetected, preoperative DVT may progress postoperatively and lead to life-threatening complications such as pulmonary embolism, underscoring the importance of accurate risk assessment. This retrospective study aims to develop and validate a nomogram for predicting the risk of preoperative DVT in LDD patients using available clinical data. A total of 568 patients with LDD were included, of whom 39 (6.87%) were diagnosed with preoperative DVT. Variables were initially screened using the least absolute shrinkage and selection operator (LASSO) regression, followed by multivariate logistic regression to identify independent predictors. Five risk factors—age, walking impairment, diabetes mellitus, activated partial thromboplastin time (APTT), and D-dimer—were ultimately selected. Then, the dataset was randomly divided into a training cohort (n = 398) and a validation cohort (n = 170) in a 7:3 ratio. A predictive nomogram incorporating these risk factors was developed and validated. The predictive performance of the nomogram was evaluated using the concordance index (C-index), calibration curves, and the area under the receiver operating characteristic (ROC) curve (AUC). Decision curve analysis (DCA) was conducted to assess the clinical utility and applicability of the nomogram. The nomogram demonstrated excellent predictive accuracy (Training cohort AUC: 0.87, Validation cohort AUC: 0.97; Training cohort C-index: 0.874, Validation cohort C-index: 0.967), calibration, and clinical applicability. Additionally, a dynamic online nomogram was created for practical clinical application [https://yangt.shinyapps.io/myDynNom/].","container-title":"Scientific Reports","DOI":"10.1038/s41598-025-10752-1","ISSN":"2045-2322","issue":"1","journalAbbreviation":"Sci Rep","language":"en","license":"2025 The Author(s)","page":"26069","publisher":"Nature Publishing Group","source":"www.nature.com","title":"Analysis of risk factors and prediction model construction of deep vein thrombosis in patients with lumbar degenerative diseases before surgery","volume":"15","author":[{"family":"Yang","given":"Tao"},{"family":"Wei","given":"JinZheng"},{"family":"Wang","given":"Zhehua"},{"family":"Li","given":"Shudong"},{"family":"Zhang","given":"Tong"},{"family":"Jia","given":"Shu"},{"family":"Meng","given":"Chunyang"}],"issued":{"date-parts":[["2025",7,18]]}}}],"schema":"https://github.com/citation-style-language/schema/raw/master/csl-citation.json"} </w:instrText>
      </w:r>
      <w:r w:rsidR="004A2CB3">
        <w:rPr>
          <w:lang w:val="en-US"/>
        </w:rPr>
        <w:fldChar w:fldCharType="separate"/>
      </w:r>
      <w:r w:rsidR="004A2CB3" w:rsidRPr="004A2CB3">
        <w:rPr>
          <w:rFonts w:cs="Times New Roman"/>
          <w:lang w:val="en-US"/>
        </w:rPr>
        <w:t>(6)</w:t>
      </w:r>
      <w:r w:rsidR="004A2CB3">
        <w:rPr>
          <w:lang w:val="en-US"/>
        </w:rPr>
        <w:fldChar w:fldCharType="end"/>
      </w:r>
      <w:r w:rsidR="00AA05E5">
        <w:rPr>
          <w:lang w:val="en-US"/>
        </w:rPr>
        <w:t xml:space="preserve"> </w:t>
      </w:r>
    </w:p>
    <w:p w14:paraId="6645FD68" w14:textId="7F21FA97" w:rsidR="004A2CB3" w:rsidRDefault="00960881" w:rsidP="00960881">
      <w:pPr>
        <w:pStyle w:val="NoSpacing"/>
        <w:numPr>
          <w:ilvl w:val="1"/>
          <w:numId w:val="9"/>
        </w:numPr>
        <w:rPr>
          <w:lang w:val="en-US"/>
        </w:rPr>
      </w:pPr>
      <w:r>
        <w:rPr>
          <w:lang w:val="en-US"/>
        </w:rPr>
        <w:t>Recent surgery</w:t>
      </w:r>
    </w:p>
    <w:p w14:paraId="679FD42A" w14:textId="770464F9" w:rsidR="00960881" w:rsidRDefault="004A2CB3" w:rsidP="00960881">
      <w:pPr>
        <w:pStyle w:val="NoSpacing"/>
        <w:numPr>
          <w:ilvl w:val="1"/>
          <w:numId w:val="9"/>
        </w:numPr>
        <w:rPr>
          <w:lang w:val="en-US"/>
        </w:rPr>
      </w:pPr>
      <w:r>
        <w:rPr>
          <w:lang w:val="en-US"/>
        </w:rPr>
        <w:t>Prolonged bed rest (&gt;72 hours)</w:t>
      </w:r>
    </w:p>
    <w:p w14:paraId="3F4A651C" w14:textId="464ED5A4" w:rsidR="00CA4B5F" w:rsidRDefault="00CA4B5F" w:rsidP="00960881">
      <w:pPr>
        <w:pStyle w:val="NoSpacing"/>
        <w:numPr>
          <w:ilvl w:val="1"/>
          <w:numId w:val="9"/>
        </w:numPr>
        <w:rPr>
          <w:lang w:val="en-US"/>
        </w:rPr>
      </w:pPr>
      <w:r>
        <w:rPr>
          <w:lang w:val="en-US"/>
        </w:rPr>
        <w:t>Advanced age (&gt;50)</w:t>
      </w:r>
    </w:p>
    <w:p w14:paraId="57CBE349" w14:textId="700450BB" w:rsidR="00CA4B5F" w:rsidRDefault="00CA4B5F" w:rsidP="00960881">
      <w:pPr>
        <w:pStyle w:val="NoSpacing"/>
        <w:numPr>
          <w:ilvl w:val="1"/>
          <w:numId w:val="9"/>
        </w:numPr>
        <w:rPr>
          <w:lang w:val="en-US"/>
        </w:rPr>
      </w:pPr>
      <w:r>
        <w:rPr>
          <w:lang w:val="en-US"/>
        </w:rPr>
        <w:t>Hypertension</w:t>
      </w:r>
    </w:p>
    <w:p w14:paraId="5DDDC1AC" w14:textId="7CF13524" w:rsidR="00CA4B5F" w:rsidRDefault="00CA4B5F" w:rsidP="00960881">
      <w:pPr>
        <w:pStyle w:val="NoSpacing"/>
        <w:numPr>
          <w:ilvl w:val="1"/>
          <w:numId w:val="9"/>
        </w:numPr>
        <w:rPr>
          <w:lang w:val="en-US"/>
        </w:rPr>
      </w:pPr>
      <w:r>
        <w:rPr>
          <w:lang w:val="en-US"/>
        </w:rPr>
        <w:t>Diabetes</w:t>
      </w:r>
    </w:p>
    <w:p w14:paraId="6256A059" w14:textId="03F148B0" w:rsidR="00CA4B5F" w:rsidRDefault="00CA4B5F" w:rsidP="00960881">
      <w:pPr>
        <w:pStyle w:val="NoSpacing"/>
        <w:numPr>
          <w:ilvl w:val="1"/>
          <w:numId w:val="9"/>
        </w:numPr>
        <w:rPr>
          <w:lang w:val="en-US"/>
        </w:rPr>
      </w:pPr>
      <w:r>
        <w:rPr>
          <w:lang w:val="en-US"/>
        </w:rPr>
        <w:t>Hypercoagulability disorders (Factor V Leiden)</w:t>
      </w:r>
    </w:p>
    <w:p w14:paraId="460E545F" w14:textId="77777777" w:rsidR="00295764" w:rsidRDefault="00295764" w:rsidP="00295764">
      <w:pPr>
        <w:pStyle w:val="NoSpacing"/>
        <w:rPr>
          <w:lang w:val="en-US"/>
        </w:rPr>
      </w:pPr>
    </w:p>
    <w:p w14:paraId="38DB52FE" w14:textId="5048380D" w:rsidR="00295764" w:rsidRDefault="00295764" w:rsidP="00295764">
      <w:pPr>
        <w:pStyle w:val="NoSpacing"/>
        <w:rPr>
          <w:lang w:val="en-US"/>
        </w:rPr>
      </w:pPr>
      <w:r>
        <w:rPr>
          <w:lang w:val="en-US"/>
        </w:rPr>
        <w:t>Cross-cutting risk factors</w:t>
      </w:r>
      <w:r w:rsidR="00E61710">
        <w:rPr>
          <w:lang w:val="en-US"/>
        </w:rPr>
        <w:t xml:space="preserve"> and signs</w:t>
      </w:r>
    </w:p>
    <w:p w14:paraId="59488BE5" w14:textId="2A7C09BD" w:rsidR="00295764" w:rsidRDefault="00295764" w:rsidP="00295764">
      <w:pPr>
        <w:pStyle w:val="NoSpacing"/>
        <w:numPr>
          <w:ilvl w:val="0"/>
          <w:numId w:val="10"/>
        </w:numPr>
        <w:rPr>
          <w:lang w:val="en-US"/>
        </w:rPr>
      </w:pPr>
      <w:r>
        <w:rPr>
          <w:lang w:val="en-US"/>
        </w:rPr>
        <w:t>Age</w:t>
      </w:r>
    </w:p>
    <w:p w14:paraId="58704C92" w14:textId="2A5CE6C0" w:rsidR="00295764" w:rsidRDefault="00295764" w:rsidP="00295764">
      <w:pPr>
        <w:pStyle w:val="NoSpacing"/>
        <w:numPr>
          <w:ilvl w:val="0"/>
          <w:numId w:val="10"/>
        </w:numPr>
        <w:rPr>
          <w:lang w:val="en-US"/>
        </w:rPr>
      </w:pPr>
      <w:r>
        <w:rPr>
          <w:lang w:val="en-US"/>
        </w:rPr>
        <w:t xml:space="preserve">Smoking </w:t>
      </w:r>
    </w:p>
    <w:p w14:paraId="15173F85" w14:textId="3EFAFDA2" w:rsidR="00295764" w:rsidRDefault="00295764" w:rsidP="00295764">
      <w:pPr>
        <w:pStyle w:val="NoSpacing"/>
        <w:numPr>
          <w:ilvl w:val="0"/>
          <w:numId w:val="10"/>
        </w:numPr>
        <w:rPr>
          <w:lang w:val="en-US"/>
        </w:rPr>
      </w:pPr>
      <w:r>
        <w:rPr>
          <w:lang w:val="en-US"/>
        </w:rPr>
        <w:t>Diabetes</w:t>
      </w:r>
    </w:p>
    <w:p w14:paraId="4568E7E1" w14:textId="0DF05000" w:rsidR="00E61710" w:rsidRDefault="00E61710" w:rsidP="00295764">
      <w:pPr>
        <w:pStyle w:val="NoSpacing"/>
        <w:numPr>
          <w:ilvl w:val="0"/>
          <w:numId w:val="10"/>
        </w:numPr>
        <w:rPr>
          <w:lang w:val="en-US"/>
        </w:rPr>
      </w:pPr>
      <w:r>
        <w:rPr>
          <w:lang w:val="en-US"/>
        </w:rPr>
        <w:t>Neurological symptoms (compression)</w:t>
      </w:r>
    </w:p>
    <w:p w14:paraId="2713A26E" w14:textId="77777777" w:rsidR="00D8744A" w:rsidRDefault="00D8744A" w:rsidP="00D8744A">
      <w:pPr>
        <w:pStyle w:val="NoSpacing"/>
        <w:rPr>
          <w:lang w:val="en-US"/>
        </w:rPr>
      </w:pPr>
    </w:p>
    <w:p w14:paraId="66AC2B6A" w14:textId="77777777" w:rsidR="00F04A16" w:rsidRDefault="00F04A16" w:rsidP="00F04A16">
      <w:pPr>
        <w:pStyle w:val="NoSpacing"/>
        <w:rPr>
          <w:lang w:val="en-US"/>
        </w:rPr>
      </w:pPr>
    </w:p>
    <w:p w14:paraId="228F1F2B" w14:textId="1AD019AA" w:rsidR="00645486" w:rsidRDefault="00645486" w:rsidP="00645486">
      <w:pPr>
        <w:pStyle w:val="NoSpacing"/>
      </w:pPr>
      <w:r>
        <w:t>Misc</w:t>
      </w:r>
      <w:r w:rsidR="007E1B54">
        <w:t>ellaneous</w:t>
      </w:r>
      <w:r>
        <w:t xml:space="preserve"> notes</w:t>
      </w:r>
    </w:p>
    <w:p w14:paraId="0AA1357A" w14:textId="63BD54DD" w:rsidR="00645486" w:rsidRDefault="007E1B54" w:rsidP="003160AA">
      <w:pPr>
        <w:pStyle w:val="NoSpacing"/>
        <w:numPr>
          <w:ilvl w:val="0"/>
          <w:numId w:val="7"/>
        </w:numPr>
      </w:pPr>
      <w:r>
        <w:t>F</w:t>
      </w:r>
      <w:r w:rsidRPr="007E1B54">
        <w:t>or patients with no recent history of infection and no fever, chills, or sweating, the presence of night pain was a false-positive finding for infection &gt;96% of the time</w:t>
      </w:r>
      <w:r>
        <w:t xml:space="preserve"> </w:t>
      </w:r>
      <w:r w:rsidR="00970CE9">
        <w:fldChar w:fldCharType="begin"/>
      </w:r>
      <w:r w:rsidR="00970CE9">
        <w:instrText xml:space="preserve"> ADDIN ZOTERO_ITEM CSL_CITATION {"citationID":"IWomEiEq","properties":{"unsorted":false,"formattedCitation":"(1)","plainCitation":"(1)","noteIndex":0},"citationItems":[{"id":6703,"uris":["http://zotero.org/users/6431879/items/7XWNFGAZ"],"itemData":{"id":6703,"type":"article-journal","container-title":"Disability and Rehabilitation","DOI":"10.1080/09638288.2020.1804626","ISSN":"0963-8288, 1464-5165","issue":"8","journalAbbreviation":"Disability and Rehabilitation","language":"en","page":"1190-1206","source":"DOI.org (Crossref)","title":"The diagnostic value of Red Flags in thoracolumbar pain: a systematic review","title-short":"The diagnostic value of Red Flags in thoracolumbar pain","volume":"44","author":[{"family":"Maselli","given":"Filippo"},{"family":"Palladino","given":"Michael"},{"family":"Barbari","given":"Valerio"},{"family":"Storari","given":"Lorenzo"},{"family":"Rossettini","given":"Giacomo"},{"family":"Testa","given":"Marco"}],"issued":{"date-parts":[["2022",4,10]]}}}],"schema":"https://github.com/citation-style-language/schema/raw/master/csl-citation.json"} </w:instrText>
      </w:r>
      <w:r w:rsidR="00970CE9">
        <w:fldChar w:fldCharType="separate"/>
      </w:r>
      <w:r w:rsidR="00970CE9" w:rsidRPr="00970CE9">
        <w:rPr>
          <w:rFonts w:cs="Times New Roman"/>
        </w:rPr>
        <w:t>(1)</w:t>
      </w:r>
      <w:r w:rsidR="00970CE9">
        <w:fldChar w:fldCharType="end"/>
      </w:r>
    </w:p>
    <w:p w14:paraId="2DA17A60" w14:textId="36A0EFCC" w:rsidR="00273373" w:rsidRDefault="00273373" w:rsidP="003160AA">
      <w:pPr>
        <w:pStyle w:val="NoSpacing"/>
        <w:numPr>
          <w:ilvl w:val="0"/>
          <w:numId w:val="7"/>
        </w:numPr>
      </w:pPr>
      <w:r>
        <w:t>CES is often considered a triad of symptoms including bilateral lower limb radicular pain, perineal sensory loss, and urinary retention/incontinence</w:t>
      </w:r>
      <w:r w:rsidR="006E1A33">
        <w:t xml:space="preserve">. The typical chronological </w:t>
      </w:r>
      <w:r w:rsidR="006E1A33">
        <w:lastRenderedPageBreak/>
        <w:t xml:space="preserve">order observed in clinical practice is </w:t>
      </w:r>
      <w:r w:rsidR="006E1A33" w:rsidRPr="006E1A33">
        <w:t>radiculopathy, followed later by the addition of perianal sensory loss and then finally the triad completed by episodes of incontinence</w:t>
      </w:r>
      <w:r w:rsidR="006E1A33">
        <w:t xml:space="preserve"> </w:t>
      </w:r>
      <w:r w:rsidR="006E1A33">
        <w:fldChar w:fldCharType="begin"/>
      </w:r>
      <w:r w:rsidR="0047051E">
        <w:instrText xml:space="preserve"> ADDIN ZOTERO_ITEM CSL_CITATION {"citationID":"HLCaPTnC","properties":{"unsorted":false,"formattedCitation":"(4)","plainCitation":"(4)","noteIndex":0},"citationItems":[{"id":6706,"uris":["http://zotero.org/users/6431879/items/TZDTBCYG"],"itemData":{"id":6706,"type":"article-journal","abstract":"Radiculopathy is a commonly encountered symptom in neurosurgical practice. This article discusses the clinical presentation, anatomy, pathophysiology and treatment of radiculopathy, neurogenic claudication and cauda equina syndrome.","container-title":"Surgery (Oxford)","DOI":"10.1016/j.mpsur.2021.06.003","ISSN":"0263-9319","issue":"8","journalAbbreviation":"Surgery (Oxford)","page":"523-528","source":"ScienceDirect","title":"The management of radiculopathy, neurogenic claudication and cauda equina syndrome","volume":"39","author":[{"family":"Carleton-Bland","given":"Nick"},{"family":"Wilby","given":"Martin"}],"issued":{"date-parts":[["2021",8,1]]}}}],"schema":"https://github.com/citation-style-language/schema/raw/master/csl-citation.json"} </w:instrText>
      </w:r>
      <w:r w:rsidR="006E1A33">
        <w:fldChar w:fldCharType="separate"/>
      </w:r>
      <w:r w:rsidR="0047051E" w:rsidRPr="0047051E">
        <w:rPr>
          <w:rFonts w:cs="Times New Roman"/>
        </w:rPr>
        <w:t>(4)</w:t>
      </w:r>
      <w:r w:rsidR="006E1A33">
        <w:fldChar w:fldCharType="end"/>
      </w:r>
    </w:p>
    <w:p w14:paraId="4E2AE533" w14:textId="5B640D0A" w:rsidR="003160AA" w:rsidRDefault="003160AA" w:rsidP="003160AA">
      <w:pPr>
        <w:pStyle w:val="NoSpacing"/>
        <w:numPr>
          <w:ilvl w:val="0"/>
          <w:numId w:val="7"/>
        </w:numPr>
      </w:pPr>
      <w:r>
        <w:t>The mechanism of trauma, as well as the patient’s age and co-morbidities, are all relevant to whether the trauma history indicated by the patient should be considered a positive RF. For example, acute back pain when lifting two bags of groceries is most relevant as a RF to a female patient &gt;50 years with osteoporosis, compared to a young adult male</w:t>
      </w:r>
      <w:r w:rsidR="00463A30">
        <w:t xml:space="preserve"> (no cit).</w:t>
      </w:r>
    </w:p>
    <w:p w14:paraId="1CAC1BDB" w14:textId="7DBD394F" w:rsidR="0047051E" w:rsidRDefault="0047051E" w:rsidP="003160AA">
      <w:pPr>
        <w:pStyle w:val="NoSpacing"/>
        <w:numPr>
          <w:ilvl w:val="0"/>
          <w:numId w:val="7"/>
        </w:numPr>
      </w:pPr>
      <w:r w:rsidRPr="0047051E">
        <w:t>Up to 80% of patients presenting to primary care with acute low back pain may have at least one red flag</w:t>
      </w:r>
      <w:r>
        <w:t xml:space="preserve"> </w:t>
      </w:r>
      <w:r>
        <w:fldChar w:fldCharType="begin"/>
      </w:r>
      <w:r w:rsidR="00970CE9">
        <w:instrText xml:space="preserve"> ADDIN ZOTERO_ITEM CSL_CITATION {"citationID":"O7M1p8dw","properties":{"unsorted":false,"formattedCitation":"(7)","plainCitation":"(7)","noteIndex":0},"citationItems":[{"id":6716,"uris":["http://zotero.org/users/6431879/items/ZKBAXVC6"],"itemData":{"id":6716,"type":"article-journal","abstract":"Objective To determine the prevalence of serious pathology in patients presenting to primary care settings with acute low back pain, and to evaluate the diagnostic accuracy of recommended “red flag” screening questions. Methods An inception cohort of 1,172 consecutive patients receiving primary care for acute low back pain was recruited from primary care clinics in Sydney, Australia. At the initial consultation, clinicians recorded responses to 25 red flag questions and then provided an initial diagnosis. The reference standard was a 12-month followup supplemented with a specialist review of a random subsample of participants. Results There were 11 cases (0.9%) of serious pathology, including 8 cases of fracture. Despite the low prevalence of serious pathology, most patients (80.4%) had at least 1 red flag (median 2, interquartile range 1–3). Only 3 of the red flags for fracture recommended for use in clinical guidelines were informative: prolonged use of corticosteroids, age &gt;70 years, and significant trauma. Clinicians identified 5 of the 11 cases of serious pathology at the initial consultation and made 6 false-positive diagnoses. The status of a diagnostic prediction rule containing 4 features (female sex, age &gt;70 years, significant trauma, and prolonged use of corticosteroids) was moderately associated with the presence of fracture (the area under the curve for the rule score was 0.834 [95% confidence interval 0.654–1.014]; P = 0.001). Conclusion In patients presenting to a primary care provider with back pain, previously undiagnosed serious pathology is rare. The most common serious pathology observed was vertebral fracture. Approximately half of the cases of serious pathology were identified at the initial consultation. Some red flags have very high false-positive rates, indicating that, when used in isolation, they have little diagnostic value in the primary care setting.","container-title":"Arthritis &amp; Rheumatism","DOI":"10.1002/art.24853","ISSN":"1529-0131","issue":"10","language":"en","license":"Copyright © 2009 by the American College of Rheumatology","note":"_eprint: https://onlinelibrary.wiley.com/doi/pdf/10.1002/art.24853","page":"3072-3080","source":"Wiley Online Library","title":"Prevalence of and screening for serious spinal pathology in patients presenting to primary care settings with acute low back pain","volume":"60","author":[{"family":"Henschke","given":"Nicholas"},{"family":"Maher","given":"Christopher G."},{"family":"Refshauge","given":"Kathryn M."},{"family":"Herbert","given":"Robert D."},{"family":"Cumming","given":"Robert G."},{"family":"Bleasel","given":"Jane"},{"family":"York","given":"John"},{"family":"Das","given":"Anurina"},{"family":"McAuley","given":"James H."}],"issued":{"date-parts":[["2009"]]}}}],"schema":"https://github.com/citation-style-language/schema/raw/master/csl-citation.json"} </w:instrText>
      </w:r>
      <w:r>
        <w:fldChar w:fldCharType="separate"/>
      </w:r>
      <w:r w:rsidR="00970CE9" w:rsidRPr="00970CE9">
        <w:rPr>
          <w:rFonts w:cs="Times New Roman"/>
        </w:rPr>
        <w:t>(7)</w:t>
      </w:r>
      <w:r>
        <w:fldChar w:fldCharType="end"/>
      </w:r>
      <w:r w:rsidRPr="0047051E">
        <w:t xml:space="preserve"> despite less than 1% having serious pathology</w:t>
      </w:r>
      <w:r>
        <w:t>.</w:t>
      </w:r>
    </w:p>
    <w:p w14:paraId="0421CE66" w14:textId="77777777" w:rsidR="00986DC1" w:rsidRDefault="00986DC1" w:rsidP="00986DC1">
      <w:pPr>
        <w:pStyle w:val="NoSpacing"/>
      </w:pPr>
    </w:p>
    <w:p w14:paraId="7E71BE50" w14:textId="091CC408" w:rsidR="00986DC1" w:rsidRDefault="00986DC1" w:rsidP="00986DC1">
      <w:pPr>
        <w:pStyle w:val="NoSpacing"/>
      </w:pPr>
      <w:r>
        <w:t>Validated RF composites</w:t>
      </w:r>
    </w:p>
    <w:p w14:paraId="17BDD839" w14:textId="270798F7" w:rsidR="00986DC1" w:rsidRDefault="00986DC1" w:rsidP="00986DC1">
      <w:pPr>
        <w:pStyle w:val="NoSpacing"/>
      </w:pPr>
      <w:r>
        <w:t xml:space="preserve">RFs </w:t>
      </w:r>
      <w:r w:rsidR="00727F66">
        <w:t>have limited use in isolation</w:t>
      </w:r>
      <w:r>
        <w:t xml:space="preserve">, but diagnostic accuracy </w:t>
      </w:r>
      <w:r w:rsidR="00727F66">
        <w:t xml:space="preserve">is improved </w:t>
      </w:r>
      <w:r>
        <w:t>when used together</w:t>
      </w:r>
    </w:p>
    <w:p w14:paraId="0F854B55" w14:textId="4AF57F09" w:rsidR="00D85D8E" w:rsidRDefault="00D85D8E" w:rsidP="00D85D8E">
      <w:pPr>
        <w:pStyle w:val="NoSpacing"/>
        <w:numPr>
          <w:ilvl w:val="0"/>
          <w:numId w:val="8"/>
        </w:numPr>
      </w:pPr>
      <w:r w:rsidRPr="00D85D8E">
        <w:t xml:space="preserve"> (1) age &gt; 52 years; (2) no presence of leg pain; (3) body mass index ≤ 22; (4) does not exercise regularly; and (5) female gender</w:t>
      </w:r>
      <w:r>
        <w:t xml:space="preserve">. </w:t>
      </w:r>
      <w:r w:rsidRPr="00D85D8E">
        <w:t>A finding of two of five positive tests or less demonstrated high sensitivity of 0.95 (95% CI 0.83–0.99) and low negative likelihood ratio of 0.16 (95% CI = 0.04–0.51), providing moderate value to rule out osteoporotic vertebral compression fracture</w:t>
      </w:r>
      <w:r>
        <w:t xml:space="preserve"> (OVCF)</w:t>
      </w:r>
      <w:r w:rsidRPr="00D85D8E">
        <w:t xml:space="preserve">. </w:t>
      </w:r>
      <w:r w:rsidR="007D3A3E">
        <w:t>A positive finding of f</w:t>
      </w:r>
      <w:r w:rsidRPr="00D85D8E">
        <w:t xml:space="preserve">our of five </w:t>
      </w:r>
      <w:r w:rsidR="007D3A3E">
        <w:t xml:space="preserve">criteria </w:t>
      </w:r>
      <w:r w:rsidRPr="00D85D8E">
        <w:t xml:space="preserve">yielded </w:t>
      </w:r>
      <w:r w:rsidR="00606AB9">
        <w:t>a sensitivity of 0.37 (</w:t>
      </w:r>
      <w:r w:rsidR="00606AB9" w:rsidRPr="00D85D8E">
        <w:t>95% CI 0.</w:t>
      </w:r>
      <w:r w:rsidR="00606AB9">
        <w:t>24</w:t>
      </w:r>
      <w:r w:rsidR="00606AB9" w:rsidRPr="00D85D8E">
        <w:t>–0.</w:t>
      </w:r>
      <w:r w:rsidR="00606AB9">
        <w:t xml:space="preserve">51), and </w:t>
      </w:r>
      <w:r w:rsidRPr="00D85D8E">
        <w:t>a positive likelihood ratio (LR+) of 9.6 (95% CI = 3.7–14.9) providing moderate value in ruling in the diagnosis of OVCF</w:t>
      </w:r>
      <w:r w:rsidR="002105A9">
        <w:t xml:space="preserve">. </w:t>
      </w:r>
      <w:r>
        <w:fldChar w:fldCharType="begin"/>
      </w:r>
      <w:r w:rsidR="00970CE9">
        <w:instrText xml:space="preserve"> ADDIN ZOTERO_ITEM CSL_CITATION {"citationID":"QII60tbA","properties":{"unsorted":false,"formattedCitation":"(8)","plainCitation":"(8)","noteIndex":0},"citationItems":[{"id":6711,"uris":["http://zotero.org/users/6431879/items/NPINYGND"],"itemData":{"id":6711,"type":"article-journal","abstract":"The clinical diagnosis of an osteoporotic vertebral compression fracture (OVCF) is challenging and requires detailed assessment using comprehensive imaging methods. Further complicating matter is that the clinical sequelae associated with OVCF typically involves asymptomatic findings and variable pain patterns. The purpose of this study was to identify clinical characteristics and assessment findings that were associated with a diagnosis of OVCF. The study evaluated routine clinical findings in over 1400 subjects seen at an adult spine surgery clinic for thoracolumbar spine-related conditions within the years 2005–2009. All patients underwent a standardized clinical examination that included a self-report, observational, physical examination and imaging assessment. The diagnosis of OVCF was made after assessment of radiographic findings in sagittal alignment, vertebral body compression, and spinal canal dimensions. Data from the patient history and observational findings were then statistically analyzed and compared between those patients with a diagnosis of OVCF and those with an alternative diagnosis. Based on the results, a diagnostic support tool was created to predict the likelihood of OVCF. The most diagnostic combination included a cluster of: (1) age &gt; 52 years; (2) no presence of leg pain; (3) body mass index ≤ 22; (4) does not exercise regularly; and (5) female gender. A finding of two of five positive tests or less demonstrated high sensitivity of 0.95 (95% CI 5 0.83–0.99) and low negative likelihood ratio of 0.16 (95% CI = 0.04–0.51), providing moderate value to rule out OVCF. Four of five yielded a positive likelihood ratio (LR+) of 9.6 (95% CI = 3.7–14.9) providing moderate value in ruling in the diagnosis of OVCF. Further validation is necessary prospectively to determine the value of these findings on a disparate sample of patients in other unique environments.","container-title":"Journal of Manual &amp; Manipulative Therapy","DOI":"10.1179/106698110X12595770849641","ISSN":"1066-9817","issue":"1","note":"_eprint: https://doi.org/10.1179/106698110X12595770849641","page":"44-49","PMID":"21655423","publisher":"Taylor &amp; Francis","source":"Taylor and Francis+NEJM","title":"The development of a clinical decision making algorithm for detection of osteoporotic vertebral compression fracture or wedge deformity","volume":"18","author":[{"family":"Roman","given":"Matthew"},{"family":"Brown","given":"Christopher"},{"family":"Richardson","given":"William"},{"family":"Isaacs","given":"Robert"},{"family":"Howes","given":"Cameron"},{"family":"Cook","given":"Chad"}],"issued":{"date-parts":[["2010",3,1]]}}}],"schema":"https://github.com/citation-style-language/schema/raw/master/csl-citation.json"} </w:instrText>
      </w:r>
      <w:r>
        <w:fldChar w:fldCharType="separate"/>
      </w:r>
      <w:r w:rsidR="00970CE9" w:rsidRPr="00970CE9">
        <w:rPr>
          <w:rFonts w:cs="Times New Roman"/>
        </w:rPr>
        <w:t>(8)</w:t>
      </w:r>
      <w:r>
        <w:fldChar w:fldCharType="end"/>
      </w:r>
      <w:r>
        <w:t xml:space="preserve">. </w:t>
      </w:r>
    </w:p>
    <w:p w14:paraId="40F3A202" w14:textId="77777777" w:rsidR="00277944" w:rsidRDefault="00277944" w:rsidP="00277944">
      <w:pPr>
        <w:pStyle w:val="NoSpacing"/>
      </w:pPr>
    </w:p>
    <w:p w14:paraId="1EB0C981" w14:textId="77777777" w:rsidR="00277944" w:rsidRDefault="00277944" w:rsidP="00277944">
      <w:pPr>
        <w:pStyle w:val="NoSpacing"/>
      </w:pPr>
    </w:p>
    <w:p w14:paraId="1C147D6F" w14:textId="77777777" w:rsidR="006049F5" w:rsidRPr="006049F5" w:rsidRDefault="00277944" w:rsidP="006049F5">
      <w:pPr>
        <w:pStyle w:val="Bibliography"/>
      </w:pPr>
      <w:r>
        <w:fldChar w:fldCharType="begin"/>
      </w:r>
      <w:r>
        <w:instrText xml:space="preserve"> ADDIN ZOTERO_BIBL {"uncited":[],"omitted":[],"custom":[]} CSL_BIBLIOGRAPHY </w:instrText>
      </w:r>
      <w:r>
        <w:fldChar w:fldCharType="separate"/>
      </w:r>
      <w:r w:rsidR="006049F5" w:rsidRPr="006049F5">
        <w:t>1.</w:t>
      </w:r>
      <w:r w:rsidR="006049F5" w:rsidRPr="006049F5">
        <w:tab/>
        <w:t xml:space="preserve">Maselli F, Palladino M, Barbari V, </w:t>
      </w:r>
      <w:proofErr w:type="spellStart"/>
      <w:r w:rsidR="006049F5" w:rsidRPr="006049F5">
        <w:t>Storari</w:t>
      </w:r>
      <w:proofErr w:type="spellEnd"/>
      <w:r w:rsidR="006049F5" w:rsidRPr="006049F5">
        <w:t xml:space="preserve"> L, </w:t>
      </w:r>
      <w:proofErr w:type="spellStart"/>
      <w:r w:rsidR="006049F5" w:rsidRPr="006049F5">
        <w:t>Rossettini</w:t>
      </w:r>
      <w:proofErr w:type="spellEnd"/>
      <w:r w:rsidR="006049F5" w:rsidRPr="006049F5">
        <w:t xml:space="preserve"> G, Testa M. The diagnostic value of Red Flags in thoracolumbar pain: a systematic review. </w:t>
      </w:r>
      <w:proofErr w:type="spellStart"/>
      <w:r w:rsidR="006049F5" w:rsidRPr="006049F5">
        <w:t>Disabil</w:t>
      </w:r>
      <w:proofErr w:type="spellEnd"/>
      <w:r w:rsidR="006049F5" w:rsidRPr="006049F5">
        <w:t xml:space="preserve"> </w:t>
      </w:r>
      <w:proofErr w:type="spellStart"/>
      <w:r w:rsidR="006049F5" w:rsidRPr="006049F5">
        <w:t>Rehabil</w:t>
      </w:r>
      <w:proofErr w:type="spellEnd"/>
      <w:r w:rsidR="006049F5" w:rsidRPr="006049F5">
        <w:t>. 2022 Apr 10;44(8):1190–206. doi:10.1080/09638288.2020.1804626</w:t>
      </w:r>
    </w:p>
    <w:p w14:paraId="591CBA4E" w14:textId="77777777" w:rsidR="006049F5" w:rsidRPr="006049F5" w:rsidRDefault="006049F5" w:rsidP="006049F5">
      <w:pPr>
        <w:pStyle w:val="Bibliography"/>
      </w:pPr>
      <w:r w:rsidRPr="006049F5">
        <w:t>2.</w:t>
      </w:r>
      <w:r w:rsidRPr="006049F5">
        <w:tab/>
        <w:t xml:space="preserve">Grunau GL, Darlow B, Flynn T, O’Sullivan K, O’Sullivan PB, Forster BB. Red flags or red herrings? Redefining the role of red flags in low back pain to reduce </w:t>
      </w:r>
      <w:proofErr w:type="spellStart"/>
      <w:r w:rsidRPr="006049F5">
        <w:t>overimaging</w:t>
      </w:r>
      <w:proofErr w:type="spellEnd"/>
      <w:r w:rsidRPr="006049F5">
        <w:t>. Br J Sports Med. 2018 Apr;52(8):488–9. doi:10.1136/bjsports-2017-097725</w:t>
      </w:r>
    </w:p>
    <w:p w14:paraId="3E2417E8" w14:textId="77777777" w:rsidR="006049F5" w:rsidRPr="006049F5" w:rsidRDefault="006049F5" w:rsidP="006049F5">
      <w:pPr>
        <w:pStyle w:val="Bibliography"/>
      </w:pPr>
      <w:r w:rsidRPr="006049F5">
        <w:t>3.</w:t>
      </w:r>
      <w:r w:rsidRPr="006049F5">
        <w:tab/>
        <w:t xml:space="preserve">Maselli F, Floriani E, Mourad F, Palladino M, </w:t>
      </w:r>
      <w:proofErr w:type="spellStart"/>
      <w:r w:rsidRPr="006049F5">
        <w:t>Brindisino</w:t>
      </w:r>
      <w:proofErr w:type="spellEnd"/>
      <w:r w:rsidRPr="006049F5">
        <w:t xml:space="preserve"> F, Pennella D, et al. THE USE OF RED FLAGS IN SCREENING PATIENTS IN PHYSIOTHERAPY. NARRATIVE REVIEW. LOW BACK PAIN Run Preval Differ </w:t>
      </w:r>
      <w:proofErr w:type="spellStart"/>
      <w:r w:rsidRPr="006049F5">
        <w:t>Diagn</w:t>
      </w:r>
      <w:proofErr w:type="spellEnd"/>
      <w:r w:rsidRPr="006049F5">
        <w:t>. 2019;210.</w:t>
      </w:r>
    </w:p>
    <w:p w14:paraId="09B5E365" w14:textId="77777777" w:rsidR="006049F5" w:rsidRPr="006049F5" w:rsidRDefault="006049F5" w:rsidP="006049F5">
      <w:pPr>
        <w:pStyle w:val="Bibliography"/>
      </w:pPr>
      <w:r w:rsidRPr="006049F5">
        <w:t>4.</w:t>
      </w:r>
      <w:r w:rsidRPr="006049F5">
        <w:tab/>
        <w:t xml:space="preserve">Carleton-Bland N, Wilby M. The management of radiculopathy, neurogenic claudication and cauda equina syndrome. Surg </w:t>
      </w:r>
      <w:proofErr w:type="spellStart"/>
      <w:r w:rsidRPr="006049F5">
        <w:t>Oxf</w:t>
      </w:r>
      <w:proofErr w:type="spellEnd"/>
      <w:r w:rsidRPr="006049F5">
        <w:t>. 2021 Aug 1;39(8):523–8. doi:10.1016/j.mpsur.2021.06.003</w:t>
      </w:r>
    </w:p>
    <w:p w14:paraId="21E15171" w14:textId="77777777" w:rsidR="006049F5" w:rsidRPr="006049F5" w:rsidRDefault="006049F5" w:rsidP="006049F5">
      <w:pPr>
        <w:pStyle w:val="Bibliography"/>
      </w:pPr>
      <w:r w:rsidRPr="006049F5">
        <w:t>5.</w:t>
      </w:r>
      <w:r w:rsidRPr="006049F5">
        <w:tab/>
        <w:t xml:space="preserve">Kraft C, </w:t>
      </w:r>
      <w:proofErr w:type="spellStart"/>
      <w:r w:rsidRPr="006049F5">
        <w:t>Hecking</w:t>
      </w:r>
      <w:proofErr w:type="spellEnd"/>
      <w:r w:rsidRPr="006049F5">
        <w:t xml:space="preserve"> C, </w:t>
      </w:r>
      <w:proofErr w:type="spellStart"/>
      <w:r w:rsidRPr="006049F5">
        <w:t>Schwonberg</w:t>
      </w:r>
      <w:proofErr w:type="spellEnd"/>
      <w:r w:rsidRPr="006049F5">
        <w:t xml:space="preserve"> J, Schindewolf M, </w:t>
      </w:r>
      <w:proofErr w:type="spellStart"/>
      <w:r w:rsidRPr="006049F5">
        <w:t>Lindhoff</w:t>
      </w:r>
      <w:proofErr w:type="spellEnd"/>
      <w:r w:rsidRPr="006049F5">
        <w:t>-Last E, Linnemann B. Patients with inferior vena cava thrombosis frequently present with lower back pain and bilateral lower-extremity deep vein thrombosis. Vasa. 2013 Jul;42(4):275–83. doi:10.1024/0301-1526/a000288</w:t>
      </w:r>
    </w:p>
    <w:p w14:paraId="5BFE14EC" w14:textId="77777777" w:rsidR="006049F5" w:rsidRPr="006049F5" w:rsidRDefault="006049F5" w:rsidP="006049F5">
      <w:pPr>
        <w:pStyle w:val="Bibliography"/>
      </w:pPr>
      <w:r w:rsidRPr="006049F5">
        <w:t>6.</w:t>
      </w:r>
      <w:r w:rsidRPr="006049F5">
        <w:tab/>
        <w:t>Yang T, Wei J, Wang Z, Li S, Zhang T, Jia S, et al. Analysis of risk factors and prediction model construction of deep vein thrombosis in patients with lumbar degenerative diseases before surgery. Sci Rep. 2025 Jul 18;15(1):26069. doi:10.1038/s41598-025-10752-1</w:t>
      </w:r>
    </w:p>
    <w:p w14:paraId="3D757667" w14:textId="77777777" w:rsidR="006049F5" w:rsidRPr="006049F5" w:rsidRDefault="006049F5" w:rsidP="006049F5">
      <w:pPr>
        <w:pStyle w:val="Bibliography"/>
      </w:pPr>
      <w:r w:rsidRPr="006049F5">
        <w:t>7.</w:t>
      </w:r>
      <w:r w:rsidRPr="006049F5">
        <w:tab/>
        <w:t xml:space="preserve">Henschke N, Maher CG, Refshauge KM, Herbert RD, Cumming RG, </w:t>
      </w:r>
      <w:proofErr w:type="spellStart"/>
      <w:r w:rsidRPr="006049F5">
        <w:t>Bleasel</w:t>
      </w:r>
      <w:proofErr w:type="spellEnd"/>
      <w:r w:rsidRPr="006049F5">
        <w:t xml:space="preserve"> J, et al. Prevalence of and screening for serious spinal pathology in patients presenting to primary care </w:t>
      </w:r>
      <w:r w:rsidRPr="006049F5">
        <w:lastRenderedPageBreak/>
        <w:t>settings with acute low back pain. Arthritis Rheum. 2009;60(10):3072–80. doi:10.1002/art.24853</w:t>
      </w:r>
    </w:p>
    <w:p w14:paraId="5E4C30FF" w14:textId="77777777" w:rsidR="006049F5" w:rsidRPr="006049F5" w:rsidRDefault="006049F5" w:rsidP="006049F5">
      <w:pPr>
        <w:pStyle w:val="Bibliography"/>
      </w:pPr>
      <w:r w:rsidRPr="006049F5">
        <w:t>8.</w:t>
      </w:r>
      <w:r w:rsidRPr="006049F5">
        <w:tab/>
        <w:t>Roman M, Brown C, Richardson W, Isaacs R, Howes C, Cook C. The development of a clinical decision making algorithm for detection of osteoporotic vertebral compression fracture or wedge deformity. J Man Manip Ther. 2010 Mar 1;18(1):44–9. doi:10.1179/106698110X12595770849641 PubMed PMID: 21655423.</w:t>
      </w:r>
    </w:p>
    <w:p w14:paraId="4EB76AE4" w14:textId="4C7C4A40" w:rsidR="00277944" w:rsidRPr="00645486" w:rsidRDefault="00277944" w:rsidP="00277944">
      <w:pPr>
        <w:pStyle w:val="NoSpacing"/>
      </w:pPr>
      <w:r>
        <w:fldChar w:fldCharType="end"/>
      </w:r>
    </w:p>
    <w:sectPr w:rsidR="00277944" w:rsidRPr="006454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Merriweather"/>
    <w:charset w:val="00"/>
    <w:family w:val="auto"/>
    <w:pitch w:val="variable"/>
    <w:sig w:usb0="20000207" w:usb1="00000002" w:usb2="00000000" w:usb3="00000000" w:csb0="000001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2147"/>
    <w:multiLevelType w:val="hybridMultilevel"/>
    <w:tmpl w:val="CD70B99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F747E82"/>
    <w:multiLevelType w:val="hybridMultilevel"/>
    <w:tmpl w:val="4B3A42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0233B46"/>
    <w:multiLevelType w:val="hybridMultilevel"/>
    <w:tmpl w:val="66786A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CE41742"/>
    <w:multiLevelType w:val="hybridMultilevel"/>
    <w:tmpl w:val="E4C046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DDF2411"/>
    <w:multiLevelType w:val="hybridMultilevel"/>
    <w:tmpl w:val="B612505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31B08C7"/>
    <w:multiLevelType w:val="hybridMultilevel"/>
    <w:tmpl w:val="FBF6BC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5977697C"/>
    <w:multiLevelType w:val="hybridMultilevel"/>
    <w:tmpl w:val="FB22F1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5AB04E1D"/>
    <w:multiLevelType w:val="hybridMultilevel"/>
    <w:tmpl w:val="7ECE0E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9540252"/>
    <w:multiLevelType w:val="hybridMultilevel"/>
    <w:tmpl w:val="E9A64C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7A9F7DAD"/>
    <w:multiLevelType w:val="hybridMultilevel"/>
    <w:tmpl w:val="2ED03F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783156245">
    <w:abstractNumId w:val="5"/>
  </w:num>
  <w:num w:numId="2" w16cid:durableId="986206295">
    <w:abstractNumId w:val="6"/>
  </w:num>
  <w:num w:numId="3" w16cid:durableId="700522093">
    <w:abstractNumId w:val="8"/>
  </w:num>
  <w:num w:numId="4" w16cid:durableId="463500777">
    <w:abstractNumId w:val="1"/>
  </w:num>
  <w:num w:numId="5" w16cid:durableId="85228891">
    <w:abstractNumId w:val="3"/>
  </w:num>
  <w:num w:numId="6" w16cid:durableId="1673600581">
    <w:abstractNumId w:val="0"/>
  </w:num>
  <w:num w:numId="7" w16cid:durableId="1010378923">
    <w:abstractNumId w:val="7"/>
  </w:num>
  <w:num w:numId="8" w16cid:durableId="1290161398">
    <w:abstractNumId w:val="2"/>
  </w:num>
  <w:num w:numId="9" w16cid:durableId="1565602470">
    <w:abstractNumId w:val="4"/>
  </w:num>
  <w:num w:numId="10" w16cid:durableId="4035719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751"/>
    <w:rsid w:val="000B2C15"/>
    <w:rsid w:val="000D42ED"/>
    <w:rsid w:val="000F18FC"/>
    <w:rsid w:val="000F508E"/>
    <w:rsid w:val="002105A9"/>
    <w:rsid w:val="00212EFC"/>
    <w:rsid w:val="00273373"/>
    <w:rsid w:val="00277944"/>
    <w:rsid w:val="00295764"/>
    <w:rsid w:val="002A46D4"/>
    <w:rsid w:val="002A4B6B"/>
    <w:rsid w:val="002B7175"/>
    <w:rsid w:val="002E65CC"/>
    <w:rsid w:val="003160AA"/>
    <w:rsid w:val="00321AF2"/>
    <w:rsid w:val="0034736A"/>
    <w:rsid w:val="00360332"/>
    <w:rsid w:val="0037615C"/>
    <w:rsid w:val="00387D36"/>
    <w:rsid w:val="003959B9"/>
    <w:rsid w:val="003B7904"/>
    <w:rsid w:val="00430F96"/>
    <w:rsid w:val="00463A30"/>
    <w:rsid w:val="0047051E"/>
    <w:rsid w:val="004A2CB3"/>
    <w:rsid w:val="00512C89"/>
    <w:rsid w:val="00535958"/>
    <w:rsid w:val="00553751"/>
    <w:rsid w:val="005B681D"/>
    <w:rsid w:val="006049F5"/>
    <w:rsid w:val="00606AB9"/>
    <w:rsid w:val="0063328B"/>
    <w:rsid w:val="00645486"/>
    <w:rsid w:val="006E1A33"/>
    <w:rsid w:val="006E2233"/>
    <w:rsid w:val="006F4EF9"/>
    <w:rsid w:val="0072238F"/>
    <w:rsid w:val="00727F66"/>
    <w:rsid w:val="00745B54"/>
    <w:rsid w:val="007516A0"/>
    <w:rsid w:val="00795853"/>
    <w:rsid w:val="007D3A3E"/>
    <w:rsid w:val="007E1B54"/>
    <w:rsid w:val="00802222"/>
    <w:rsid w:val="00955F96"/>
    <w:rsid w:val="00960881"/>
    <w:rsid w:val="00970CE9"/>
    <w:rsid w:val="00986DC1"/>
    <w:rsid w:val="009F2EC9"/>
    <w:rsid w:val="00AA05E5"/>
    <w:rsid w:val="00AD6838"/>
    <w:rsid w:val="00B1007D"/>
    <w:rsid w:val="00B362F6"/>
    <w:rsid w:val="00B9657D"/>
    <w:rsid w:val="00C235D5"/>
    <w:rsid w:val="00C42AE3"/>
    <w:rsid w:val="00C552FC"/>
    <w:rsid w:val="00C8771C"/>
    <w:rsid w:val="00CA4B5F"/>
    <w:rsid w:val="00D82261"/>
    <w:rsid w:val="00D85D8E"/>
    <w:rsid w:val="00D8744A"/>
    <w:rsid w:val="00D878DC"/>
    <w:rsid w:val="00D913E6"/>
    <w:rsid w:val="00E009F8"/>
    <w:rsid w:val="00E43C49"/>
    <w:rsid w:val="00E61710"/>
    <w:rsid w:val="00E726E4"/>
    <w:rsid w:val="00EC1E7F"/>
    <w:rsid w:val="00F04A16"/>
    <w:rsid w:val="00F313BD"/>
    <w:rsid w:val="00F54F74"/>
    <w:rsid w:val="00F613F5"/>
    <w:rsid w:val="00F92ED2"/>
    <w:rsid w:val="00FA431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6C8BAC"/>
  <w14:defaultImageDpi w14:val="32767"/>
  <w15:chartTrackingRefBased/>
  <w15:docId w15:val="{10C0BC8D-3381-4A23-A6FE-6A30E81ED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rriweather" w:eastAsiaTheme="minorHAnsi" w:hAnsi="Merriweather"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2ED"/>
    <w:pPr>
      <w:spacing w:line="480" w:lineRule="auto"/>
    </w:pPr>
    <w:rPr>
      <w:rFonts w:ascii="Times New Roman" w:hAnsi="Times New Roman"/>
      <w:kern w:val="0"/>
      <w:sz w:val="24"/>
      <w14:ligatures w14:val="none"/>
    </w:rPr>
  </w:style>
  <w:style w:type="paragraph" w:styleId="Heading1">
    <w:name w:val="heading 1"/>
    <w:basedOn w:val="Normal"/>
    <w:next w:val="Normal"/>
    <w:link w:val="Heading1Char"/>
    <w:uiPriority w:val="9"/>
    <w:qFormat/>
    <w:rsid w:val="00387D36"/>
    <w:pPr>
      <w:keepNext/>
      <w:keepLines/>
      <w:spacing w:before="240" w:after="0"/>
      <w:outlineLvl w:val="0"/>
    </w:pPr>
    <w:rPr>
      <w:rFonts w:ascii="Merriweather" w:eastAsiaTheme="majorEastAsia" w:hAnsi="Merriweather" w:cstheme="majorBidi"/>
      <w:color w:val="0F4761" w:themeColor="accent1" w:themeShade="BF"/>
      <w:kern w:val="2"/>
      <w:sz w:val="28"/>
      <w:szCs w:val="32"/>
      <w14:ligatures w14:val="standardContextual"/>
    </w:rPr>
  </w:style>
  <w:style w:type="paragraph" w:styleId="Heading2">
    <w:name w:val="heading 2"/>
    <w:basedOn w:val="Normal"/>
    <w:next w:val="Normal"/>
    <w:link w:val="Heading2Char"/>
    <w:uiPriority w:val="9"/>
    <w:unhideWhenUsed/>
    <w:qFormat/>
    <w:rsid w:val="00387D36"/>
    <w:pPr>
      <w:keepNext/>
      <w:keepLines/>
      <w:spacing w:before="40" w:after="0"/>
      <w:outlineLvl w:val="1"/>
    </w:pPr>
    <w:rPr>
      <w:rFonts w:eastAsiaTheme="majorEastAsia" w:cstheme="majorBidi"/>
      <w:color w:val="0F4761" w:themeColor="accent1" w:themeShade="BF"/>
      <w:kern w:val="2"/>
      <w:sz w:val="26"/>
      <w:szCs w:val="26"/>
      <w14:ligatures w14:val="standardContextual"/>
    </w:rPr>
  </w:style>
  <w:style w:type="paragraph" w:styleId="Heading3">
    <w:name w:val="heading 3"/>
    <w:basedOn w:val="Normal"/>
    <w:next w:val="Normal"/>
    <w:link w:val="Heading3Char"/>
    <w:uiPriority w:val="9"/>
    <w:unhideWhenUsed/>
    <w:qFormat/>
    <w:rsid w:val="00EC1E7F"/>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5537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5375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5375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5375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5375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5375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D36"/>
    <w:rPr>
      <w:rFonts w:eastAsiaTheme="majorEastAsia" w:cstheme="majorBidi"/>
      <w:color w:val="0F4761" w:themeColor="accent1" w:themeShade="BF"/>
      <w:sz w:val="28"/>
      <w:szCs w:val="32"/>
    </w:rPr>
  </w:style>
  <w:style w:type="character" w:customStyle="1" w:styleId="Heading2Char">
    <w:name w:val="Heading 2 Char"/>
    <w:basedOn w:val="DefaultParagraphFont"/>
    <w:link w:val="Heading2"/>
    <w:uiPriority w:val="9"/>
    <w:rsid w:val="00387D36"/>
    <w:rPr>
      <w:rFonts w:ascii="Times New Roman" w:eastAsiaTheme="majorEastAsia" w:hAnsi="Times New Roman" w:cstheme="majorBidi"/>
      <w:color w:val="0F4761" w:themeColor="accent1" w:themeShade="BF"/>
      <w:sz w:val="26"/>
      <w:szCs w:val="26"/>
    </w:rPr>
  </w:style>
  <w:style w:type="character" w:customStyle="1" w:styleId="Heading3Char">
    <w:name w:val="Heading 3 Char"/>
    <w:basedOn w:val="DefaultParagraphFont"/>
    <w:link w:val="Heading3"/>
    <w:uiPriority w:val="9"/>
    <w:rsid w:val="00EC1E7F"/>
    <w:rPr>
      <w:rFonts w:eastAsiaTheme="majorEastAsia"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553751"/>
    <w:rPr>
      <w:rFonts w:asciiTheme="minorHAnsi" w:eastAsiaTheme="majorEastAsia" w:hAnsiTheme="minorHAnsi"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553751"/>
    <w:rPr>
      <w:rFonts w:asciiTheme="minorHAnsi" w:eastAsiaTheme="majorEastAsia" w:hAnsiTheme="minorHAnsi"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553751"/>
    <w:rPr>
      <w:rFonts w:asciiTheme="minorHAnsi" w:eastAsiaTheme="majorEastAsia" w:hAnsiTheme="minorHAnsi"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553751"/>
    <w:rPr>
      <w:rFonts w:asciiTheme="minorHAnsi" w:eastAsiaTheme="majorEastAsia" w:hAnsiTheme="minorHAnsi"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553751"/>
    <w:rPr>
      <w:rFonts w:asciiTheme="minorHAnsi" w:eastAsiaTheme="majorEastAsia" w:hAnsiTheme="minorHAnsi"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553751"/>
    <w:rPr>
      <w:rFonts w:asciiTheme="minorHAnsi" w:eastAsiaTheme="majorEastAsia" w:hAnsiTheme="minorHAnsi" w:cstheme="majorBidi"/>
      <w:color w:val="272727" w:themeColor="text1" w:themeTint="D8"/>
      <w:kern w:val="0"/>
      <w:sz w:val="24"/>
      <w14:ligatures w14:val="none"/>
    </w:rPr>
  </w:style>
  <w:style w:type="paragraph" w:styleId="Title">
    <w:name w:val="Title"/>
    <w:basedOn w:val="Normal"/>
    <w:next w:val="Normal"/>
    <w:link w:val="TitleChar"/>
    <w:uiPriority w:val="10"/>
    <w:qFormat/>
    <w:rsid w:val="00553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751"/>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5375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751"/>
    <w:rPr>
      <w:rFonts w:asciiTheme="minorHAnsi" w:eastAsiaTheme="majorEastAsia" w:hAnsiTheme="minorHAnsi"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53751"/>
    <w:pPr>
      <w:spacing w:before="160"/>
      <w:jc w:val="center"/>
    </w:pPr>
    <w:rPr>
      <w:i/>
      <w:iCs/>
      <w:color w:val="404040" w:themeColor="text1" w:themeTint="BF"/>
    </w:rPr>
  </w:style>
  <w:style w:type="character" w:customStyle="1" w:styleId="QuoteChar">
    <w:name w:val="Quote Char"/>
    <w:basedOn w:val="DefaultParagraphFont"/>
    <w:link w:val="Quote"/>
    <w:uiPriority w:val="29"/>
    <w:rsid w:val="00553751"/>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553751"/>
    <w:pPr>
      <w:ind w:left="720"/>
      <w:contextualSpacing/>
    </w:pPr>
  </w:style>
  <w:style w:type="character" w:styleId="IntenseEmphasis">
    <w:name w:val="Intense Emphasis"/>
    <w:basedOn w:val="DefaultParagraphFont"/>
    <w:uiPriority w:val="21"/>
    <w:qFormat/>
    <w:rsid w:val="00553751"/>
    <w:rPr>
      <w:i/>
      <w:iCs/>
      <w:color w:val="0F4761" w:themeColor="accent1" w:themeShade="BF"/>
    </w:rPr>
  </w:style>
  <w:style w:type="paragraph" w:styleId="IntenseQuote">
    <w:name w:val="Intense Quote"/>
    <w:basedOn w:val="Normal"/>
    <w:next w:val="Normal"/>
    <w:link w:val="IntenseQuoteChar"/>
    <w:uiPriority w:val="30"/>
    <w:qFormat/>
    <w:rsid w:val="00553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751"/>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553751"/>
    <w:rPr>
      <w:b/>
      <w:bCs/>
      <w:smallCaps/>
      <w:color w:val="0F4761" w:themeColor="accent1" w:themeShade="BF"/>
      <w:spacing w:val="5"/>
    </w:rPr>
  </w:style>
  <w:style w:type="paragraph" w:styleId="NoSpacing">
    <w:name w:val="No Spacing"/>
    <w:uiPriority w:val="1"/>
    <w:qFormat/>
    <w:rsid w:val="00F313BD"/>
    <w:pPr>
      <w:spacing w:after="0" w:line="240" w:lineRule="auto"/>
    </w:pPr>
    <w:rPr>
      <w:rFonts w:ascii="Times New Roman" w:hAnsi="Times New Roman"/>
      <w:kern w:val="0"/>
      <w:sz w:val="24"/>
      <w14:ligatures w14:val="none"/>
    </w:rPr>
  </w:style>
  <w:style w:type="paragraph" w:styleId="Bibliography">
    <w:name w:val="Bibliography"/>
    <w:basedOn w:val="Normal"/>
    <w:next w:val="Normal"/>
    <w:uiPriority w:val="37"/>
    <w:unhideWhenUsed/>
    <w:rsid w:val="00F04A16"/>
    <w:pPr>
      <w:tabs>
        <w:tab w:val="left" w:pos="264"/>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031E73-CBF5-4403-9727-E64E91D50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4487</TotalTime>
  <Pages>1</Pages>
  <Words>5623</Words>
  <Characters>32055</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Dima</dc:creator>
  <cp:keywords/>
  <dc:description/>
  <cp:lastModifiedBy>Robert Dima</cp:lastModifiedBy>
  <cp:revision>7</cp:revision>
  <dcterms:created xsi:type="dcterms:W3CDTF">2026-05-14T18:32:00Z</dcterms:created>
  <dcterms:modified xsi:type="dcterms:W3CDTF">2026-05-22T23:47:00Z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id="ekuAKpIu"/&gt;&lt;style id="http://www.zotero.org/styles/nlm-citation-sequence" locale="en-US" hasBibliography="1" bibliographyStyleHasBeenSet="1"/&gt;&lt;prefs&gt;&lt;pref name="fieldType" value="Field"/&gt;&lt;pref nam</vt:lpwstr>
  </property>
  <property fmtid="{D5CDD505-2E9C-101B-9397-08002B2CF9AE}" pid="3" name="ZOTERO_PREF_2">
    <vt:lpwstr>e="automaticJournalAbbreviations" value="true"/&gt;&lt;/prefs&gt;&lt;/data&gt;</vt:lpwstr>
  </property>
</Properties>
</file>