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Fuzzy logic has transitioned from a theoretical framework for handling "shades of gray" to a critical component in modern Artificial Intelligence Decision Support Systems (AI-DSS). By mimicking human reasoning—where concepts like "high fever" or "volatile market" are imprecise—fuzzy logic provides the mathematical structure necessary for AI to process ambiguous, noisy, or subjective data.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Architecture: Fuzzy Inference Systems (FIS)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decision support context, fuzzy logic is typically implemented through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Fuzzy Inference System (FIS)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Unlike binary logic, which uses 0 or 1, fuzzy logic employs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membership functions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($\mu_A(x)$) that map an input to a degree of membership between 0 and 1.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implementation follows a four-stage pipeline: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Fuzzification: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numerical data (e.g., a temperature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38.5°C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is converted into linguistic labels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"Moderate Fever"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based on predefined membership curves.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Base: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set of IF-THEN rules provided by domain experts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IF temperature is High AND heart rate is Fast, THEN risk is Critical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applies fuzzy logic operators (AND, OR, NOT) to evaluate which rules "fire" and to what degree.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Defuzzification: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aggregated fuzzy conclusions are converted back into a "crisp" output, such as a specific dosage recommendation or a risk percentage.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Hybrid Neuro-Fuzzy Systems (ANFIS)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of the most powerful implementations in AI-DSS is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Neuro-Fuzzy Inference System (ANFIS)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hybrid architecture combines the transparent reasoning of fuzzy logic with the learning capabilities of Artificial Neural Networks (ANNs).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ANFIS, the membership functions and rule weights are not just set by experts; they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learned from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uses backpropagation (similar to deep learning) to fine-tune its rules over time. This is particularly effective for: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Pattern Recognition: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Identifying disease states or financial fraud where boundaries between "normal" and "anomalous" are blurred.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Non-linear Modeling: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Capturing complex relationships that traditional linear regressions miss.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Takagi–Sugeno model is often used here, where the "THEN" part of a rule is a mathematical function of the input: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$$IF \ x \ is \ A \ and \ y \ is \ B, \ THEN \ z = p \cdot x + q \cdot y + r$$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Key Applications in AI-DSS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Fuzzy logic is now integrated into DSS across several high-stakes domains: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Implementation 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Expert Systems for triage and diagnosis.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Handles "vague" symptoms (e.g., "dull ache") and provides interpretable justifications.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Clustering and Neuro-fuzzy forecasting.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Manages market volatility and "noise" better than rigid statistical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Software Eng.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Hybrid DSS for AI productivity metrics.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Governs the non-linear dynamics and uncertainty of AI-mediated work (e.g., "Developer Velocity").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Industrial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Fuzzy Logic Controllers (FLC) for HVAC or Robotics.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Provides smoother transitions in automated adjustments compared to binary on/off systems.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Role in Explainable AI (XAI)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significant barrier to AI adoption in regulated fields is the "black box" nature of deep learning. Fuzzy logic acts as a bridge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Explainable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Because the system operates on linguistic rules (IF-THEN), a human operator can trace a decision back to specific logical premises. This "transparent" layer ensures that AI-DSS remains auditable and trustworthy, especially when the AI must justify its reasoning to a human expert.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