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4F72"/>
          <w:sz w:val="32"/>
        </w:rPr>
        <w:t>Waters &amp; Sons Plumbing Services</w:t>
      </w:r>
    </w:p>
    <w:p>
      <w:pPr>
        <w:spacing w:before="0" w:after="0"/>
      </w:pPr>
      <w:r>
        <w:t>14 Copper Lane, Birmingham, B3 2PQ</w:t>
      </w:r>
    </w:p>
    <w:p>
      <w:pPr>
        <w:spacing w:before="0" w:after="0"/>
      </w:pPr>
      <w:r>
        <w:t>Tel: 0121 555 0190  |  info@watersplumbing.co.uk</w:t>
      </w:r>
    </w:p>
    <w:p>
      <w:pPr>
        <w:spacing w:before="0" w:after="80"/>
      </w:pPr>
      <w:r>
        <w:t>VAT Registration No: 123 456 789</w:t>
      </w:r>
    </w:p>
    <w:p>
      <w:pPr>
        <w:spacing w:after="160"/>
        <w:jc w:val="right"/>
      </w:pPr>
      <w:r>
        <w:rPr>
          <w:b/>
          <w:color w:val="1B4F72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 xml:space="preserve">QTE-202604-127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 xml:space="preserve">23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23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B4F72"/>
        </w:rPr>
        <w:t>Bill To:</w:t>
      </w:r>
    </w:p>
    <w:p>
      <w:pPr>
        <w:spacing w:after="0"/>
      </w:pPr>
      <w:r>
        <w:t xml:space="preserve">Mr James Holloway</w:t>
      </w:r>
    </w:p>
    <w:p>
      <w:pPr>
        <w:spacing w:after="160"/>
      </w:pPr>
      <w:r>
        <w:t xml:space="preserve">82 Elm Park Road, Solihull, B91 3DP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412"/>
            <w:shd w:val="clear" w:color="auto" w:fill="1B4F72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 xml:space="preserve">Supply and fit new combi boiler (Worcester Bosch 30i)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£1,400.00</w:t>
            </w:r>
          </w:p>
        </w:tc>
        <w:tc>
          <w:tcPr>
            <w:tcW w:type="dxa" w:w="2412"/>
          </w:tcPr>
          <w:p>
            <w:r>
              <w:t xml:space="preserve">£1,400.00</w:t>
            </w:r>
          </w:p>
        </w:tc>
      </w:tr>
      <w:tr>
        <w:tc>
          <w:tcPr>
            <w:tcW w:type="dxa" w:w="2412"/>
          </w:tcPr>
          <w:p>
            <w:r>
              <w:t xml:space="preserve">Emergency call-out fee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£95.00</w:t>
            </w:r>
          </w:p>
        </w:tc>
        <w:tc>
          <w:tcPr>
            <w:tcW w:type="dxa" w:w="2412"/>
          </w:tcPr>
          <w:p>
            <w:r>
              <w:t xml:space="preserve">£95.00</w:t>
            </w:r>
          </w:p>
        </w:tc>
      </w:tr>
      <w:tr>
        <w:tc>
          <w:tcPr>
            <w:tcW w:type="dxa" w:w="2412"/>
          </w:tcPr>
          <w:p>
            <w:r>
              <w:t xml:space="preserve">Labour — installation (6 hours)</w:t>
            </w:r>
          </w:p>
        </w:tc>
        <w:tc>
          <w:tcPr>
            <w:tcW w:type="dxa" w:w="2412"/>
          </w:tcPr>
          <w:p>
            <w:r>
              <w:t xml:space="preserve">6</w:t>
            </w:r>
          </w:p>
        </w:tc>
        <w:tc>
          <w:tcPr>
            <w:tcW w:type="dxa" w:w="2412"/>
          </w:tcPr>
          <w:p>
            <w:r>
              <w:t xml:space="preserve">£65.00</w:t>
            </w:r>
          </w:p>
        </w:tc>
        <w:tc>
          <w:tcPr>
            <w:tcW w:type="dxa" w:w="2412"/>
          </w:tcPr>
          <w:p>
            <w:r>
              <w:t xml:space="preserve">£390.00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 xml:space="preserve">£1,885.00</w:t>
            </w:r>
          </w:p>
        </w:tc>
      </w:tr>
      <w:tr>
        <w:tc>
          <w:tcPr>
            <w:tcW w:type="dxa" w:w="4824"/>
          </w:tcPr>
          <w:p>
            <w:r>
              <w:t>VAT (20%)</w:t>
            </w:r>
          </w:p>
        </w:tc>
        <w:tc>
          <w:tcPr>
            <w:tcW w:type="dxa" w:w="4824"/>
          </w:tcPr>
          <w:p>
            <w:r>
              <w:t xml:space="preserve">£377.00</w:t>
            </w:r>
          </w:p>
        </w:tc>
      </w:tr>
      <w:tr>
        <w:tc>
          <w:tcPr>
            <w:tcW w:type="dxa" w:w="4824"/>
            <w:shd w:val="clear" w:color="auto" w:fill="1B4F72"/>
          </w:tcPr>
          <w:p>
            <w:r>
              <w:rPr>
                <w:b/>
                <w:color w:val="FFFFFF"/>
              </w:rPr>
              <w:t>TOTAL DUE</w:t>
            </w:r>
          </w:p>
        </w:tc>
        <w:tc>
          <w:tcPr>
            <w:tcW w:type="dxa" w:w="4824"/>
            <w:shd w:val="clear" w:color="auto" w:fill="1B4F72"/>
          </w:tcPr>
          <w:p>
            <w:r>
              <w:rPr>
                <w:b/>
                <w:color w:val="FFFFFF"/>
              </w:rPr>
              <w:t xml:space="preserve">£2,262.00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B4F72"/>
        </w:rPr>
        <w:t>Payment Details:</w:t>
      </w:r>
    </w:p>
    <w:p>
      <w:pPr>
        <w:spacing w:after="0"/>
      </w:pPr>
      <w:r>
        <w:t>Bank: Lloyds Bank  |  Sort Code: 30-10-15  |  Account No: 12345678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