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E67E22"/>
          <w:sz w:val="32"/>
        </w:rPr>
        <w:t>Blue Ridge Construction Pty Ltd</w:t>
      </w:r>
    </w:p>
    <w:p>
      <w:pPr>
        <w:spacing w:before="0" w:after="0"/>
      </w:pPr>
      <w:r>
        <w:t>Unit 3, 88 Industrial Drive, Fyshwick, ACT 2609</w:t>
      </w:r>
    </w:p>
    <w:p>
      <w:pPr>
        <w:spacing w:before="0" w:after="0"/>
      </w:pPr>
      <w:r>
        <w:t>Phone: (02) 6123 4567  |  admin@blueridgeconstruction.com.au</w:t>
      </w:r>
    </w:p>
    <w:p>
      <w:pPr>
        <w:spacing w:before="0" w:after="80"/>
      </w:pPr>
      <w:r>
        <w:t>ABN: 51 234 567 890</w:t>
      </w:r>
    </w:p>
    <w:p>
      <w:pPr>
        <w:spacing w:after="160"/>
        <w:jc w:val="right"/>
      </w:pPr>
      <w:r>
        <w:rPr>
          <w:b/>
          <w:color w:val="E67E22"/>
          <w:sz w:val="36"/>
        </w:rPr>
        <w:t>QUOTATION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D5E8F4"/>
          </w:tcPr>
          <w:p>
            <w:r>
              <w:t>Quote Reference</w:t>
            </w:r>
          </w:p>
        </w:tc>
        <w:tc>
          <w:tcPr>
            <w:tcW w:type="dxa" w:w="2412"/>
          </w:tcPr>
          <w:p>
            <w:r>
              <w:t>{{ quote_ref }}</w:t>
            </w:r>
          </w:p>
        </w:tc>
        <w:tc>
          <w:tcPr>
            <w:tcW w:type="dxa" w:w="2412"/>
            <w:shd w:val="clear" w:color="auto" w:fill="D5E8F4"/>
          </w:tcPr>
          <w:p>
            <w:r>
              <w:t>DD/MM/YYYY</w:t>
            </w:r>
          </w:p>
        </w:tc>
        <w:tc>
          <w:tcPr>
            <w:tcW w:type="dxa" w:w="2412"/>
          </w:tcPr>
          <w:p>
            <w:r>
              <w:t>{{ quote_date }}</w:t>
            </w:r>
          </w:p>
        </w:tc>
      </w:tr>
      <w:tr>
        <w:tc>
          <w:tcPr>
            <w:tcW w:type="dxa" w:w="2412"/>
            <w:shd w:val="clear" w:color="auto" w:fill="D5E8F4"/>
          </w:tcPr>
          <w:p>
            <w:r>
              <w:t>Valid Until</w:t>
            </w:r>
          </w:p>
        </w:tc>
        <w:tc>
          <w:tcPr>
            <w:tcW w:type="dxa" w:w="2412"/>
          </w:tcPr>
          <w:p>
            <w:r>
              <w:t>{{ valid_until }}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</w:tbl>
    <w:p>
      <w:pPr>
        <w:spacing w:before="120"/>
      </w:pPr>
    </w:p>
    <w:p>
      <w:pPr>
        <w:spacing w:after="0"/>
      </w:pPr>
      <w:r>
        <w:rPr>
          <w:b/>
          <w:color w:val="E67E22"/>
        </w:rPr>
        <w:t>Bill To:</w:t>
      </w:r>
    </w:p>
    <w:p>
      <w:pPr>
        <w:spacing w:after="0"/>
      </w:pPr>
      <w:r>
        <w:t>{{ customer_name }}</w:t>
      </w:r>
    </w:p>
    <w:p>
      <w:pPr>
        <w:spacing w:after="160"/>
      </w:pPr>
      <w:r>
        <w:t>{{ customer_address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shd w:val="clear" w:color="auto" w:fill="E67E22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2412"/>
            <w:shd w:val="clear" w:color="auto" w:fill="E67E22"/>
          </w:tcPr>
          <w:p>
            <w:r>
              <w:rPr>
                <w:b/>
                <w:color w:val="FFFFFF"/>
              </w:rPr>
              <w:t>Units</w:t>
            </w:r>
          </w:p>
        </w:tc>
        <w:tc>
          <w:tcPr>
            <w:tcW w:type="dxa" w:w="2412"/>
            <w:shd w:val="clear" w:color="auto" w:fill="E67E22"/>
          </w:tcPr>
          <w:p>
            <w:r>
              <w:rPr>
                <w:b/>
                <w:color w:val="FFFFFF"/>
              </w:rPr>
              <w:t>Rate</w:t>
            </w:r>
          </w:p>
        </w:tc>
        <w:tc>
          <w:tcPr>
            <w:tcW w:type="dxa" w:w="2412"/>
            <w:shd w:val="clear" w:color="auto" w:fill="E67E22"/>
          </w:tcPr>
          <w:p>
            <w:r>
              <w:rPr>
                <w:b/>
                <w:color w:val="FFFFFF"/>
              </w:rPr>
              <w:t>Amount</w:t>
            </w:r>
          </w:p>
        </w:tc>
      </w:tr>
      <w:tr>
        <w:tc>
          <w:tcPr>
            <w:tcW w:type="dxa" w:w="2412"/>
          </w:tcPr>
          <w:p>
            <w:r>
              <w:t>{%tr for item in line_items %}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  <w:tr>
        <w:tc>
          <w:tcPr>
            <w:tcW w:type="dxa" w:w="2412"/>
          </w:tcPr>
          <w:p>
            <w:r>
              <w:t>{{ item.description }}</w:t>
            </w:r>
          </w:p>
        </w:tc>
        <w:tc>
          <w:tcPr>
            <w:tcW w:type="dxa" w:w="2412"/>
          </w:tcPr>
          <w:p>
            <w:r>
              <w:t>{{ item.qty }}</w:t>
            </w:r>
          </w:p>
        </w:tc>
        <w:tc>
          <w:tcPr>
            <w:tcW w:type="dxa" w:w="2412"/>
          </w:tcPr>
          <w:p>
            <w:r>
              <w:t>{{ item.unit_price_str }}</w:t>
            </w:r>
          </w:p>
        </w:tc>
        <w:tc>
          <w:tcPr>
            <w:tcW w:type="dxa" w:w="2412"/>
          </w:tcPr>
          <w:p>
            <w:r>
              <w:t>{{ item.total_str }}</w:t>
            </w:r>
          </w:p>
        </w:tc>
      </w:tr>
      <w:tr>
        <w:tc>
          <w:tcPr>
            <w:tcW w:type="dxa" w:w="2412"/>
          </w:tcPr>
          <w:p>
            <w:r>
              <w:t>{%tr endfor %}</w:t>
            </w:r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  <w:tc>
          <w:tcPr>
            <w:tcW w:type="dxa" w:w="2412"/>
          </w:tcPr>
          <w:p>
            <w:r/>
          </w:p>
        </w:tc>
      </w:tr>
    </w:tbl>
    <w:p>
      <w:pPr>
        <w:spacing w:before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Subtotal</w:t>
            </w:r>
          </w:p>
        </w:tc>
        <w:tc>
          <w:tcPr>
            <w:tcW w:type="dxa" w:w="4824"/>
          </w:tcPr>
          <w:p>
            <w:r>
              <w:t>{{ subtotal }}</w:t>
            </w:r>
          </w:p>
        </w:tc>
      </w:tr>
      <w:tr>
        <w:tc>
          <w:tcPr>
            <w:tcW w:type="dxa" w:w="4824"/>
          </w:tcPr>
          <w:p>
            <w:r>
              <w:t>GST (10%)</w:t>
            </w:r>
          </w:p>
        </w:tc>
        <w:tc>
          <w:tcPr>
            <w:tcW w:type="dxa" w:w="4824"/>
          </w:tcPr>
          <w:p>
            <w:r>
              <w:t>{{ tax_amount }}</w:t>
            </w:r>
          </w:p>
        </w:tc>
      </w:tr>
      <w:tr>
        <w:tc>
          <w:tcPr>
            <w:tcW w:type="dxa" w:w="4824"/>
            <w:shd w:val="clear" w:color="auto" w:fill="E67E22"/>
          </w:tcPr>
          <w:p>
            <w:r>
              <w:rPr>
                <w:b/>
                <w:color w:val="FFFFFF"/>
              </w:rPr>
              <w:t>TOTAL</w:t>
            </w:r>
          </w:p>
        </w:tc>
        <w:tc>
          <w:tcPr>
            <w:tcW w:type="dxa" w:w="4824"/>
            <w:shd w:val="clear" w:color="auto" w:fill="E67E22"/>
          </w:tcPr>
          <w:p>
            <w:r>
              <w:rPr>
                <w:b/>
                <w:color w:val="FFFFFF"/>
              </w:rPr>
              <w:t>{{ grand_total }}</w:t>
            </w:r>
          </w:p>
        </w:tc>
      </w:tr>
    </w:tbl>
    <w:p>
      <w:pPr>
        <w:spacing w:before="160"/>
      </w:pPr>
    </w:p>
    <w:p>
      <w:pPr>
        <w:spacing w:after="0"/>
      </w:pPr>
      <w:r>
        <w:rPr>
          <w:b/>
          <w:color w:val="E67E22"/>
        </w:rPr>
        <w:t>Payment Details:</w:t>
      </w:r>
    </w:p>
    <w:p>
      <w:pPr>
        <w:spacing w:after="0"/>
      </w:pPr>
      <w:r>
        <w:t>Bank: Commonwealth  |  BSB: 062-000  |  Account: 34567890</w:t>
      </w:r>
    </w:p>
    <w:p>
      <w:r>
        <w:t>Payment due within 30 days of invoice date.</w:t>
      </w:r>
    </w:p>
    <w:sectPr w:rsidR="00FC693F" w:rsidRPr="0006063C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