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债券基础知识扫盲</w:t>
      </w:r>
    </w:p>
    <w:p>
      <w:pPr>
        <w:pStyle w:val="3"/>
        <w:numPr>
          <w:ilvl w:val="0"/>
          <w:numId w:val="1"/>
        </w:numPr>
        <w:bidi w:val="0"/>
        <w:rPr>
          <w:rFonts w:hint="default"/>
          <w:lang w:val="en-US" w:eastAsia="zh-CN"/>
        </w:rPr>
      </w:pPr>
      <w:r>
        <w:rPr>
          <w:rFonts w:hint="eastAsia"/>
          <w:lang w:val="en-US" w:eastAsia="zh-CN"/>
        </w:rPr>
        <w:t>债券入门</w:t>
      </w:r>
    </w:p>
    <w:p>
      <w:pPr>
        <w:rPr>
          <w:rFonts w:hint="eastAsia"/>
          <w:lang w:val="en-US" w:eastAsia="zh-CN"/>
        </w:rPr>
      </w:pPr>
      <w:r>
        <w:rPr>
          <w:rFonts w:hint="eastAsia"/>
          <w:lang w:val="en-US" w:eastAsia="zh-CN"/>
        </w:rPr>
        <w:t>债是对所借金额偿还的承诺。债通常分为三类：</w:t>
      </w:r>
    </w:p>
    <w:p>
      <w:pPr>
        <w:ind w:firstLine="420" w:firstLineChars="0"/>
        <w:rPr>
          <w:rFonts w:hint="eastAsia"/>
          <w:lang w:val="en-US" w:eastAsia="zh-CN"/>
        </w:rPr>
      </w:pPr>
      <w:r>
        <w:rPr>
          <w:rFonts w:hint="eastAsia"/>
          <w:lang w:val="en-US" w:eastAsia="zh-CN"/>
        </w:rPr>
        <w:t>一年或者一年内的短期票券，称为票券（bill）。</w:t>
      </w:r>
    </w:p>
    <w:p>
      <w:pPr>
        <w:ind w:firstLine="420" w:firstLineChars="0"/>
        <w:rPr>
          <w:rFonts w:hint="eastAsia"/>
          <w:lang w:val="en-US" w:eastAsia="zh-CN"/>
        </w:rPr>
      </w:pPr>
      <w:r>
        <w:rPr>
          <w:rFonts w:hint="eastAsia"/>
          <w:lang w:val="en-US" w:eastAsia="zh-CN"/>
        </w:rPr>
        <w:t>一年以上，十年以内的中期债，称为中期债券（notes）</w:t>
      </w:r>
    </w:p>
    <w:p>
      <w:pPr>
        <w:ind w:firstLine="420" w:firstLineChars="0"/>
        <w:rPr>
          <w:rFonts w:hint="eastAsia"/>
          <w:lang w:val="en-US" w:eastAsia="zh-CN"/>
        </w:rPr>
      </w:pPr>
      <w:r>
        <w:rPr>
          <w:rFonts w:hint="eastAsia"/>
          <w:lang w:val="en-US" w:eastAsia="zh-CN"/>
        </w:rPr>
        <w:t>期限在十年以上的长期债，我们称为长期债券（bonds）</w:t>
      </w:r>
    </w:p>
    <w:p>
      <w:pPr>
        <w:ind w:firstLine="420" w:firstLineChars="0"/>
        <w:rPr>
          <w:rFonts w:hint="eastAsia"/>
          <w:lang w:val="en-US" w:eastAsia="zh-CN"/>
        </w:rPr>
      </w:pPr>
    </w:p>
    <w:p>
      <w:pPr>
        <w:rPr>
          <w:rFonts w:hint="eastAsia"/>
          <w:b/>
          <w:bCs/>
          <w:i w:val="0"/>
          <w:iCs w:val="0"/>
          <w:lang w:val="en-US" w:eastAsia="zh-CN"/>
        </w:rPr>
      </w:pPr>
      <w:r>
        <w:rPr>
          <w:rFonts w:hint="eastAsia"/>
          <w:b/>
          <w:bCs/>
          <w:i w:val="0"/>
          <w:iCs w:val="0"/>
          <w:lang w:val="en-US" w:eastAsia="zh-CN"/>
        </w:rPr>
        <w:t>定义</w:t>
      </w:r>
    </w:p>
    <w:p>
      <w:pPr>
        <w:rPr>
          <w:rFonts w:hint="eastAsia"/>
          <w:b w:val="0"/>
          <w:bCs w:val="0"/>
          <w:i w:val="0"/>
          <w:iCs w:val="0"/>
          <w:lang w:val="en-US" w:eastAsia="zh-CN"/>
        </w:rPr>
      </w:pPr>
      <w:r>
        <w:rPr>
          <w:rFonts w:hint="eastAsia"/>
          <w:b w:val="0"/>
          <w:bCs w:val="0"/>
          <w:i w:val="0"/>
          <w:iCs w:val="0"/>
          <w:lang w:val="en-US" w:eastAsia="zh-CN"/>
        </w:rPr>
        <w:t>摘取是发行公司（issuer）的长期偿还义务，或者偿还承诺。发行公司在约定的期间内，定期向债券持有人（owner）固定的支付相应的利息。在该期间结束时（到期日，maturity date），发行公司承诺依照债券票面金额（face value）付给持有人（owner）等额现金。债券被归为固定收入有价证券（fixed—income securities）。</w:t>
      </w:r>
    </w:p>
    <w:p>
      <w:pPr>
        <w:rPr>
          <w:rFonts w:hint="eastAsia"/>
          <w:b w:val="0"/>
          <w:bCs w:val="0"/>
          <w:i w:val="0"/>
          <w:iCs w:val="0"/>
          <w:lang w:val="en-US" w:eastAsia="zh-CN"/>
        </w:rPr>
      </w:pPr>
    </w:p>
    <w:p>
      <w:pPr>
        <w:rPr>
          <w:rFonts w:hint="eastAsia"/>
          <w:b/>
          <w:bCs/>
          <w:i w:val="0"/>
          <w:iCs w:val="0"/>
          <w:lang w:val="en-US" w:eastAsia="zh-CN"/>
        </w:rPr>
      </w:pPr>
      <w:r>
        <w:rPr>
          <w:rFonts w:hint="eastAsia"/>
          <w:b/>
          <w:bCs/>
          <w:i w:val="0"/>
          <w:iCs w:val="0"/>
          <w:lang w:val="en-US" w:eastAsia="zh-CN"/>
        </w:rPr>
        <w:t>特征</w:t>
      </w:r>
    </w:p>
    <w:p>
      <w:pPr>
        <w:numPr>
          <w:ilvl w:val="0"/>
          <w:numId w:val="2"/>
        </w:numPr>
        <w:rPr>
          <w:rFonts w:hint="eastAsia"/>
          <w:b w:val="0"/>
          <w:bCs w:val="0"/>
          <w:i w:val="0"/>
          <w:iCs w:val="0"/>
          <w:lang w:val="en-US" w:eastAsia="zh-CN"/>
        </w:rPr>
      </w:pPr>
      <w:r>
        <w:rPr>
          <w:rFonts w:hint="eastAsia"/>
          <w:b w:val="0"/>
          <w:bCs w:val="0"/>
          <w:i w:val="0"/>
          <w:iCs w:val="0"/>
          <w:lang w:val="en-US" w:eastAsia="zh-CN"/>
        </w:rPr>
        <w:t>基本要素 （2）发行种类 （3）契约条款 来分类</w:t>
      </w:r>
    </w:p>
    <w:p>
      <w:pPr>
        <w:numPr>
          <w:numId w:val="0"/>
        </w:numPr>
        <w:rPr>
          <w:rFonts w:hint="default"/>
          <w:b w:val="0"/>
          <w:bCs w:val="0"/>
          <w:i w:val="0"/>
          <w:iCs w:val="0"/>
          <w:lang w:val="en-US" w:eastAsia="zh-CN"/>
        </w:rPr>
      </w:pPr>
    </w:p>
    <w:p>
      <w:pPr>
        <w:numPr>
          <w:numId w:val="0"/>
        </w:numPr>
        <w:rPr>
          <w:rFonts w:hint="eastAsia"/>
          <w:b w:val="0"/>
          <w:bCs w:val="0"/>
          <w:i w:val="0"/>
          <w:iCs w:val="0"/>
          <w:u w:val="single"/>
          <w:lang w:val="en-US" w:eastAsia="zh-CN"/>
        </w:rPr>
      </w:pPr>
      <w:r>
        <w:rPr>
          <w:rFonts w:hint="eastAsia"/>
          <w:b w:val="0"/>
          <w:bCs w:val="0"/>
          <w:i w:val="0"/>
          <w:iCs w:val="0"/>
          <w:u w:val="single"/>
          <w:lang w:val="en-US" w:eastAsia="zh-CN"/>
        </w:rPr>
        <w:t>基本要素</w:t>
      </w:r>
    </w:p>
    <w:p>
      <w:pPr>
        <w:numPr>
          <w:numId w:val="0"/>
        </w:numPr>
        <w:ind w:firstLine="420" w:firstLineChars="0"/>
        <w:rPr>
          <w:rFonts w:hint="eastAsia"/>
          <w:b w:val="0"/>
          <w:bCs w:val="0"/>
          <w:i w:val="0"/>
          <w:iCs w:val="0"/>
          <w:lang w:val="en-US" w:eastAsia="zh-CN"/>
        </w:rPr>
      </w:pPr>
      <w:r>
        <w:rPr>
          <w:rFonts w:hint="eastAsia"/>
          <w:b w:val="0"/>
          <w:bCs w:val="0"/>
          <w:i w:val="0"/>
          <w:iCs w:val="0"/>
          <w:lang w:val="en-US" w:eastAsia="zh-CN"/>
        </w:rPr>
        <w:t>票面价值（par value=face value）：到期价值、赎回价值。注意债券市场价格和票面价格不一定相同。</w:t>
      </w:r>
    </w:p>
    <w:p>
      <w:pPr>
        <w:numPr>
          <w:numId w:val="0"/>
        </w:numPr>
        <w:ind w:firstLine="420" w:firstLineChars="0"/>
        <w:rPr>
          <w:rFonts w:hint="eastAsia"/>
          <w:b w:val="0"/>
          <w:bCs w:val="0"/>
          <w:i w:val="0"/>
          <w:iCs w:val="0"/>
          <w:lang w:val="en-US" w:eastAsia="zh-CN"/>
        </w:rPr>
      </w:pPr>
    </w:p>
    <w:p>
      <w:pPr>
        <w:numPr>
          <w:numId w:val="0"/>
        </w:numPr>
        <w:ind w:firstLine="420" w:firstLineChars="0"/>
        <w:rPr>
          <w:rFonts w:hint="eastAsia"/>
          <w:b w:val="0"/>
          <w:bCs w:val="0"/>
          <w:i w:val="0"/>
          <w:iCs w:val="0"/>
          <w:lang w:val="en-US" w:eastAsia="zh-CN"/>
        </w:rPr>
      </w:pPr>
      <w:r>
        <w:rPr>
          <w:rFonts w:hint="eastAsia"/>
          <w:b w:val="0"/>
          <w:bCs w:val="0"/>
          <w:i w:val="0"/>
          <w:iCs w:val="0"/>
          <w:lang w:val="en-US" w:eastAsia="zh-CN"/>
        </w:rPr>
        <w:t>债券期间：发行日到失效日，称为‘到期日’（maturity）或者（term）</w:t>
      </w:r>
    </w:p>
    <w:p>
      <w:pPr>
        <w:numPr>
          <w:numId w:val="0"/>
        </w:numPr>
        <w:ind w:firstLine="420" w:firstLineChars="0"/>
        <w:rPr>
          <w:rFonts w:hint="eastAsia"/>
          <w:b w:val="0"/>
          <w:bCs w:val="0"/>
          <w:i w:val="0"/>
          <w:iCs w:val="0"/>
          <w:lang w:val="en-US" w:eastAsia="zh-CN"/>
        </w:rPr>
      </w:pPr>
    </w:p>
    <w:p>
      <w:pPr>
        <w:numPr>
          <w:numId w:val="0"/>
        </w:numPr>
        <w:ind w:firstLine="420" w:firstLineChars="0"/>
        <w:rPr>
          <w:rFonts w:hint="eastAsia" w:ascii="宋体" w:hAnsi="宋体" w:eastAsia="宋体" w:cs="宋体"/>
          <w:b w:val="0"/>
          <w:bCs w:val="0"/>
          <w:i w:val="0"/>
          <w:iCs w:val="0"/>
          <w:lang w:val="en-US" w:eastAsia="zh-CN"/>
        </w:rPr>
      </w:pPr>
      <w:r>
        <w:rPr>
          <w:rFonts w:hint="eastAsia" w:ascii="宋体" w:hAnsi="宋体" w:eastAsia="宋体" w:cs="宋体"/>
          <w:b w:val="0"/>
          <w:bCs w:val="0"/>
          <w:i w:val="0"/>
          <w:iCs w:val="0"/>
          <w:lang w:val="en-US" w:eastAsia="zh-CN"/>
        </w:rPr>
        <w:t>票面利率：又称票息，名目利率。债券持有人所得到的利息是由票面利率乘以票面价值得到的，每年支付利息的频率称为（frequency）。</w:t>
      </w:r>
    </w:p>
    <w:p>
      <w:pPr>
        <w:numPr>
          <w:numId w:val="0"/>
        </w:numPr>
        <w:ind w:firstLine="420" w:firstLineChars="0"/>
        <w:rPr>
          <w:rFonts w:hint="eastAsia" w:ascii="宋体" w:hAnsi="宋体" w:eastAsia="宋体" w:cs="宋体"/>
          <w:b w:val="0"/>
          <w:bCs w:val="0"/>
          <w:i w:val="0"/>
          <w:iCs w:val="0"/>
          <w:lang w:val="en-US" w:eastAsia="zh-CN"/>
        </w:rPr>
      </w:pPr>
    </w:p>
    <w:p>
      <w:pPr>
        <w:numPr>
          <w:numId w:val="0"/>
        </w:numPr>
        <w:rPr>
          <w:rFonts w:hint="eastAsia" w:ascii="宋体" w:hAnsi="宋体" w:eastAsia="宋体" w:cs="宋体"/>
          <w:b w:val="0"/>
          <w:bCs w:val="0"/>
          <w:i w:val="0"/>
          <w:iCs w:val="0"/>
          <w:u w:val="single"/>
          <w:lang w:val="en-US" w:eastAsia="zh-CN"/>
        </w:rPr>
      </w:pPr>
      <w:r>
        <w:rPr>
          <w:rFonts w:hint="eastAsia" w:ascii="宋体" w:hAnsi="宋体" w:eastAsia="宋体" w:cs="宋体"/>
          <w:b w:val="0"/>
          <w:bCs w:val="0"/>
          <w:i w:val="0"/>
          <w:iCs w:val="0"/>
          <w:u w:val="single"/>
          <w:lang w:val="en-US" w:eastAsia="zh-CN"/>
        </w:rPr>
        <w:t>发行种类</w:t>
      </w:r>
    </w:p>
    <w:p>
      <w:pPr>
        <w:numPr>
          <w:numId w:val="0"/>
        </w:numPr>
        <w:ind w:firstLine="420" w:firstLineChars="0"/>
        <w:rPr>
          <w:rFonts w:hint="eastAsia" w:ascii="宋体" w:hAnsi="宋体" w:eastAsia="宋体" w:cs="宋体"/>
          <w:b w:val="0"/>
          <w:bCs w:val="0"/>
          <w:i w:val="0"/>
          <w:iCs w:val="0"/>
          <w:lang w:val="en-US" w:eastAsia="zh-CN"/>
        </w:rPr>
      </w:pPr>
      <w:r>
        <w:rPr>
          <w:rFonts w:hint="eastAsia" w:ascii="宋体" w:hAnsi="宋体" w:eastAsia="宋体" w:cs="宋体"/>
          <w:b w:val="0"/>
          <w:bCs w:val="0"/>
          <w:i w:val="0"/>
          <w:iCs w:val="0"/>
          <w:lang w:val="en-US" w:eastAsia="zh-CN"/>
        </w:rPr>
        <w:t>根据发行机构请求字长偿付的相对优先顺序的同，债券大致可以分为“优先”（senior），“无担保”（unsecured）、或者“次级”（subordinated，junior）等。</w:t>
      </w:r>
    </w:p>
    <w:p>
      <w:pPr>
        <w:numPr>
          <w:numId w:val="0"/>
        </w:numPr>
        <w:ind w:firstLine="420" w:firstLineChars="0"/>
        <w:rPr>
          <w:rFonts w:hint="eastAsia" w:ascii="宋体" w:hAnsi="宋体" w:eastAsia="宋体" w:cs="宋体"/>
          <w:b w:val="0"/>
          <w:bCs w:val="0"/>
          <w:i w:val="0"/>
          <w:iCs w:val="0"/>
          <w:lang w:val="en-US" w:eastAsia="zh-CN"/>
        </w:rPr>
      </w:pPr>
    </w:p>
    <w:p>
      <w:pPr>
        <w:numPr>
          <w:numId w:val="0"/>
        </w:numPr>
        <w:ind w:firstLine="420" w:firstLineChars="0"/>
        <w:rPr>
          <w:rFonts w:hint="eastAsia" w:ascii="宋体" w:hAnsi="宋体" w:eastAsia="宋体" w:cs="宋体"/>
          <w:b w:val="0"/>
          <w:bCs w:val="0"/>
          <w:i w:val="0"/>
          <w:iCs w:val="0"/>
          <w:lang w:val="en-US" w:eastAsia="zh-CN"/>
        </w:rPr>
      </w:pPr>
      <w:r>
        <w:rPr>
          <w:rFonts w:hint="eastAsia" w:ascii="宋体" w:hAnsi="宋体" w:eastAsia="宋体" w:cs="宋体"/>
          <w:b w:val="0"/>
          <w:bCs w:val="0"/>
          <w:i w:val="0"/>
          <w:iCs w:val="0"/>
          <w:lang w:val="en-US" w:eastAsia="zh-CN"/>
        </w:rPr>
        <w:t>根据可以请求支付的特定资产对债券分类：1）不动产抵押债券（mortgage bonds）</w:t>
      </w:r>
    </w:p>
    <w:p>
      <w:pPr>
        <w:numPr>
          <w:ilvl w:val="0"/>
          <w:numId w:val="3"/>
        </w:numPr>
        <w:rPr>
          <w:rFonts w:hint="eastAsia" w:ascii="宋体" w:hAnsi="宋体" w:eastAsia="宋体" w:cs="宋体"/>
          <w:b w:val="0"/>
          <w:bCs w:val="0"/>
          <w:i w:val="0"/>
          <w:iCs w:val="0"/>
          <w:lang w:val="en-US" w:eastAsia="zh-CN"/>
        </w:rPr>
      </w:pPr>
      <w:r>
        <w:rPr>
          <w:rFonts w:hint="eastAsia" w:ascii="宋体" w:hAnsi="宋体" w:eastAsia="宋体" w:cs="宋体"/>
          <w:b w:val="0"/>
          <w:bCs w:val="0"/>
          <w:i w:val="0"/>
          <w:iCs w:val="0"/>
          <w:lang w:val="en-US" w:eastAsia="zh-CN"/>
        </w:rPr>
        <w:t>抵押信托债券（collateral trust bonds）3）保证债券（guaranteed bonds）4）无担保债券（debentures）5）资产担保债券（asset—backed securities）</w:t>
      </w:r>
    </w:p>
    <w:p>
      <w:pPr>
        <w:numPr>
          <w:numId w:val="0"/>
        </w:numPr>
        <w:rPr>
          <w:rFonts w:hint="eastAsia" w:ascii="宋体" w:hAnsi="宋体" w:eastAsia="宋体" w:cs="宋体"/>
          <w:b w:val="0"/>
          <w:bCs w:val="0"/>
          <w:i w:val="0"/>
          <w:iCs w:val="0"/>
          <w:lang w:val="en-US" w:eastAsia="zh-CN"/>
        </w:rPr>
      </w:pPr>
    </w:p>
    <w:p>
      <w:pPr>
        <w:numPr>
          <w:numId w:val="0"/>
        </w:numPr>
        <w:ind w:firstLine="420" w:firstLineChars="0"/>
        <w:rPr>
          <w:rFonts w:hint="default" w:eastAsiaTheme="minorEastAsia"/>
          <w:lang w:val="en-US" w:eastAsia="zh-CN"/>
        </w:rPr>
      </w:pPr>
      <w:r>
        <w:rPr>
          <w:rFonts w:hint="eastAsia" w:ascii="宋体" w:hAnsi="宋体" w:eastAsia="宋体" w:cs="宋体"/>
          <w:b w:val="0"/>
          <w:bCs w:val="0"/>
          <w:i w:val="0"/>
          <w:iCs w:val="0"/>
          <w:lang w:val="en-US" w:eastAsia="zh-CN"/>
        </w:rPr>
        <w:t>债券附带选择：可赎回债券（callable bonds），允许发行商在特定时间，以特定价格赎回。</w:t>
      </w:r>
      <w:r>
        <w:commentReference w:id="0"/>
      </w:r>
      <w:r>
        <w:rPr>
          <w:rFonts w:hint="eastAsia"/>
          <w:lang w:val="en-US" w:eastAsia="zh-CN"/>
        </w:rPr>
        <w:t>可卖回债券（puttable bonds），允许投资人在债券到期日之前特定日以特定价格卖回给发行机构。</w:t>
      </w:r>
      <w:r>
        <w:commentReference w:id="1"/>
      </w:r>
    </w:p>
    <w:p>
      <w:pPr>
        <w:numPr>
          <w:numId w:val="0"/>
        </w:numPr>
        <w:rPr>
          <w:rFonts w:hint="default" w:ascii="宋体" w:hAnsi="宋体" w:eastAsia="宋体" w:cs="宋体"/>
          <w:b w:val="0"/>
          <w:bCs w:val="0"/>
          <w:i w:val="0"/>
          <w:iCs w:val="0"/>
          <w:lang w:val="en-US" w:eastAsia="zh-CN"/>
        </w:rPr>
      </w:pPr>
    </w:p>
    <w:p>
      <w:pPr>
        <w:numPr>
          <w:numId w:val="0"/>
        </w:numPr>
        <w:rPr>
          <w:rFonts w:hint="eastAsia" w:ascii="宋体" w:hAnsi="宋体" w:eastAsia="宋体" w:cs="宋体"/>
          <w:b w:val="0"/>
          <w:bCs w:val="0"/>
          <w:i w:val="0"/>
          <w:iCs w:val="0"/>
          <w:u w:val="single"/>
          <w:lang w:val="en-US" w:eastAsia="zh-CN"/>
        </w:rPr>
      </w:pPr>
      <w:r>
        <w:rPr>
          <w:rFonts w:hint="eastAsia" w:ascii="宋体" w:hAnsi="宋体" w:eastAsia="宋体" w:cs="宋体"/>
          <w:b w:val="0"/>
          <w:bCs w:val="0"/>
          <w:i w:val="0"/>
          <w:iCs w:val="0"/>
          <w:u w:val="single"/>
          <w:lang w:val="en-US" w:eastAsia="zh-CN"/>
        </w:rPr>
        <w:t>契约条款</w:t>
      </w:r>
    </w:p>
    <w:p>
      <w:pPr>
        <w:numPr>
          <w:numId w:val="0"/>
        </w:numPr>
        <w:ind w:firstLine="420" w:firstLineChars="0"/>
        <w:rPr>
          <w:rFonts w:hint="eastAsia" w:ascii="宋体" w:hAnsi="宋体" w:eastAsia="宋体" w:cs="宋体"/>
          <w:b w:val="0"/>
          <w:bCs w:val="0"/>
          <w:i w:val="0"/>
          <w:iCs w:val="0"/>
          <w:u w:val="none"/>
          <w:lang w:val="en-US" w:eastAsia="zh-CN"/>
        </w:rPr>
      </w:pPr>
      <w:r>
        <w:rPr>
          <w:rFonts w:hint="eastAsia" w:ascii="宋体" w:hAnsi="宋体" w:eastAsia="宋体" w:cs="宋体"/>
          <w:b w:val="0"/>
          <w:bCs w:val="0"/>
          <w:i w:val="0"/>
          <w:iCs w:val="0"/>
          <w:u w:val="none"/>
          <w:lang w:val="en-US" w:eastAsia="zh-CN"/>
        </w:rPr>
        <w:t>发行机构和投资人所签订的条款</w:t>
      </w:r>
    </w:p>
    <w:p>
      <w:pPr>
        <w:numPr>
          <w:numId w:val="0"/>
        </w:numPr>
        <w:rPr>
          <w:rFonts w:hint="eastAsia" w:ascii="宋体" w:hAnsi="宋体" w:eastAsia="宋体" w:cs="宋体"/>
          <w:b/>
          <w:bCs/>
          <w:i w:val="0"/>
          <w:iCs w:val="0"/>
          <w:u w:val="none"/>
          <w:lang w:val="en-US" w:eastAsia="zh-CN"/>
        </w:rPr>
      </w:pPr>
      <w:r>
        <w:rPr>
          <w:rFonts w:hint="eastAsia" w:ascii="宋体" w:hAnsi="宋体" w:eastAsia="宋体" w:cs="宋体"/>
          <w:b/>
          <w:bCs/>
          <w:i w:val="0"/>
          <w:iCs w:val="0"/>
          <w:u w:val="none"/>
          <w:lang w:val="en-US" w:eastAsia="zh-CN"/>
        </w:rPr>
        <w:t>利息支付种类</w:t>
      </w:r>
    </w:p>
    <w:p>
      <w:pPr>
        <w:numPr>
          <w:numId w:val="0"/>
        </w:numPr>
        <w:rPr>
          <w:rFonts w:hint="eastAsia" w:ascii="宋体" w:hAnsi="宋体" w:eastAsia="宋体" w:cs="宋体"/>
          <w:b w:val="0"/>
          <w:bCs w:val="0"/>
          <w:i w:val="0"/>
          <w:iCs w:val="0"/>
          <w:u w:val="none"/>
          <w:lang w:val="en-US" w:eastAsia="zh-CN"/>
        </w:rPr>
      </w:pPr>
      <w:r>
        <w:rPr>
          <w:rFonts w:hint="eastAsia" w:ascii="宋体" w:hAnsi="宋体" w:eastAsia="宋体" w:cs="宋体"/>
          <w:b w:val="0"/>
          <w:bCs w:val="0"/>
          <w:i w:val="0"/>
          <w:iCs w:val="0"/>
          <w:u w:val="none"/>
          <w:lang w:val="en-US" w:eastAsia="zh-CN"/>
        </w:rPr>
        <w:t>发行机构支付票息给债券持有人的标准方式有：固定利息票息，浮动利息票息，零票息。</w:t>
      </w:r>
    </w:p>
    <w:p>
      <w:pPr>
        <w:numPr>
          <w:numId w:val="0"/>
        </w:numPr>
        <w:rPr>
          <w:rFonts w:hint="eastAsia" w:ascii="宋体" w:hAnsi="宋体" w:eastAsia="宋体" w:cs="宋体"/>
          <w:b w:val="0"/>
          <w:bCs w:val="0"/>
          <w:i w:val="0"/>
          <w:iCs w:val="0"/>
          <w:u w:val="none"/>
          <w:lang w:val="en-US" w:eastAsia="zh-CN"/>
        </w:rPr>
      </w:pPr>
      <w:r>
        <w:rPr>
          <w:rFonts w:hint="eastAsia" w:ascii="宋体" w:hAnsi="宋体" w:eastAsia="宋体" w:cs="宋体"/>
          <w:b w:val="0"/>
          <w:bCs w:val="0"/>
          <w:i w:val="0"/>
          <w:iCs w:val="0"/>
          <w:u w:val="none"/>
          <w:lang w:val="en-US" w:eastAsia="zh-CN"/>
        </w:rPr>
        <w:t>固定利率票息：债券的利率在债券期间内维持不变。</w:t>
      </w:r>
    </w:p>
    <w:p>
      <w:pPr>
        <w:numPr>
          <w:numId w:val="0"/>
        </w:numPr>
        <w:rPr>
          <w:rFonts w:hint="eastAsia"/>
          <w:lang w:val="en-US" w:eastAsia="zh-CN"/>
        </w:rPr>
      </w:pPr>
      <w:r>
        <w:rPr>
          <w:rFonts w:hint="eastAsia" w:ascii="宋体" w:hAnsi="宋体" w:eastAsia="宋体" w:cs="宋体"/>
          <w:b w:val="0"/>
          <w:bCs w:val="0"/>
          <w:i w:val="0"/>
          <w:iCs w:val="0"/>
          <w:u w:val="none"/>
          <w:lang w:val="en-US" w:eastAsia="zh-CN"/>
        </w:rPr>
        <w:t>浮动利息票息：债券利率根据多个指标衡量而定，LIBOR、SIBOR等。例如浮动利率报价为（3M LIBOR +50 即3个月LIBOR利率加上下浮动50个基点，0.5%）</w:t>
      </w:r>
      <w:r>
        <w:commentReference w:id="2"/>
      </w:r>
      <w:r>
        <w:rPr>
          <w:rFonts w:hint="eastAsia"/>
          <w:lang w:val="en-US" w:eastAsia="zh-CN"/>
        </w:rPr>
        <w:t xml:space="preserve"> </w:t>
      </w:r>
    </w:p>
    <w:p>
      <w:pPr>
        <w:numPr>
          <w:numId w:val="0"/>
        </w:numPr>
        <w:rPr>
          <w:rFonts w:hint="eastAsia"/>
          <w:lang w:val="en-US" w:eastAsia="zh-CN"/>
        </w:rPr>
      </w:pPr>
      <w:r>
        <w:rPr>
          <w:rFonts w:hint="eastAsia"/>
          <w:lang w:val="en-US" w:eastAsia="zh-CN"/>
        </w:rPr>
        <w:t>零利息：到期只支付票面价格</w:t>
      </w: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应计利息：</w:t>
      </w:r>
      <w:r>
        <w:rPr>
          <w:rFonts w:hint="eastAsia"/>
          <w:lang w:val="en-US" w:eastAsia="zh-CN"/>
        </w:rPr>
        <w:t>自上一个付息日之后所赚的的利息。将债券在两个付息日之间卖出的人应该得到上一个付息日后所赚的的利息。</w:t>
      </w:r>
    </w:p>
    <w:p>
      <w:pPr>
        <w:numPr>
          <w:numId w:val="0"/>
        </w:numPr>
        <w:rPr>
          <w:rFonts w:hint="default"/>
          <w:lang w:val="en-US" w:eastAsia="zh-CN"/>
        </w:rPr>
      </w:pPr>
      <w:r>
        <w:rPr>
          <w:rFonts w:hint="eastAsia"/>
          <w:lang w:val="en-US" w:eastAsia="zh-CN"/>
        </w:rPr>
        <w:t>一般应计利息=【票面价值*票息*自上个付息日后的持有天数】/360</w:t>
      </w:r>
      <w:r>
        <w:commentReference w:id="3"/>
      </w:r>
    </w:p>
    <w:p>
      <w:pPr>
        <w:numPr>
          <w:numId w:val="0"/>
        </w:numPr>
        <w:rPr>
          <w:rFonts w:hint="default" w:ascii="宋体" w:hAnsi="宋体" w:eastAsia="宋体" w:cs="宋体"/>
          <w:b w:val="0"/>
          <w:bCs w:val="0"/>
          <w:i w:val="0"/>
          <w:iCs w:val="0"/>
          <w:lang w:val="en-US" w:eastAsia="zh-CN"/>
        </w:rPr>
      </w:pPr>
    </w:p>
    <w:p>
      <w:pPr>
        <w:numPr>
          <w:numId w:val="0"/>
        </w:numPr>
        <w:rPr>
          <w:rFonts w:hint="eastAsia" w:ascii="宋体" w:hAnsi="宋体" w:eastAsia="宋体" w:cs="宋体"/>
          <w:b w:val="0"/>
          <w:bCs w:val="0"/>
          <w:i w:val="0"/>
          <w:iCs w:val="0"/>
          <w:lang w:val="en-US" w:eastAsia="zh-CN"/>
        </w:rPr>
      </w:pPr>
      <w:r>
        <w:rPr>
          <w:rFonts w:hint="eastAsia" w:ascii="宋体" w:hAnsi="宋体" w:eastAsia="宋体" w:cs="宋体"/>
          <w:b/>
          <w:bCs/>
          <w:i w:val="0"/>
          <w:iCs w:val="0"/>
          <w:lang w:val="en-US" w:eastAsia="zh-CN"/>
        </w:rPr>
        <w:t>交割金额：</w:t>
      </w:r>
      <w:r>
        <w:rPr>
          <w:rFonts w:hint="eastAsia" w:ascii="宋体" w:hAnsi="宋体" w:eastAsia="宋体" w:cs="宋体"/>
          <w:b w:val="0"/>
          <w:bCs w:val="0"/>
          <w:i w:val="0"/>
          <w:iCs w:val="0"/>
          <w:lang w:val="en-US" w:eastAsia="zh-CN"/>
        </w:rPr>
        <w:t>交割金额指的是债券的买方付给卖方的总金额，等于双方统一的债券价格加上应计利息。</w:t>
      </w:r>
    </w:p>
    <w:p>
      <w:pPr>
        <w:numPr>
          <w:numId w:val="0"/>
        </w:numPr>
      </w:pPr>
      <w:r>
        <w:drawing>
          <wp:inline distT="0" distB="0" distL="114300" distR="114300">
            <wp:extent cx="5229225" cy="4219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29225" cy="4219575"/>
                    </a:xfrm>
                    <a:prstGeom prst="rect">
                      <a:avLst/>
                    </a:prstGeom>
                    <a:noFill/>
                    <a:ln>
                      <a:noFill/>
                    </a:ln>
                  </pic:spPr>
                </pic:pic>
              </a:graphicData>
            </a:graphic>
          </wp:inline>
        </w:drawing>
      </w:r>
    </w:p>
    <w:p>
      <w:pPr>
        <w:numPr>
          <w:numId w:val="0"/>
        </w:numPr>
      </w:pPr>
    </w:p>
    <w:p>
      <w:pPr>
        <w:numPr>
          <w:numId w:val="0"/>
        </w:numPr>
        <w:rPr>
          <w:rFonts w:hint="eastAsia"/>
          <w:b/>
          <w:bCs/>
          <w:lang w:val="en-US" w:eastAsia="zh-CN"/>
        </w:rPr>
      </w:pPr>
      <w:r>
        <w:rPr>
          <w:rFonts w:hint="eastAsia"/>
          <w:b/>
          <w:bCs/>
          <w:lang w:val="en-US" w:eastAsia="zh-CN"/>
        </w:rPr>
        <w:t>影响债券票面利率的因素：</w:t>
      </w:r>
    </w:p>
    <w:p>
      <w:pPr>
        <w:numPr>
          <w:numId w:val="0"/>
        </w:numPr>
        <w:rPr>
          <w:rFonts w:hint="eastAsia"/>
          <w:b w:val="0"/>
          <w:bCs w:val="0"/>
          <w:lang w:val="en-US" w:eastAsia="zh-CN"/>
        </w:rPr>
      </w:pPr>
      <w:r>
        <w:rPr>
          <w:rFonts w:hint="eastAsia"/>
          <w:b w:val="0"/>
          <w:bCs w:val="0"/>
          <w:lang w:val="en-US" w:eastAsia="zh-CN"/>
        </w:rPr>
        <w:t>债券发行时，票息有数项因素决定，包括实际的无风险利率、预计通货膨胀率、投资人对于该债券的要求，发行机构的信用评级、债券期间的长短。</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实质无风险利率（real risk free rate）：利率的基本构成要素，实质无风险利率是由经济情况和消费者对现在消费和未来消费的偏好决定的。</w:t>
      </w:r>
      <w:r>
        <w:rPr>
          <w:rFonts w:hint="eastAsia"/>
          <w:b w:val="0"/>
          <w:bCs w:val="0"/>
          <w:u w:val="single"/>
          <w:lang w:val="en-US" w:eastAsia="zh-CN"/>
        </w:rPr>
        <w:t>通常使用美国政府短期国库债券的李老板做为实质无风险利率</w:t>
      </w: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预期通货膨胀率：影响一般利率的重要因素。投资人对未来通货膨胀的预期通常会影响目前的利率。预期的通胀越高，市场利率就越高。</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投资人对该种债券的需求：投资人对债券较高的需求会使得债券的票面利息降低。而较低的需求会使得票面利息升高。</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发行机构的信用评级：信用评级高的企业和政府机构可以付出较少的风险溢价。（信用评级和收益率关系后面讨论）</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债券期间的长短：债券期间的长短也会影响利率。债券期间越长，投资回报的要求就越高。</w:t>
      </w:r>
      <w:r>
        <w:rPr>
          <w:rFonts w:hint="eastAsia"/>
          <w:b w:val="0"/>
          <w:bCs w:val="0"/>
          <w:u w:val="single"/>
          <w:lang w:val="en-US" w:eastAsia="zh-CN"/>
        </w:rPr>
        <w:t>长天期与断天期利率的关系称为收益率曲线。</w:t>
      </w:r>
      <w:r>
        <w:rPr>
          <w:rFonts w:hint="eastAsia"/>
          <w:b w:val="0"/>
          <w:bCs w:val="0"/>
          <w:lang w:val="en-US" w:eastAsia="zh-CN"/>
        </w:rPr>
        <w:t>（后期讨论）</w:t>
      </w:r>
    </w:p>
    <w:p>
      <w:pPr>
        <w:numPr>
          <w:numId w:val="0"/>
        </w:numPr>
        <w:rPr>
          <w:rFonts w:hint="eastAsia"/>
          <w:b w:val="0"/>
          <w:bCs w:val="0"/>
          <w:lang w:val="en-US" w:eastAsia="zh-CN"/>
        </w:rPr>
      </w:pPr>
    </w:p>
    <w:p>
      <w:pPr>
        <w:numPr>
          <w:numId w:val="0"/>
        </w:numPr>
        <w:rPr>
          <w:rFonts w:hint="eastAsia"/>
          <w:b/>
          <w:bCs/>
          <w:lang w:val="en-US" w:eastAsia="zh-CN"/>
        </w:rPr>
      </w:pPr>
      <w:r>
        <w:rPr>
          <w:rFonts w:hint="eastAsia"/>
          <w:b/>
          <w:bCs/>
          <w:lang w:val="en-US" w:eastAsia="zh-CN"/>
        </w:rPr>
        <w:t>参与发行机构</w:t>
      </w:r>
    </w:p>
    <w:p>
      <w:pPr>
        <w:numPr>
          <w:numId w:val="0"/>
        </w:numPr>
        <w:rPr>
          <w:rFonts w:hint="eastAsia"/>
          <w:b w:val="0"/>
          <w:bCs w:val="0"/>
          <w:lang w:val="en-US" w:eastAsia="zh-CN"/>
        </w:rPr>
      </w:pPr>
      <w:r>
        <w:rPr>
          <w:rFonts w:hint="eastAsia"/>
          <w:b w:val="0"/>
          <w:bCs w:val="0"/>
          <w:lang w:val="en-US" w:eastAsia="zh-CN"/>
        </w:rPr>
        <w:t>一个国家通常有五种发行机构：政府，政府机构，地方政府，企业，超越国家的发行机构（世界银行）。</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bCs/>
          <w:lang w:val="en-US" w:eastAsia="zh-CN"/>
        </w:rPr>
        <w:t>参与投资的人</w:t>
      </w:r>
      <w:r>
        <w:rPr>
          <w:rFonts w:hint="eastAsia"/>
          <w:b w:val="0"/>
          <w:bCs w:val="0"/>
          <w:lang w:val="en-US" w:eastAsia="zh-CN"/>
        </w:rPr>
        <w:t>：个人投资者与机构</w:t>
      </w:r>
    </w:p>
    <w:p>
      <w:pPr>
        <w:numPr>
          <w:numId w:val="0"/>
        </w:numPr>
        <w:rPr>
          <w:rFonts w:hint="eastAsia"/>
          <w:b w:val="0"/>
          <w:bCs w:val="0"/>
          <w:lang w:val="en-US" w:eastAsia="zh-CN"/>
        </w:rPr>
      </w:pPr>
    </w:p>
    <w:p>
      <w:pPr>
        <w:numPr>
          <w:numId w:val="0"/>
        </w:numPr>
        <w:rPr>
          <w:rFonts w:hint="default"/>
          <w:b w:val="0"/>
          <w:bCs w:val="0"/>
          <w:lang w:val="en-US" w:eastAsia="zh-CN"/>
        </w:rPr>
      </w:pPr>
    </w:p>
    <w:p>
      <w:pPr>
        <w:numPr>
          <w:numId w:val="0"/>
        </w:numPr>
        <w:rPr>
          <w:rFonts w:hint="eastAsia"/>
          <w:b/>
          <w:bCs/>
          <w:lang w:val="en-US" w:eastAsia="zh-CN"/>
        </w:rPr>
      </w:pPr>
      <w:r>
        <w:rPr>
          <w:rFonts w:hint="eastAsia"/>
          <w:b/>
          <w:bCs/>
          <w:lang w:val="en-US" w:eastAsia="zh-CN"/>
        </w:rPr>
        <w:t>市场种类</w:t>
      </w:r>
    </w:p>
    <w:p>
      <w:pPr>
        <w:numPr>
          <w:numId w:val="0"/>
        </w:numPr>
        <w:rPr>
          <w:rFonts w:hint="eastAsia"/>
          <w:b w:val="0"/>
          <w:bCs w:val="0"/>
          <w:lang w:val="en-US" w:eastAsia="zh-CN"/>
        </w:rPr>
      </w:pPr>
      <w:r>
        <w:rPr>
          <w:rFonts w:hint="eastAsia"/>
          <w:b w:val="0"/>
          <w:bCs w:val="0"/>
          <w:lang w:val="en-US" w:eastAsia="zh-CN"/>
        </w:rPr>
        <w:t>从任何一个国家的角度来看，全球债券市场都可以分为国内市场和国际市场两类。</w:t>
      </w:r>
    </w:p>
    <w:p>
      <w:pPr>
        <w:numPr>
          <w:numId w:val="0"/>
        </w:numPr>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国内市场：即国境内交易，无论是本国还是外国机构都可以发行。</w:t>
      </w:r>
    </w:p>
    <w:p>
      <w:pPr>
        <w:numPr>
          <w:numId w:val="0"/>
        </w:numPr>
        <w:ind w:firstLine="420" w:firstLineChars="0"/>
        <w:rPr>
          <w:rFonts w:hint="eastAsia"/>
          <w:b w:val="0"/>
          <w:bCs w:val="0"/>
          <w:lang w:val="en-US" w:eastAsia="zh-CN"/>
        </w:rPr>
      </w:pPr>
      <w:r>
        <w:rPr>
          <w:rFonts w:hint="eastAsia"/>
          <w:b w:val="0"/>
          <w:bCs w:val="0"/>
          <w:lang w:val="en-US" w:eastAsia="zh-CN"/>
        </w:rPr>
        <w:t>国际市场：即国境之外的海外市场，国际市场通常称为Euromarket，通常以债券币种做为区分；例如美金为货币的Eurodollar债券，以日元为货币的债券为Euroyen债券。</w:t>
      </w:r>
    </w:p>
    <w:p>
      <w:pPr>
        <w:numPr>
          <w:numId w:val="0"/>
        </w:numPr>
        <w:ind w:firstLine="420" w:firstLineChars="0"/>
        <w:rPr>
          <w:rFonts w:hint="eastAsia"/>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pStyle w:val="3"/>
        <w:numPr>
          <w:ilvl w:val="0"/>
          <w:numId w:val="1"/>
        </w:numPr>
        <w:bidi w:val="0"/>
        <w:ind w:left="0" w:leftChars="0" w:firstLine="0" w:firstLineChars="0"/>
        <w:rPr>
          <w:rFonts w:hint="default"/>
          <w:lang w:val="en-US" w:eastAsia="zh-CN"/>
        </w:rPr>
      </w:pPr>
      <w:r>
        <w:rPr>
          <w:rFonts w:hint="eastAsia"/>
          <w:lang w:val="en-US" w:eastAsia="zh-CN"/>
        </w:rPr>
        <w:t>债券的分析与价格评估</w:t>
      </w:r>
    </w:p>
    <w:p>
      <w:pPr>
        <w:rPr>
          <w:rFonts w:hint="eastAsia"/>
          <w:b/>
          <w:bCs/>
          <w:lang w:val="en-US" w:eastAsia="zh-CN"/>
        </w:rPr>
      </w:pPr>
      <w:r>
        <w:rPr>
          <w:rFonts w:hint="eastAsia"/>
          <w:b/>
          <w:bCs/>
          <w:lang w:val="en-US" w:eastAsia="zh-CN"/>
        </w:rPr>
        <w:t>债券价值评估的基本知识</w:t>
      </w:r>
    </w:p>
    <w:p>
      <w:pPr>
        <w:ind w:firstLine="420" w:firstLineChars="0"/>
        <w:rPr>
          <w:rFonts w:hint="eastAsia"/>
          <w:b w:val="0"/>
          <w:bCs w:val="0"/>
          <w:lang w:val="en-US" w:eastAsia="zh-CN"/>
        </w:rPr>
      </w:pPr>
      <w:r>
        <w:rPr>
          <w:rFonts w:hint="eastAsia"/>
          <w:b w:val="0"/>
          <w:bCs w:val="0"/>
          <w:lang w:val="en-US" w:eastAsia="zh-CN"/>
        </w:rPr>
        <w:t>债券的价值可以用金额或者在某些情况下的承诺投资报酬率来描述。</w:t>
      </w:r>
    </w:p>
    <w:p>
      <w:pPr>
        <w:ind w:firstLine="420" w:firstLineChars="0"/>
        <w:rPr>
          <w:rFonts w:hint="eastAsia"/>
          <w:b w:val="0"/>
          <w:bCs w:val="0"/>
          <w:lang w:val="en-US" w:eastAsia="zh-CN"/>
        </w:rPr>
      </w:pPr>
      <w:r>
        <w:rPr>
          <w:rFonts w:hint="eastAsia"/>
          <w:b w:val="0"/>
          <w:bCs w:val="0"/>
          <w:lang w:val="en-US" w:eastAsia="zh-CN"/>
        </w:rPr>
        <w:t>时间价值：金钱的时间价值是债券分析的基本观念之一。时间价值是由金钱投资之后会产生利息的事实所得来的。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未来值：今天投资的钱会产生利息。其未来值可以参考一下计算</w:t>
      </w:r>
    </w:p>
    <w:p>
      <w:pPr>
        <w:jc w:val="center"/>
      </w:pPr>
      <w:r>
        <w:drawing>
          <wp:inline distT="0" distB="0" distL="114300" distR="114300">
            <wp:extent cx="5271135" cy="2435225"/>
            <wp:effectExtent l="0" t="0" r="571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2435225"/>
                    </a:xfrm>
                    <a:prstGeom prst="rect">
                      <a:avLst/>
                    </a:prstGeom>
                    <a:noFill/>
                    <a:ln>
                      <a:noFill/>
                    </a:ln>
                  </pic:spPr>
                </pic:pic>
              </a:graphicData>
            </a:graphic>
          </wp:inline>
        </w:drawing>
      </w:r>
    </w:p>
    <w:p>
      <w:pPr>
        <w:ind w:firstLine="420" w:firstLineChars="0"/>
        <w:jc w:val="both"/>
      </w:pPr>
    </w:p>
    <w:p>
      <w:pPr>
        <w:ind w:firstLine="420" w:firstLineChars="0"/>
        <w:jc w:val="both"/>
        <w:rPr>
          <w:rFonts w:hint="eastAsia"/>
          <w:lang w:val="en-US" w:eastAsia="zh-CN"/>
        </w:rPr>
      </w:pPr>
      <w:r>
        <w:rPr>
          <w:rFonts w:hint="eastAsia"/>
          <w:lang w:val="en-US" w:eastAsia="zh-CN"/>
        </w:rPr>
        <w:t>现值：同理可以根据未来值来计算，也就是P=.....</w:t>
      </w:r>
    </w:p>
    <w:p>
      <w:pPr>
        <w:ind w:firstLine="420" w:firstLineChars="0"/>
        <w:jc w:val="both"/>
        <w:rPr>
          <w:rFonts w:hint="eastAsia"/>
          <w:lang w:val="en-US" w:eastAsia="zh-CN"/>
        </w:rPr>
      </w:pPr>
    </w:p>
    <w:p>
      <w:pPr>
        <w:jc w:val="both"/>
        <w:rPr>
          <w:rFonts w:hint="eastAsia"/>
          <w:b w:val="0"/>
          <w:bCs w:val="0"/>
          <w:lang w:val="en-US" w:eastAsia="zh-CN"/>
        </w:rPr>
      </w:pPr>
      <w:r>
        <w:rPr>
          <w:rFonts w:hint="eastAsia"/>
          <w:b/>
          <w:bCs/>
          <w:lang w:val="en-US" w:eastAsia="zh-CN"/>
        </w:rPr>
        <w:t>计算债券收益率：</w:t>
      </w:r>
    </w:p>
    <w:p>
      <w:pPr>
        <w:ind w:firstLine="420" w:firstLineChars="0"/>
        <w:jc w:val="both"/>
        <w:rPr>
          <w:rFonts w:hint="eastAsia"/>
          <w:b w:val="0"/>
          <w:bCs w:val="0"/>
          <w:u w:val="single"/>
          <w:lang w:val="en-US" w:eastAsia="zh-CN"/>
        </w:rPr>
      </w:pPr>
      <w:r>
        <w:rPr>
          <w:rFonts w:hint="eastAsia"/>
          <w:b w:val="0"/>
          <w:bCs w:val="0"/>
          <w:lang w:val="en-US" w:eastAsia="zh-CN"/>
        </w:rPr>
        <w:t>除了价格，收益率是另一个在选择投资于哪一个债券时需要考虑的重要因素。以下是常见的收益率计算方式：</w:t>
      </w:r>
      <w:r>
        <w:rPr>
          <w:rFonts w:hint="eastAsia"/>
          <w:b w:val="0"/>
          <w:bCs w:val="0"/>
          <w:u w:val="single"/>
          <w:lang w:val="en-US" w:eastAsia="zh-CN"/>
        </w:rPr>
        <w:t>名义利率（Nominal yield or Coupon rate）、当期收益率（current yield）、有效年收益率（Effective Annual yield）、到期收益率（Yield to maturity）、赎回收益率（Yield to call）。</w:t>
      </w:r>
    </w:p>
    <w:p>
      <w:pPr>
        <w:ind w:firstLine="420" w:firstLineChars="0"/>
        <w:jc w:val="both"/>
        <w:rPr>
          <w:rFonts w:hint="eastAsia"/>
          <w:b w:val="0"/>
          <w:bCs w:val="0"/>
          <w:u w:val="single"/>
          <w:lang w:val="en-US" w:eastAsia="zh-CN"/>
        </w:rPr>
      </w:pPr>
    </w:p>
    <w:p>
      <w:pPr>
        <w:ind w:firstLine="420" w:firstLineChars="0"/>
        <w:jc w:val="both"/>
        <w:rPr>
          <w:rFonts w:hint="eastAsia"/>
          <w:b w:val="0"/>
          <w:bCs w:val="0"/>
          <w:u w:val="none"/>
          <w:lang w:val="en-US" w:eastAsia="zh-CN"/>
        </w:rPr>
      </w:pPr>
      <w:r>
        <w:rPr>
          <w:rFonts w:hint="eastAsia"/>
          <w:b w:val="0"/>
          <w:bCs w:val="0"/>
          <w:u w:val="none"/>
          <w:lang w:val="en-US" w:eastAsia="zh-CN"/>
        </w:rPr>
        <w:t>名义利率（票息）：名义利率是债券发行机构明确承诺给予的利率。</w:t>
      </w:r>
    </w:p>
    <w:p>
      <w:pPr>
        <w:ind w:firstLine="420" w:firstLineChars="0"/>
        <w:jc w:val="both"/>
        <w:rPr>
          <w:rFonts w:hint="eastAsia"/>
          <w:b w:val="0"/>
          <w:bCs w:val="0"/>
          <w:u w:val="none"/>
          <w:lang w:val="en-US" w:eastAsia="zh-CN"/>
        </w:rPr>
      </w:pPr>
    </w:p>
    <w:p>
      <w:pPr>
        <w:ind w:firstLine="420" w:firstLineChars="0"/>
        <w:jc w:val="both"/>
        <w:rPr>
          <w:rFonts w:hint="eastAsia"/>
          <w:b w:val="0"/>
          <w:bCs w:val="0"/>
          <w:u w:val="none"/>
          <w:lang w:val="en-US" w:eastAsia="zh-CN"/>
        </w:rPr>
      </w:pPr>
      <w:r>
        <w:rPr>
          <w:rFonts w:hint="eastAsia"/>
          <w:b w:val="0"/>
          <w:bCs w:val="0"/>
          <w:u w:val="none"/>
          <w:lang w:val="en-US" w:eastAsia="zh-CN"/>
        </w:rPr>
        <w:t>当期收益率：当期收益率衡量投资人投资金额的报酬率，当期收益率=年度年息收入/目前债券价格。</w:t>
      </w:r>
    </w:p>
    <w:p>
      <w:pPr>
        <w:ind w:firstLine="420" w:firstLineChars="0"/>
        <w:jc w:val="both"/>
        <w:rPr>
          <w:rFonts w:hint="default"/>
          <w:b w:val="0"/>
          <w:bCs w:val="0"/>
          <w:u w:val="none"/>
          <w:lang w:val="en-US" w:eastAsia="zh-CN"/>
        </w:rPr>
      </w:pPr>
      <w:r>
        <w:drawing>
          <wp:inline distT="0" distB="0" distL="114300" distR="114300">
            <wp:extent cx="4860290" cy="661035"/>
            <wp:effectExtent l="0" t="0" r="1651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860290" cy="661035"/>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有效年利率：</w:t>
      </w:r>
      <w:r>
        <w:rPr>
          <w:rFonts w:hint="eastAsia"/>
          <w:position w:val="-8"/>
          <w:lang w:val="en-US" w:eastAsia="zh-CN"/>
        </w:rPr>
        <w:object>
          <v:shape id="_x0000_i1033" o:spt="75" type="#_x0000_t75" style="height:17pt;width:154pt;" o:ole="t" filled="f" o:preferrelative="t" stroked="f" coordsize="21600,21600">
            <v:fill on="f" focussize="0,0"/>
            <v:stroke on="f"/>
            <v:imagedata r:id="rId10" o:title=""/>
            <o:lock v:ext="edit" aspectratio="t"/>
            <w10:wrap type="none"/>
            <w10:anchorlock/>
          </v:shape>
          <o:OLEObject Type="Embed" ProgID="Equation.KSEE3" ShapeID="_x0000_i1033" DrawAspect="Content" ObjectID="_1468075725" r:id="rId9">
            <o:LockedField>false</o:LockedField>
          </o:OLEObject>
        </w:object>
      </w:r>
      <w:r>
        <w:rPr>
          <w:rFonts w:hint="eastAsia"/>
          <w:lang w:val="en-US" w:eastAsia="zh-CN"/>
        </w:rPr>
        <w:t xml:space="preserve">-1 </w:t>
      </w:r>
    </w:p>
    <w:p>
      <w:pPr>
        <w:ind w:firstLine="420" w:firstLineChars="0"/>
        <w:jc w:val="both"/>
      </w:pPr>
      <w:r>
        <w:drawing>
          <wp:inline distT="0" distB="0" distL="114300" distR="114300">
            <wp:extent cx="4286250" cy="533400"/>
            <wp:effectExtent l="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1"/>
                    <a:stretch>
                      <a:fillRect/>
                    </a:stretch>
                  </pic:blipFill>
                  <pic:spPr>
                    <a:xfrm>
                      <a:off x="0" y="0"/>
                      <a:ext cx="4286250" cy="5334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到期收益率（YTM）：到期收益率是使得债券产生的未来现金流量的现值和债券现在的价格相符的利率。计算到期利率必须使用到未来值与现值方程式来算出债券持有人若是持有该债券知道债券到期所能得到的收入的价值。</w:t>
      </w:r>
    </w:p>
    <w:p>
      <w:pPr>
        <w:ind w:firstLine="420" w:firstLineChars="0"/>
        <w:jc w:val="center"/>
        <w:rPr>
          <w:rFonts w:hint="default"/>
          <w:lang w:val="en-US" w:eastAsia="zh-CN"/>
        </w:rPr>
      </w:pPr>
      <w:r>
        <w:rPr>
          <w:rFonts w:hint="default"/>
          <w:position w:val="-28"/>
          <w:lang w:val="en-US" w:eastAsia="zh-CN"/>
        </w:rPr>
        <w:object>
          <v:shape id="_x0000_i1035" o:spt="75" type="#_x0000_t75" style="height:34pt;width:204.75pt;" o:ole="t" filled="f" o:preferrelative="t" stroked="f" coordsize="21600,21600">
            <v:path/>
            <v:fill on="f" focussize="0,0"/>
            <v:stroke on="f"/>
            <v:imagedata r:id="rId13" o:title=""/>
            <o:lock v:ext="edit" aspectratio="t"/>
            <w10:wrap type="none"/>
            <w10:anchorlock/>
          </v:shape>
          <o:OLEObject Type="Embed" ProgID="Equation.KSEE3" ShapeID="_x0000_i1035" DrawAspect="Content" ObjectID="_1468075726" r:id="rId12">
            <o:LockedField>false</o:LockedField>
          </o:OLEObject>
        </w:object>
      </w:r>
    </w:p>
    <w:p>
      <w:pPr>
        <w:jc w:val="both"/>
        <w:rPr>
          <w:rFonts w:hint="eastAsia"/>
          <w:lang w:val="en-US" w:eastAsia="zh-CN"/>
        </w:rPr>
      </w:pPr>
      <w:r>
        <w:rPr>
          <w:rFonts w:hint="eastAsia"/>
          <w:lang w:val="en-US" w:eastAsia="zh-CN"/>
        </w:rPr>
        <w:t>P=债券价格，C=票息，M=到期价值，N=付息期间总数，y=到期收益率</w:t>
      </w:r>
    </w:p>
    <w:p>
      <w:pPr>
        <w:jc w:val="both"/>
        <w:rPr>
          <w:rFonts w:hint="eastAsia"/>
          <w:lang w:val="en-US" w:eastAsia="zh-CN"/>
        </w:rPr>
      </w:pPr>
    </w:p>
    <w:p>
      <w:pPr>
        <w:ind w:firstLine="420" w:firstLineChars="0"/>
        <w:jc w:val="both"/>
        <w:rPr>
          <w:rFonts w:hint="eastAsia"/>
          <w:lang w:val="en-US" w:eastAsia="zh-CN"/>
        </w:rPr>
      </w:pPr>
      <w:r>
        <w:rPr>
          <w:rFonts w:hint="eastAsia"/>
          <w:lang w:val="en-US" w:eastAsia="zh-CN"/>
        </w:rPr>
        <w:t>赎回收益率（YTC）：赎回收益率在概念上与到期收益率相似，差别在于赎回收益率计算时假设发行机构会在债券第一个可赎回日期将债券赎回。因此赎回收益率计算的是投资人自持有债券之日起到债券在第一个可赎回日被赎回时发行机构所承诺的报酬率。</w:t>
      </w:r>
    </w:p>
    <w:p>
      <w:pPr>
        <w:ind w:firstLine="420" w:firstLineChars="0"/>
        <w:jc w:val="center"/>
        <w:rPr>
          <w:rFonts w:hint="eastAsia"/>
          <w:lang w:val="en-US" w:eastAsia="zh-CN"/>
        </w:rPr>
      </w:pPr>
      <w:r>
        <w:rPr>
          <w:rFonts w:hint="eastAsia"/>
          <w:position w:val="-28"/>
          <w:lang w:val="en-US" w:eastAsia="zh-CN"/>
        </w:rPr>
        <w:object>
          <v:shape id="_x0000_i1036" o:spt="75" type="#_x0000_t75" style="height:34pt;width:198pt;" o:ole="t" filled="f" o:preferrelative="t" stroked="f" coordsize="21600,21600">
            <v:path/>
            <v:fill on="f" focussize="0,0"/>
            <v:stroke on="f"/>
            <v:imagedata r:id="rId15" o:title=""/>
            <o:lock v:ext="edit" aspectratio="t"/>
            <w10:wrap type="none"/>
            <w10:anchorlock/>
          </v:shape>
          <o:OLEObject Type="Embed" ProgID="Equation.KSEE3" ShapeID="_x0000_i1036" DrawAspect="Content" ObjectID="_1468075727" r:id="rId14">
            <o:LockedField>false</o:LockedField>
          </o:OLEObject>
        </w:object>
      </w:r>
    </w:p>
    <w:p>
      <w:pPr>
        <w:jc w:val="both"/>
        <w:rPr>
          <w:rFonts w:hint="eastAsia"/>
          <w:lang w:val="en-US" w:eastAsia="zh-CN"/>
        </w:rPr>
      </w:pPr>
      <w:r>
        <w:rPr>
          <w:rFonts w:hint="eastAsia"/>
          <w:lang w:val="en-US" w:eastAsia="zh-CN"/>
        </w:rPr>
        <w:t>N=到第一个可赎回日前的付息期间总数，M=赎回价格</w:t>
      </w:r>
    </w:p>
    <w:p>
      <w:pPr>
        <w:jc w:val="both"/>
        <w:rPr>
          <w:rFonts w:hint="eastAsia"/>
          <w:lang w:val="en-US" w:eastAsia="zh-CN"/>
        </w:rPr>
      </w:pPr>
    </w:p>
    <w:p>
      <w:pPr>
        <w:jc w:val="both"/>
        <w:rPr>
          <w:rFonts w:hint="eastAsia"/>
          <w:lang w:val="en-US" w:eastAsia="zh-CN"/>
        </w:rPr>
      </w:pPr>
    </w:p>
    <w:p>
      <w:pPr>
        <w:jc w:val="both"/>
        <w:rPr>
          <w:rFonts w:hint="eastAsia"/>
          <w:b/>
          <w:bCs/>
          <w:lang w:val="en-US" w:eastAsia="zh-CN"/>
        </w:rPr>
      </w:pPr>
      <w:r>
        <w:rPr>
          <w:rFonts w:hint="eastAsia"/>
          <w:b/>
          <w:bCs/>
          <w:lang w:val="en-US" w:eastAsia="zh-CN"/>
        </w:rPr>
        <w:t>再投资风险因素</w:t>
      </w:r>
    </w:p>
    <w:p>
      <w:pPr>
        <w:ind w:firstLine="420" w:firstLineChars="0"/>
        <w:jc w:val="both"/>
        <w:rPr>
          <w:rFonts w:hint="eastAsia"/>
          <w:b w:val="0"/>
          <w:bCs w:val="0"/>
          <w:u w:val="none"/>
          <w:lang w:val="en-US" w:eastAsia="zh-CN"/>
        </w:rPr>
      </w:pPr>
      <w:r>
        <w:rPr>
          <w:rFonts w:hint="eastAsia"/>
          <w:b w:val="0"/>
          <w:bCs w:val="0"/>
          <w:lang w:val="en-US" w:eastAsia="zh-CN"/>
        </w:rPr>
        <w:t>了解债券市场常用的收益率计算方式，这些收益率计算都是假设所得到票息可以以所要计算的收益率在投资。</w:t>
      </w:r>
      <w:r>
        <w:rPr>
          <w:rFonts w:hint="eastAsia"/>
          <w:b w:val="0"/>
          <w:bCs w:val="0"/>
          <w:u w:val="single"/>
          <w:lang w:val="en-US" w:eastAsia="zh-CN"/>
        </w:rPr>
        <w:t>这样的假设忽略了利率波动而导致未来再投资的利率可能和债券购买时计算的到期收益率不同的事实。</w:t>
      </w:r>
      <w:r>
        <w:rPr>
          <w:rFonts w:hint="eastAsia"/>
          <w:b w:val="0"/>
          <w:bCs w:val="0"/>
          <w:u w:val="none"/>
          <w:lang w:val="en-US" w:eastAsia="zh-CN"/>
        </w:rPr>
        <w:t>这个假设和现实的不同就是再投资风险。</w:t>
      </w:r>
    </w:p>
    <w:p>
      <w:pPr>
        <w:ind w:firstLine="420" w:firstLineChars="0"/>
        <w:jc w:val="both"/>
        <w:rPr>
          <w:rFonts w:hint="eastAsia"/>
          <w:b w:val="0"/>
          <w:bCs w:val="0"/>
          <w:u w:val="none"/>
          <w:lang w:val="en-US" w:eastAsia="zh-CN"/>
        </w:rPr>
      </w:pPr>
    </w:p>
    <w:p>
      <w:pPr>
        <w:jc w:val="both"/>
        <w:rPr>
          <w:rFonts w:hint="eastAsia"/>
          <w:b/>
          <w:bCs/>
          <w:u w:val="none"/>
          <w:lang w:val="en-US" w:eastAsia="zh-CN"/>
        </w:rPr>
      </w:pPr>
      <w:r>
        <w:rPr>
          <w:rFonts w:hint="eastAsia"/>
          <w:b/>
          <w:bCs/>
          <w:u w:val="none"/>
          <w:lang w:val="en-US" w:eastAsia="zh-CN"/>
        </w:rPr>
        <w:t>影响收益的因素</w:t>
      </w:r>
    </w:p>
    <w:p>
      <w:pPr>
        <w:ind w:firstLine="420" w:firstLineChars="0"/>
        <w:jc w:val="both"/>
        <w:rPr>
          <w:rFonts w:hint="eastAsia"/>
          <w:b w:val="0"/>
          <w:bCs w:val="0"/>
          <w:u w:val="none"/>
          <w:lang w:val="en-US" w:eastAsia="zh-CN"/>
        </w:rPr>
      </w:pPr>
      <w:r>
        <w:rPr>
          <w:rFonts w:hint="eastAsia"/>
          <w:b w:val="0"/>
          <w:bCs w:val="0"/>
          <w:u w:val="single"/>
          <w:lang w:val="en-US" w:eastAsia="zh-CN"/>
        </w:rPr>
        <w:t>价格与收益的关系</w:t>
      </w:r>
      <w:r>
        <w:rPr>
          <w:rFonts w:hint="eastAsia"/>
          <w:b w:val="0"/>
          <w:bCs w:val="0"/>
          <w:u w:val="none"/>
          <w:lang w:val="en-US" w:eastAsia="zh-CN"/>
        </w:rPr>
        <w:t>：</w:t>
      </w:r>
      <w:commentRangeStart w:id="4"/>
      <w:r>
        <w:rPr>
          <w:rFonts w:hint="eastAsia"/>
          <w:b w:val="0"/>
          <w:bCs w:val="0"/>
          <w:u w:val="none"/>
          <w:lang w:val="en-US" w:eastAsia="zh-CN"/>
        </w:rPr>
        <w:t>债券的票面利率是不变的</w:t>
      </w:r>
      <w:commentRangeEnd w:id="4"/>
      <w:r>
        <w:commentReference w:id="4"/>
      </w:r>
      <w:r>
        <w:rPr>
          <w:rFonts w:hint="eastAsia"/>
          <w:b w:val="0"/>
          <w:bCs w:val="0"/>
          <w:u w:val="none"/>
          <w:lang w:val="en-US" w:eastAsia="zh-CN"/>
        </w:rPr>
        <w:t>。当市场利率改变时，新发行的债券的票面利率会随之调整，使其和已发行债券的票面利率不同；而已发行的债券则需要调整其价格以因应市场利率的变化。</w:t>
      </w:r>
    </w:p>
    <w:p>
      <w:pPr>
        <w:ind w:firstLine="420" w:firstLineChars="0"/>
        <w:jc w:val="both"/>
        <w:rPr>
          <w:rFonts w:hint="default"/>
          <w:b w:val="0"/>
          <w:bCs w:val="0"/>
          <w:u w:val="none"/>
          <w:lang w:val="en-US" w:eastAsia="zh-CN"/>
        </w:rPr>
      </w:pPr>
      <w:r>
        <w:rPr>
          <w:rFonts w:hint="eastAsia"/>
          <w:b w:val="0"/>
          <w:bCs w:val="0"/>
          <w:u w:val="none"/>
          <w:lang w:val="en-US" w:eastAsia="zh-CN"/>
        </w:rPr>
        <w:t>当利率上升时，已发行债券的价格将会下降，因为这些债券的价值不如拥有搞票面利率的新发行债券。另一方面，当利率下降时，一发行债券的价格将会上升，因为这些债券的价值高于拥有较低票面利率的新发行债券。</w:t>
      </w:r>
    </w:p>
    <w:p>
      <w:pPr>
        <w:ind w:firstLine="420" w:firstLineChars="0"/>
        <w:jc w:val="both"/>
        <w:rPr>
          <w:rFonts w:hint="default"/>
          <w:lang w:val="en-US" w:eastAsia="zh-CN"/>
        </w:rPr>
      </w:pPr>
    </w:p>
    <w:p>
      <w:pPr>
        <w:ind w:firstLine="420" w:firstLineChars="0"/>
        <w:jc w:val="both"/>
        <w:rPr>
          <w:rFonts w:hint="eastAsia"/>
          <w:lang w:val="en-US" w:eastAsia="zh-CN"/>
        </w:rPr>
      </w:pPr>
      <w:r>
        <w:rPr>
          <w:rFonts w:hint="eastAsia"/>
          <w:lang w:val="en-US" w:eastAsia="zh-CN"/>
        </w:rPr>
        <w:t>收益率与到期日的关系：到期日不同的债券收益率也不同。（关注收益率曲线）</w:t>
      </w:r>
    </w:p>
    <w:p>
      <w:pPr>
        <w:ind w:firstLine="420" w:firstLineChars="0"/>
        <w:jc w:val="both"/>
        <w:rPr>
          <w:rFonts w:hint="eastAsia"/>
          <w:lang w:val="en-US" w:eastAsia="zh-CN"/>
        </w:rPr>
      </w:pPr>
    </w:p>
    <w:p>
      <w:pPr>
        <w:jc w:val="both"/>
        <w:rPr>
          <w:rFonts w:hint="eastAsia"/>
          <w:b/>
          <w:bCs/>
          <w:lang w:val="en-US" w:eastAsia="zh-CN"/>
        </w:rPr>
      </w:pPr>
      <w:r>
        <w:rPr>
          <w:rFonts w:hint="eastAsia"/>
          <w:b/>
          <w:bCs/>
          <w:lang w:val="en-US" w:eastAsia="zh-CN"/>
        </w:rPr>
        <w:t>利率的期间结构（收益率曲线）</w:t>
      </w:r>
    </w:p>
    <w:p>
      <w:pPr>
        <w:jc w:val="both"/>
        <w:rPr>
          <w:rFonts w:hint="eastAsia"/>
          <w:b w:val="0"/>
          <w:bCs w:val="0"/>
          <w:lang w:val="en-US" w:eastAsia="zh-CN"/>
        </w:rPr>
      </w:pPr>
      <w:r>
        <w:rPr>
          <w:rFonts w:hint="eastAsia"/>
          <w:b w:val="0"/>
          <w:bCs w:val="0"/>
          <w:lang w:val="en-US" w:eastAsia="zh-CN"/>
        </w:rPr>
        <w:t>收益率曲线是描述特定债券于特定时间距到期日时间和到期收益率关系的静态函数。基本形态有：正斜率型（upward sloping），负斜率型（downwardsloping），平准型（flat），驼峰型（humped）。</w:t>
      </w:r>
    </w:p>
    <w:p>
      <w:pPr>
        <w:jc w:val="center"/>
      </w:pPr>
      <w:r>
        <w:drawing>
          <wp:inline distT="0" distB="0" distL="114300" distR="114300">
            <wp:extent cx="5271135" cy="3736975"/>
            <wp:effectExtent l="0" t="0" r="5715" b="15875"/>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16"/>
                    <a:stretch>
                      <a:fillRect/>
                    </a:stretch>
                  </pic:blipFill>
                  <pic:spPr>
                    <a:xfrm>
                      <a:off x="0" y="0"/>
                      <a:ext cx="5271135" cy="3736975"/>
                    </a:xfrm>
                    <a:prstGeom prst="rect">
                      <a:avLst/>
                    </a:prstGeom>
                    <a:noFill/>
                    <a:ln>
                      <a:noFill/>
                    </a:ln>
                  </pic:spPr>
                </pic:pic>
              </a:graphicData>
            </a:graphic>
          </wp:inline>
        </w:drawing>
      </w:r>
    </w:p>
    <w:p>
      <w:pPr>
        <w:jc w:val="both"/>
      </w:pPr>
    </w:p>
    <w:p>
      <w:pPr>
        <w:jc w:val="both"/>
      </w:pPr>
      <w:r>
        <w:drawing>
          <wp:inline distT="0" distB="0" distL="114300" distR="114300">
            <wp:extent cx="5269865" cy="4032885"/>
            <wp:effectExtent l="0" t="0" r="6985" b="5715"/>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17"/>
                    <a:stretch>
                      <a:fillRect/>
                    </a:stretch>
                  </pic:blipFill>
                  <pic:spPr>
                    <a:xfrm>
                      <a:off x="0" y="0"/>
                      <a:ext cx="5269865" cy="4032885"/>
                    </a:xfrm>
                    <a:prstGeom prst="rect">
                      <a:avLst/>
                    </a:prstGeom>
                    <a:noFill/>
                    <a:ln>
                      <a:noFill/>
                    </a:ln>
                  </pic:spPr>
                </pic:pic>
              </a:graphicData>
            </a:graphic>
          </wp:inline>
        </w:drawing>
      </w:r>
    </w:p>
    <w:p>
      <w:pPr>
        <w:jc w:val="both"/>
      </w:pPr>
    </w:p>
    <w:p>
      <w:pPr>
        <w:jc w:val="both"/>
      </w:pPr>
    </w:p>
    <w:p>
      <w:pPr>
        <w:jc w:val="both"/>
      </w:pPr>
    </w:p>
    <w:p>
      <w:pPr>
        <w:jc w:val="both"/>
      </w:pPr>
    </w:p>
    <w:p>
      <w:pPr>
        <w:jc w:val="both"/>
        <w:rPr>
          <w:rFonts w:hint="eastAsia"/>
          <w:b w:val="0"/>
          <w:bCs w:val="0"/>
          <w:lang w:val="en-US" w:eastAsia="zh-CN"/>
        </w:rPr>
      </w:pPr>
      <w:r>
        <w:rPr>
          <w:rFonts w:hint="eastAsia"/>
          <w:b/>
          <w:bCs/>
          <w:lang w:val="en-US" w:eastAsia="zh-CN"/>
        </w:rPr>
        <w:t>发行机构的信用评级与收益率的关系：</w:t>
      </w:r>
      <w:r>
        <w:rPr>
          <w:rFonts w:hint="eastAsia"/>
          <w:b w:val="0"/>
          <w:bCs w:val="0"/>
          <w:lang w:val="en-US" w:eastAsia="zh-CN"/>
        </w:rPr>
        <w:t>信用评级是另一个影响收益率与价格的因素，投资人对承受较高的风险要求较高的报酬。收益投资人对于投资风险较大的发行机构比投资于风险低的发行机构时要求收益率来的高。</w:t>
      </w:r>
      <w:r>
        <w:rPr>
          <w:rFonts w:hint="eastAsia"/>
          <w:b w:val="0"/>
          <w:bCs w:val="0"/>
          <w:lang w:val="en-US" w:eastAsia="zh-CN"/>
        </w:rPr>
        <w:tab/>
        <w:t/>
      </w:r>
      <w:r>
        <w:rPr>
          <w:rFonts w:hint="eastAsia"/>
          <w:b w:val="0"/>
          <w:bCs w:val="0"/>
          <w:lang w:val="en-US" w:eastAsia="zh-CN"/>
        </w:rPr>
        <w:tab/>
        <w:t>信用等级和收益率成反比</w:t>
      </w:r>
    </w:p>
    <w:p>
      <w:pPr>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t>其中比较令人信服的评级机构包括穆迪（Moody）或者标普（Standard &amp; poor）</w:t>
      </w:r>
    </w:p>
    <w:p>
      <w:pPr>
        <w:jc w:val="both"/>
        <w:rPr>
          <w:rFonts w:hint="eastAsia"/>
          <w:b w:val="0"/>
          <w:bCs w:val="0"/>
          <w:lang w:val="en-US" w:eastAsia="zh-CN"/>
        </w:rPr>
      </w:pPr>
    </w:p>
    <w:p>
      <w:pPr>
        <w:jc w:val="both"/>
        <w:rPr>
          <w:rFonts w:hint="default"/>
          <w:b w:val="0"/>
          <w:bCs w:val="0"/>
          <w:lang w:val="en-US" w:eastAsia="zh-CN"/>
        </w:rPr>
      </w:pPr>
      <w:r>
        <w:drawing>
          <wp:inline distT="0" distB="0" distL="114300" distR="114300">
            <wp:extent cx="4961890" cy="5923280"/>
            <wp:effectExtent l="0" t="0" r="10160" b="127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8"/>
                    <a:stretch>
                      <a:fillRect/>
                    </a:stretch>
                  </pic:blipFill>
                  <pic:spPr>
                    <a:xfrm>
                      <a:off x="0" y="0"/>
                      <a:ext cx="4961890" cy="5923280"/>
                    </a:xfrm>
                    <a:prstGeom prst="rect">
                      <a:avLst/>
                    </a:prstGeom>
                    <a:noFill/>
                    <a:ln>
                      <a:noFill/>
                    </a:ln>
                  </pic:spPr>
                </pic:pic>
              </a:graphicData>
            </a:graphic>
          </wp:inline>
        </w:drawing>
      </w:r>
    </w:p>
    <w:p>
      <w:pPr>
        <w:jc w:val="both"/>
        <w:rPr>
          <w:rFonts w:hint="default"/>
          <w:lang w:val="en-US" w:eastAsia="zh-CN"/>
        </w:rPr>
      </w:pPr>
    </w:p>
    <w:p>
      <w:pPr>
        <w:jc w:val="both"/>
        <w:rPr>
          <w:rFonts w:hint="eastAsia"/>
          <w:lang w:val="en-US" w:eastAsia="zh-CN"/>
        </w:rPr>
      </w:pPr>
      <w:r>
        <w:rPr>
          <w:rFonts w:hint="eastAsia"/>
          <w:lang w:val="en-US" w:eastAsia="zh-CN"/>
        </w:rPr>
        <w:t>注意，有一些债券的评级为“NR”即 Not rated；这不意味着其债券品质很低。一些政府机构发行的债券很好但不基于评级。</w:t>
      </w:r>
    </w:p>
    <w:p>
      <w:pPr>
        <w:jc w:val="both"/>
        <w:rPr>
          <w:rFonts w:hint="eastAsia"/>
          <w:lang w:val="en-US" w:eastAsia="zh-CN"/>
        </w:rPr>
      </w:pPr>
    </w:p>
    <w:p>
      <w:pPr>
        <w:jc w:val="both"/>
      </w:pPr>
      <w:commentRangeStart w:id="5"/>
      <w:r>
        <w:rPr>
          <w:rFonts w:hint="eastAsia"/>
          <w:lang w:val="en-US" w:eastAsia="zh-CN"/>
        </w:rPr>
        <w:t>我们要清楚评级，收益率，债券价格关系：评级降低，风险上升，收益率必须上升，导致债券价格下降。</w:t>
      </w:r>
      <w:commentRangeEnd w:id="5"/>
      <w:r>
        <w:commentReference w:id="5"/>
      </w:r>
    </w:p>
    <w:p>
      <w:pPr>
        <w:jc w:val="both"/>
      </w:pPr>
    </w:p>
    <w:p>
      <w:pPr>
        <w:jc w:val="both"/>
      </w:pPr>
    </w:p>
    <w:p>
      <w:pPr>
        <w:jc w:val="both"/>
        <w:rPr>
          <w:rFonts w:hint="eastAsia"/>
          <w:b/>
          <w:bCs/>
          <w:lang w:val="en-US" w:eastAsia="zh-CN"/>
        </w:rPr>
      </w:pPr>
      <w:r>
        <w:rPr>
          <w:rFonts w:hint="eastAsia"/>
          <w:b/>
          <w:bCs/>
          <w:lang w:val="en-US" w:eastAsia="zh-CN"/>
        </w:rPr>
        <w:t>收益率差</w:t>
      </w:r>
    </w:p>
    <w:p>
      <w:pPr>
        <w:ind w:firstLine="420" w:firstLineChars="0"/>
        <w:jc w:val="both"/>
        <w:rPr>
          <w:rFonts w:hint="eastAsia"/>
          <w:b w:val="0"/>
          <w:bCs w:val="0"/>
          <w:lang w:val="en-US" w:eastAsia="zh-CN"/>
        </w:rPr>
      </w:pPr>
      <w:r>
        <w:rPr>
          <w:rFonts w:hint="eastAsia"/>
          <w:b w:val="0"/>
          <w:bCs w:val="0"/>
          <w:lang w:val="en-US" w:eastAsia="zh-CN"/>
        </w:rPr>
        <w:t>收益率差是在某特定时间点上，有两个不同债券在承诺给付利率上的差异，可以用来认定好的债券投资或者交易。</w:t>
      </w:r>
    </w:p>
    <w:p>
      <w:pPr>
        <w:jc w:val="both"/>
        <w:rPr>
          <w:rFonts w:hint="eastAsia"/>
          <w:b w:val="0"/>
          <w:bCs w:val="0"/>
          <w:lang w:val="en-US" w:eastAsia="zh-CN"/>
        </w:rPr>
      </w:pPr>
      <w:r>
        <w:rPr>
          <w:rFonts w:hint="eastAsia"/>
          <w:b w:val="0"/>
          <w:bCs w:val="0"/>
          <w:lang w:val="en-US" w:eastAsia="zh-CN"/>
        </w:rPr>
        <w:t>常见原因如下：</w:t>
      </w:r>
    </w:p>
    <w:p>
      <w:pPr>
        <w:ind w:firstLine="420" w:firstLineChars="0"/>
        <w:jc w:val="both"/>
        <w:rPr>
          <w:rFonts w:hint="default"/>
          <w:b w:val="0"/>
          <w:bCs w:val="0"/>
          <w:lang w:val="en-US" w:eastAsia="zh-CN"/>
        </w:rPr>
      </w:pPr>
      <w:r>
        <w:rPr>
          <w:rFonts w:hint="eastAsia"/>
          <w:b w:val="0"/>
          <w:bCs w:val="0"/>
          <w:u w:val="single"/>
          <w:lang w:val="en-US" w:eastAsia="zh-CN"/>
        </w:rPr>
        <w:t>不同市场区隔</w:t>
      </w:r>
      <w:r>
        <w:rPr>
          <w:rFonts w:hint="eastAsia"/>
          <w:b w:val="0"/>
          <w:bCs w:val="0"/>
          <w:lang w:val="en-US" w:eastAsia="zh-CN"/>
        </w:rPr>
        <w:t>的债券收益率不同。例如企业债和政府债</w:t>
      </w:r>
    </w:p>
    <w:p>
      <w:pPr>
        <w:ind w:firstLine="420" w:firstLineChars="0"/>
        <w:jc w:val="both"/>
        <w:rPr>
          <w:rFonts w:hint="eastAsia"/>
          <w:b w:val="0"/>
          <w:bCs w:val="0"/>
          <w:lang w:val="en-US" w:eastAsia="zh-CN"/>
        </w:rPr>
      </w:pPr>
    </w:p>
    <w:p>
      <w:pPr>
        <w:ind w:firstLine="420" w:firstLineChars="0"/>
        <w:jc w:val="both"/>
        <w:rPr>
          <w:rFonts w:hint="eastAsia"/>
          <w:b w:val="0"/>
          <w:bCs w:val="0"/>
          <w:lang w:val="en-US" w:eastAsia="zh-CN"/>
        </w:rPr>
      </w:pPr>
      <w:r>
        <w:rPr>
          <w:rFonts w:hint="eastAsia"/>
          <w:b w:val="0"/>
          <w:bCs w:val="0"/>
          <w:lang w:val="en-US" w:eastAsia="zh-CN"/>
        </w:rPr>
        <w:t>同一市场</w:t>
      </w:r>
      <w:r>
        <w:rPr>
          <w:rFonts w:hint="eastAsia"/>
          <w:b w:val="0"/>
          <w:bCs w:val="0"/>
          <w:u w:val="single"/>
          <w:lang w:val="en-US" w:eastAsia="zh-CN"/>
        </w:rPr>
        <w:t>不同等级</w:t>
      </w:r>
      <w:r>
        <w:rPr>
          <w:rFonts w:hint="eastAsia"/>
          <w:b w:val="0"/>
          <w:bCs w:val="0"/>
          <w:lang w:val="en-US" w:eastAsia="zh-CN"/>
        </w:rPr>
        <w:t>的债券会有不同的收益率。例如AA级，BBB级。</w:t>
      </w:r>
    </w:p>
    <w:p>
      <w:pPr>
        <w:ind w:firstLine="420" w:firstLineChars="0"/>
        <w:jc w:val="both"/>
        <w:rPr>
          <w:rFonts w:hint="eastAsia"/>
          <w:b w:val="0"/>
          <w:bCs w:val="0"/>
          <w:lang w:val="en-US" w:eastAsia="zh-CN"/>
        </w:rPr>
      </w:pPr>
    </w:p>
    <w:p>
      <w:pPr>
        <w:ind w:firstLine="420" w:firstLineChars="0"/>
        <w:jc w:val="both"/>
        <w:rPr>
          <w:rFonts w:hint="eastAsia"/>
          <w:b w:val="0"/>
          <w:bCs w:val="0"/>
          <w:lang w:val="en-US" w:eastAsia="zh-CN"/>
        </w:rPr>
      </w:pPr>
      <w:r>
        <w:rPr>
          <w:rFonts w:hint="eastAsia"/>
          <w:b w:val="0"/>
          <w:bCs w:val="0"/>
          <w:lang w:val="en-US" w:eastAsia="zh-CN"/>
        </w:rPr>
        <w:t>同一市场区隔与</w:t>
      </w:r>
      <w:r>
        <w:rPr>
          <w:rFonts w:hint="eastAsia"/>
          <w:b w:val="0"/>
          <w:bCs w:val="0"/>
          <w:u w:val="single"/>
          <w:lang w:val="en-US" w:eastAsia="zh-CN"/>
        </w:rPr>
        <w:t>等级</w:t>
      </w:r>
      <w:r>
        <w:rPr>
          <w:rFonts w:hint="eastAsia"/>
          <w:b w:val="0"/>
          <w:bCs w:val="0"/>
          <w:lang w:val="en-US" w:eastAsia="zh-CN"/>
        </w:rPr>
        <w:t>的债券。例如发行时间上相差很久的债券。</w:t>
      </w:r>
    </w:p>
    <w:p>
      <w:pPr>
        <w:ind w:firstLine="420" w:firstLineChars="0"/>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t>收益率差的幅度和走势会随着时间的变化而变化，这些改变提供了获利机会。收益率差变小也成为利差变窄（narrow），利差变大也成为利差变宽（wide）</w:t>
      </w:r>
    </w:p>
    <w:p>
      <w:pPr>
        <w:jc w:val="both"/>
        <w:rPr>
          <w:rFonts w:hint="eastAsia"/>
          <w:b w:val="0"/>
          <w:bCs w:val="0"/>
          <w:lang w:val="en-US" w:eastAsia="zh-CN"/>
        </w:rPr>
      </w:pPr>
    </w:p>
    <w:p>
      <w:pPr>
        <w:jc w:val="both"/>
        <w:rPr>
          <w:rFonts w:hint="eastAsia"/>
          <w:b/>
          <w:bCs/>
          <w:lang w:val="en-US" w:eastAsia="zh-CN"/>
        </w:rPr>
      </w:pPr>
      <w:r>
        <w:rPr>
          <w:rFonts w:hint="eastAsia"/>
          <w:b/>
          <w:bCs/>
          <w:lang w:val="en-US" w:eastAsia="zh-CN"/>
        </w:rPr>
        <w:t>投资债券的风险</w:t>
      </w:r>
    </w:p>
    <w:p>
      <w:pPr>
        <w:ind w:firstLine="420" w:firstLineChars="0"/>
        <w:jc w:val="both"/>
        <w:rPr>
          <w:rFonts w:hint="default"/>
          <w:b w:val="0"/>
          <w:bCs w:val="0"/>
          <w:lang w:val="en-US" w:eastAsia="zh-CN"/>
        </w:rPr>
      </w:pPr>
      <w:r>
        <w:rPr>
          <w:rFonts w:hint="eastAsia"/>
          <w:b/>
          <w:bCs/>
          <w:lang w:val="en-US" w:eastAsia="zh-CN"/>
        </w:rPr>
        <w:t>信用风险：</w:t>
      </w:r>
      <w:r>
        <w:rPr>
          <w:rFonts w:hint="eastAsia"/>
          <w:b w:val="0"/>
          <w:bCs w:val="0"/>
          <w:lang w:val="en-US" w:eastAsia="zh-CN"/>
        </w:rPr>
        <w:t>发行机构无法支付利息或本金</w:t>
      </w:r>
    </w:p>
    <w:p>
      <w:pPr>
        <w:ind w:firstLine="420" w:firstLineChars="0"/>
        <w:jc w:val="both"/>
        <w:rPr>
          <w:rFonts w:hint="eastAsia"/>
          <w:b/>
          <w:bCs/>
          <w:lang w:val="en-US" w:eastAsia="zh-CN"/>
        </w:rPr>
      </w:pPr>
    </w:p>
    <w:p>
      <w:pPr>
        <w:ind w:firstLine="420" w:firstLineChars="0"/>
        <w:jc w:val="both"/>
        <w:rPr>
          <w:rFonts w:hint="default"/>
          <w:b/>
          <w:bCs/>
          <w:lang w:val="en-US" w:eastAsia="zh-CN"/>
        </w:rPr>
      </w:pPr>
      <w:r>
        <w:rPr>
          <w:rFonts w:hint="eastAsia"/>
          <w:b/>
          <w:bCs/>
          <w:lang w:val="en-US" w:eastAsia="zh-CN"/>
        </w:rPr>
        <w:t>流动风险：</w:t>
      </w:r>
      <w:r>
        <w:rPr>
          <w:rFonts w:hint="eastAsia"/>
          <w:b w:val="0"/>
          <w:bCs w:val="0"/>
          <w:lang w:val="en-US" w:eastAsia="zh-CN"/>
        </w:rPr>
        <w:t>值债券是否能以接近其价值的价格买卖。衡量买卖价差</w:t>
      </w:r>
    </w:p>
    <w:p>
      <w:pPr>
        <w:ind w:firstLine="420" w:firstLineChars="0"/>
        <w:jc w:val="both"/>
        <w:rPr>
          <w:rFonts w:hint="eastAsia"/>
          <w:b/>
          <w:bCs/>
          <w:lang w:val="en-US" w:eastAsia="zh-CN"/>
        </w:rPr>
      </w:pPr>
    </w:p>
    <w:p>
      <w:pPr>
        <w:ind w:firstLine="420" w:firstLineChars="0"/>
        <w:jc w:val="both"/>
        <w:rPr>
          <w:rFonts w:hint="default"/>
          <w:b/>
          <w:bCs/>
          <w:lang w:val="en-US" w:eastAsia="zh-CN"/>
        </w:rPr>
      </w:pPr>
      <w:r>
        <w:rPr>
          <w:rFonts w:hint="eastAsia"/>
          <w:b/>
          <w:bCs/>
          <w:lang w:val="en-US" w:eastAsia="zh-CN"/>
        </w:rPr>
        <w:t>利率风险：</w:t>
      </w:r>
      <w:r>
        <w:rPr>
          <w:rFonts w:hint="eastAsia"/>
          <w:b w:val="0"/>
          <w:bCs w:val="0"/>
          <w:lang w:val="en-US" w:eastAsia="zh-CN"/>
        </w:rPr>
        <w:t>债券价格与利率负相关</w:t>
      </w:r>
    </w:p>
    <w:p>
      <w:pPr>
        <w:ind w:firstLine="420" w:firstLineChars="0"/>
        <w:jc w:val="both"/>
        <w:rPr>
          <w:rFonts w:hint="eastAsia"/>
          <w:b/>
          <w:bCs/>
          <w:lang w:val="en-US" w:eastAsia="zh-CN"/>
        </w:rPr>
      </w:pPr>
    </w:p>
    <w:p>
      <w:pPr>
        <w:ind w:firstLine="420" w:firstLineChars="0"/>
        <w:jc w:val="both"/>
        <w:rPr>
          <w:rFonts w:hint="eastAsia"/>
          <w:b w:val="0"/>
          <w:bCs w:val="0"/>
          <w:lang w:val="en-US" w:eastAsia="zh-CN"/>
        </w:rPr>
      </w:pPr>
      <w:r>
        <w:rPr>
          <w:rFonts w:hint="eastAsia"/>
          <w:b/>
          <w:bCs/>
          <w:lang w:val="en-US" w:eastAsia="zh-CN"/>
        </w:rPr>
        <w:t>汇兑风险：</w:t>
      </w:r>
      <w:r>
        <w:rPr>
          <w:rFonts w:hint="eastAsia"/>
          <w:b w:val="0"/>
          <w:bCs w:val="0"/>
          <w:lang w:val="en-US" w:eastAsia="zh-CN"/>
        </w:rPr>
        <w:t>跨国投资的汇率波动风险</w:t>
      </w:r>
    </w:p>
    <w:p>
      <w:pPr>
        <w:ind w:firstLine="420" w:firstLineChars="0"/>
        <w:jc w:val="both"/>
        <w:rPr>
          <w:rFonts w:hint="eastAsia"/>
          <w:b w:val="0"/>
          <w:bCs w:val="0"/>
          <w:lang w:val="en-US" w:eastAsia="zh-CN"/>
        </w:rPr>
      </w:pPr>
    </w:p>
    <w:p>
      <w:pPr>
        <w:jc w:val="both"/>
        <w:rPr>
          <w:rFonts w:hint="default"/>
          <w:b/>
          <w:bCs/>
          <w:lang w:val="en-US" w:eastAsia="zh-CN"/>
        </w:rPr>
      </w:pPr>
      <w:r>
        <w:rPr>
          <w:rFonts w:hint="eastAsia"/>
          <w:b/>
          <w:bCs/>
          <w:lang w:val="en-US" w:eastAsia="zh-CN"/>
        </w:rPr>
        <w:t>再投资风险，强制赎回风险，</w:t>
      </w:r>
      <w:bookmarkStart w:id="0" w:name="_GoBack"/>
      <w:bookmarkEnd w:id="0"/>
      <w:r>
        <w:rPr>
          <w:rFonts w:hint="eastAsia"/>
          <w:b/>
          <w:bCs/>
          <w:lang w:val="en-US" w:eastAsia="zh-CN"/>
        </w:rPr>
        <w:t>通货膨胀风险</w:t>
      </w:r>
    </w:p>
    <w:p>
      <w:pPr>
        <w:jc w:val="both"/>
        <w:rPr>
          <w:rFonts w:hint="eastAsia"/>
          <w:b/>
          <w:bCs/>
          <w:lang w:val="en-US" w:eastAsia="zh-CN"/>
        </w:rPr>
      </w:pPr>
    </w:p>
    <w:p>
      <w:pPr>
        <w:jc w:val="both"/>
        <w:rPr>
          <w:rFonts w:hint="default"/>
          <w:b/>
          <w:bCs/>
          <w:lang w:val="en-US" w:eastAsia="zh-CN"/>
        </w:rPr>
      </w:pPr>
    </w:p>
    <w:p>
      <w:pPr>
        <w:jc w:val="both"/>
        <w:rPr>
          <w:rFonts w:hint="default"/>
          <w:b w:val="0"/>
          <w:bCs w:val="0"/>
          <w:lang w:val="en-US" w:eastAsia="zh-CN"/>
        </w:rPr>
      </w:pPr>
    </w:p>
    <w:p>
      <w:pPr>
        <w:ind w:firstLine="420" w:firstLineChars="0"/>
        <w:jc w:val="both"/>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Robeck浩智" w:date="2020-09-14T16:58:16Z" w:initials="">
    <w:p w14:paraId="618A3C8A">
      <w:pPr>
        <w:pStyle w:val="4"/>
        <w:rPr>
          <w:rFonts w:hint="default" w:eastAsiaTheme="minorEastAsia"/>
          <w:lang w:val="en-US" w:eastAsia="zh-CN"/>
        </w:rPr>
      </w:pPr>
      <w:r>
        <w:rPr>
          <w:rFonts w:hint="eastAsia"/>
          <w:lang w:val="en-US" w:eastAsia="zh-CN"/>
        </w:rPr>
        <w:t>这不就是一二级市场联动嘛。</w:t>
      </w:r>
    </w:p>
  </w:comment>
  <w:comment w:id="1" w:author="Robeck浩智" w:date="2020-09-14T17:01:48Z" w:initials="">
    <w:p w14:paraId="5D27188F">
      <w:pPr>
        <w:pStyle w:val="4"/>
        <w:rPr>
          <w:rFonts w:hint="eastAsia"/>
          <w:lang w:val="en-US" w:eastAsia="zh-CN"/>
        </w:rPr>
      </w:pPr>
      <w:r>
        <w:rPr>
          <w:rFonts w:hint="eastAsia"/>
          <w:lang w:val="en-US" w:eastAsia="zh-CN"/>
        </w:rPr>
        <w:t>Puttable 和 callable bonds区别在于。</w:t>
      </w:r>
    </w:p>
    <w:p w14:paraId="01F77F5C">
      <w:pPr>
        <w:pStyle w:val="4"/>
        <w:rPr>
          <w:rFonts w:hint="eastAsia"/>
          <w:lang w:val="en-US" w:eastAsia="zh-CN"/>
        </w:rPr>
      </w:pPr>
      <w:r>
        <w:rPr>
          <w:rFonts w:hint="eastAsia"/>
          <w:lang w:val="en-US" w:eastAsia="zh-CN"/>
        </w:rPr>
        <w:t>Puttable bonds的价格中包含了投资人购买可卖回权力的价格。</w:t>
      </w:r>
    </w:p>
    <w:p w14:paraId="588752E5">
      <w:pPr>
        <w:pStyle w:val="4"/>
        <w:rPr>
          <w:rFonts w:hint="eastAsia"/>
          <w:lang w:val="en-US" w:eastAsia="zh-CN"/>
        </w:rPr>
      </w:pPr>
    </w:p>
    <w:p w14:paraId="093B164A">
      <w:pPr>
        <w:pStyle w:val="4"/>
        <w:rPr>
          <w:rFonts w:hint="eastAsia"/>
          <w:lang w:val="en-US" w:eastAsia="zh-CN"/>
        </w:rPr>
      </w:pPr>
      <w:r>
        <w:rPr>
          <w:rFonts w:hint="eastAsia"/>
          <w:lang w:val="en-US" w:eastAsia="zh-CN"/>
        </w:rPr>
        <w:t>Callable bonds则是发行商需要支付可赎回权力的价格。</w:t>
      </w:r>
    </w:p>
    <w:p w14:paraId="569B2332">
      <w:pPr>
        <w:pStyle w:val="4"/>
        <w:rPr>
          <w:rFonts w:hint="eastAsia"/>
          <w:lang w:val="en-US" w:eastAsia="zh-CN"/>
        </w:rPr>
      </w:pPr>
    </w:p>
    <w:p w14:paraId="47406B61">
      <w:pPr>
        <w:pStyle w:val="4"/>
        <w:rPr>
          <w:rFonts w:hint="default"/>
          <w:lang w:val="en-US" w:eastAsia="zh-CN"/>
        </w:rPr>
      </w:pPr>
      <w:r>
        <w:rPr>
          <w:rFonts w:hint="eastAsia"/>
          <w:lang w:val="en-US" w:eastAsia="zh-CN"/>
        </w:rPr>
        <w:t>综上：callable更适合投资人，回报更高</w:t>
      </w:r>
    </w:p>
  </w:comment>
  <w:comment w:id="2" w:author="Robeck浩智" w:date="2020-09-14T17:16:19Z" w:initials="">
    <w:p w14:paraId="63C62F84">
      <w:pPr>
        <w:pStyle w:val="4"/>
        <w:rPr>
          <w:rFonts w:hint="default" w:eastAsiaTheme="minorEastAsia"/>
          <w:lang w:val="en-US" w:eastAsia="zh-CN"/>
        </w:rPr>
      </w:pPr>
      <w:r>
        <w:rPr>
          <w:rFonts w:hint="eastAsia"/>
          <w:lang w:val="en-US" w:eastAsia="zh-CN"/>
        </w:rPr>
        <w:t>我们统一认为一个基点为0.01%</w:t>
      </w:r>
    </w:p>
  </w:comment>
  <w:comment w:id="3" w:author="Robeck浩智" w:date="2020-09-14T19:52:14Z" w:initials="">
    <w:p w14:paraId="51B11DC3">
      <w:pPr>
        <w:pStyle w:val="4"/>
        <w:rPr>
          <w:rFonts w:hint="default" w:eastAsiaTheme="minorEastAsia"/>
          <w:lang w:val="en-US" w:eastAsia="zh-CN"/>
        </w:rPr>
      </w:pPr>
      <w:r>
        <w:rPr>
          <w:rFonts w:hint="eastAsia"/>
          <w:lang w:val="en-US" w:eastAsia="zh-CN"/>
        </w:rPr>
        <w:t>应计利息 accrued interest</w:t>
      </w:r>
    </w:p>
  </w:comment>
  <w:comment w:id="4" w:author="Robeck浩智" w:date="2020-09-14T21:26:52Z" w:initials="">
    <w:p w14:paraId="1A301DA7">
      <w:pPr>
        <w:pStyle w:val="4"/>
        <w:rPr>
          <w:rFonts w:hint="default" w:eastAsiaTheme="minorEastAsia"/>
          <w:lang w:val="en-US" w:eastAsia="zh-CN"/>
        </w:rPr>
      </w:pPr>
      <w:r>
        <w:rPr>
          <w:rFonts w:hint="eastAsia"/>
          <w:lang w:val="en-US" w:eastAsia="zh-CN"/>
        </w:rPr>
        <w:t>这也就决定了，利率变化对旧债券价格是由影响的</w:t>
      </w:r>
    </w:p>
  </w:comment>
  <w:comment w:id="5" w:author="Robeck浩智" w:date="2020-09-14T21:41:30Z" w:initials="">
    <w:p w14:paraId="24107C4A">
      <w:pPr>
        <w:pStyle w:val="4"/>
        <w:rPr>
          <w:rFonts w:hint="default" w:eastAsiaTheme="minorEastAsia"/>
          <w:lang w:val="en-US" w:eastAsia="zh-CN"/>
        </w:rPr>
      </w:pPr>
      <w:r>
        <w:rPr>
          <w:rFonts w:hint="eastAsia"/>
          <w:lang w:val="en-US" w:eastAsia="zh-CN"/>
        </w:rPr>
        <w:t>这个关系也有待考证。或许收益率上升也会导致价格上升，投资人偏好风险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18A3C8A" w15:done="0"/>
  <w15:commentEx w15:paraId="47406B61" w15:done="0"/>
  <w15:commentEx w15:paraId="63C62F84" w15:done="0"/>
  <w15:commentEx w15:paraId="51B11DC3" w15:done="0"/>
  <w15:commentEx w15:paraId="1A301DA7" w15:done="0"/>
  <w15:commentEx w15:paraId="24107C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0E4372"/>
    <w:multiLevelType w:val="singleLevel"/>
    <w:tmpl w:val="C40E4372"/>
    <w:lvl w:ilvl="0" w:tentative="0">
      <w:start w:val="2"/>
      <w:numFmt w:val="decimal"/>
      <w:suff w:val="nothing"/>
      <w:lvlText w:val="%1）"/>
      <w:lvlJc w:val="left"/>
    </w:lvl>
  </w:abstractNum>
  <w:abstractNum w:abstractNumId="1">
    <w:nsid w:val="12787F21"/>
    <w:multiLevelType w:val="singleLevel"/>
    <w:tmpl w:val="12787F21"/>
    <w:lvl w:ilvl="0" w:tentative="0">
      <w:start w:val="1"/>
      <w:numFmt w:val="chineseCounting"/>
      <w:suff w:val="nothing"/>
      <w:lvlText w:val="%1．"/>
      <w:lvlJc w:val="left"/>
      <w:rPr>
        <w:rFonts w:hint="eastAsia"/>
      </w:rPr>
    </w:lvl>
  </w:abstractNum>
  <w:abstractNum w:abstractNumId="2">
    <w:nsid w:val="358F976A"/>
    <w:multiLevelType w:val="singleLevel"/>
    <w:tmpl w:val="358F976A"/>
    <w:lvl w:ilvl="0" w:tentative="0">
      <w:start w:val="1"/>
      <w:numFmt w:val="decimal"/>
      <w:suff w:val="nothing"/>
      <w:lvlText w:val="（%1）"/>
      <w:lvlJc w:val="left"/>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obeck浩智">
    <w15:presenceInfo w15:providerId="WPS Office" w15:userId="3235909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7C5151"/>
    <w:rsid w:val="377C5151"/>
    <w:rsid w:val="7C4B6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oleObject" Target="embeddings/oleObject3.bin"/><Relationship Id="rId13" Type="http://schemas.openxmlformats.org/officeDocument/2006/relationships/image" Target="media/image6.wmf"/><Relationship Id="rId12" Type="http://schemas.openxmlformats.org/officeDocument/2006/relationships/oleObject" Target="embeddings/oleObject2.bin"/><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2020-09-14T08:34:00Z</dcterms:created>
  <dc:creator>Robeck浩智</dc:creator>
  <cp:lastModifiedBy>Robeck浩智</cp:lastModifiedBy>
  <dcterms:modified xsi:type="dcterms:W3CDTF">2020-09-14T13:54:49Z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