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916AD" w14:textId="5934ADC9" w:rsidR="00E71AC9" w:rsidRDefault="00CF6154">
      <w:pPr>
        <w:spacing w:line="246" w:lineRule="exact"/>
        <w:ind w:left="7128"/>
        <w:jc w:val="right"/>
        <w:textAlignment w:val="baseline"/>
        <w:rPr>
          <w:rFonts w:eastAsia="Times New Roman"/>
          <w:color w:val="000000"/>
          <w:sz w:val="20"/>
        </w:rPr>
      </w:pPr>
      <w:r>
        <w:fldChar w:fldCharType="begin"/>
      </w:r>
      <w:r>
        <w:instrText>HYPERLINK "mailto:vbrink921@gmail.com" \h</w:instrText>
      </w:r>
      <w:r>
        <w:fldChar w:fldCharType="separate"/>
      </w:r>
      <w:r>
        <w:rPr>
          <w:rFonts w:eastAsia="Times New Roman"/>
          <w:color w:val="0000FF"/>
          <w:sz w:val="20"/>
          <w:u w:val="single"/>
        </w:rPr>
        <w:t>vbrink921@gmail.com</w:t>
      </w:r>
      <w:r>
        <w:fldChar w:fldCharType="end"/>
      </w:r>
      <w:r>
        <w:rPr>
          <w:rFonts w:eastAsia="Times New Roman"/>
          <w:color w:val="000000"/>
          <w:sz w:val="20"/>
        </w:rPr>
        <w:t xml:space="preserve"> </w:t>
      </w:r>
    </w:p>
    <w:p w14:paraId="6CF916AE" w14:textId="77777777" w:rsidR="00E71AC9" w:rsidRDefault="00CF6154">
      <w:pPr>
        <w:spacing w:before="265" w:line="317" w:lineRule="exact"/>
        <w:textAlignment w:val="baseline"/>
        <w:rPr>
          <w:rFonts w:eastAsia="Times New Roman"/>
          <w:b/>
          <w:color w:val="000000"/>
          <w:sz w:val="30"/>
        </w:rPr>
      </w:pPr>
      <w:r>
        <w:rPr>
          <w:rFonts w:eastAsia="Times New Roman"/>
          <w:b/>
          <w:color w:val="000000"/>
          <w:sz w:val="30"/>
        </w:rPr>
        <w:t>Virginia L. Robenski</w:t>
      </w:r>
    </w:p>
    <w:p w14:paraId="6CF916AF" w14:textId="77777777" w:rsidR="00E71AC9" w:rsidRDefault="00CF6154">
      <w:pPr>
        <w:spacing w:before="61" w:line="300" w:lineRule="exact"/>
        <w:textAlignment w:val="baseline"/>
        <w:rPr>
          <w:rFonts w:eastAsia="Times New Roman"/>
          <w:b/>
          <w:color w:val="000000"/>
          <w:sz w:val="28"/>
        </w:rPr>
      </w:pPr>
      <w:r>
        <w:pict w14:anchorId="6CF916D3">
          <v:line id="_x0000_s1039" style="position:absolute;z-index:251651072;mso-position-horizontal-relative:page;mso-position-vertical-relative:page" from="71.3pt,91.9pt" to="541.35pt,91.9pt" strokeweight=".95pt">
            <w10:wrap anchorx="page" anchory="page"/>
          </v:line>
        </w:pict>
      </w:r>
      <w:r>
        <w:rPr>
          <w:rFonts w:eastAsia="Times New Roman"/>
          <w:b/>
          <w:color w:val="000000"/>
          <w:sz w:val="28"/>
        </w:rPr>
        <w:t>Education</w:t>
      </w:r>
    </w:p>
    <w:p w14:paraId="023EDAA5" w14:textId="77777777" w:rsidR="00CF6154" w:rsidRDefault="00CF6154">
      <w:pPr>
        <w:spacing w:before="61" w:line="300" w:lineRule="exact"/>
        <w:textAlignment w:val="baseline"/>
        <w:rPr>
          <w:rFonts w:eastAsia="Times New Roman"/>
          <w:b/>
          <w:color w:val="000000"/>
          <w:sz w:val="28"/>
        </w:rPr>
      </w:pPr>
    </w:p>
    <w:p w14:paraId="6CF916B0" w14:textId="77777777" w:rsidR="00E71AC9" w:rsidRDefault="00CF6154">
      <w:pPr>
        <w:spacing w:before="29" w:line="284" w:lineRule="exact"/>
        <w:textAlignment w:val="baseline"/>
        <w:rPr>
          <w:rFonts w:eastAsia="Times New Roman"/>
          <w:b/>
          <w:color w:val="000000"/>
          <w:sz w:val="24"/>
        </w:rPr>
      </w:pPr>
      <w:r>
        <w:pict w14:anchorId="6CF916D4">
          <v:line id="_x0000_s1038" style="position:absolute;z-index:251652096;mso-position-horizontal-relative:page;mso-position-vertical-relative:page" from="71.3pt,110.4pt" to="541.35pt,110.4pt" strokeweight=".95pt">
            <w10:wrap anchorx="page" anchory="page"/>
          </v:line>
        </w:pict>
      </w:r>
      <w:r>
        <w:rPr>
          <w:rFonts w:eastAsia="Times New Roman"/>
          <w:b/>
          <w:color w:val="000000"/>
          <w:sz w:val="24"/>
        </w:rPr>
        <w:t xml:space="preserve">Paul Smith’s College </w:t>
      </w:r>
      <w:r>
        <w:rPr>
          <w:rFonts w:eastAsia="Times New Roman"/>
          <w:color w:val="000000"/>
          <w:sz w:val="24"/>
        </w:rPr>
        <w:t>(Paul Smith’s, NY)</w:t>
      </w:r>
    </w:p>
    <w:p w14:paraId="6CF916B1" w14:textId="77777777" w:rsidR="00E71AC9" w:rsidRDefault="00CF6154">
      <w:pPr>
        <w:spacing w:before="4" w:line="284" w:lineRule="exact"/>
        <w:textAlignment w:val="baseline"/>
        <w:rPr>
          <w:rFonts w:eastAsia="Times New Roman"/>
          <w:b/>
          <w:color w:val="000000"/>
          <w:sz w:val="24"/>
        </w:rPr>
      </w:pPr>
      <w:r>
        <w:rPr>
          <w:rFonts w:eastAsia="Times New Roman"/>
          <w:b/>
          <w:color w:val="000000"/>
          <w:sz w:val="24"/>
        </w:rPr>
        <w:t>B.S.</w:t>
      </w:r>
      <w:r>
        <w:rPr>
          <w:rFonts w:eastAsia="Times New Roman"/>
          <w:color w:val="000000"/>
          <w:sz w:val="24"/>
        </w:rPr>
        <w:t>, Fisheries and Wildlife Science: Wildlife Concentration</w:t>
      </w:r>
    </w:p>
    <w:p w14:paraId="6CF916B2" w14:textId="77777777" w:rsidR="00E71AC9" w:rsidRDefault="00CF6154">
      <w:pPr>
        <w:spacing w:line="283" w:lineRule="exact"/>
        <w:textAlignment w:val="baseline"/>
        <w:rPr>
          <w:rFonts w:eastAsia="Times New Roman"/>
          <w:color w:val="000000"/>
          <w:sz w:val="24"/>
        </w:rPr>
      </w:pPr>
      <w:r>
        <w:rPr>
          <w:rFonts w:eastAsia="Times New Roman"/>
          <w:color w:val="000000"/>
          <w:sz w:val="24"/>
        </w:rPr>
        <w:t>Minor in Geographic Information Systems, Minor in Environmental Studies, May 10, 2014</w:t>
      </w:r>
    </w:p>
    <w:p w14:paraId="6CF916B3" w14:textId="77777777" w:rsidR="00E71AC9" w:rsidRDefault="00CF6154">
      <w:pPr>
        <w:spacing w:before="4" w:line="284" w:lineRule="exact"/>
        <w:textAlignment w:val="baseline"/>
        <w:rPr>
          <w:rFonts w:eastAsia="Times New Roman"/>
          <w:i/>
          <w:color w:val="000000"/>
          <w:sz w:val="24"/>
        </w:rPr>
      </w:pPr>
      <w:r>
        <w:rPr>
          <w:rFonts w:eastAsia="Times New Roman"/>
          <w:i/>
          <w:color w:val="000000"/>
          <w:sz w:val="24"/>
        </w:rPr>
        <w:t xml:space="preserve">Cum Laude </w:t>
      </w:r>
      <w:r>
        <w:rPr>
          <w:rFonts w:eastAsia="Times New Roman"/>
          <w:color w:val="000000"/>
          <w:sz w:val="24"/>
        </w:rPr>
        <w:t>with a Cumulative Grade Point Average of 3.68</w:t>
      </w:r>
    </w:p>
    <w:p w14:paraId="6CF916B4" w14:textId="77777777" w:rsidR="00E71AC9" w:rsidRDefault="00CF6154">
      <w:pPr>
        <w:spacing w:after="264" w:line="283" w:lineRule="exact"/>
        <w:textAlignment w:val="baseline"/>
        <w:rPr>
          <w:rFonts w:eastAsia="Times New Roman"/>
          <w:color w:val="000000"/>
          <w:sz w:val="24"/>
        </w:rPr>
      </w:pPr>
      <w:r>
        <w:rPr>
          <w:rFonts w:eastAsia="Times New Roman"/>
          <w:color w:val="000000"/>
          <w:sz w:val="24"/>
        </w:rPr>
        <w:t>Dean’s List: Fall 2011 – Spring 2014</w:t>
      </w:r>
    </w:p>
    <w:p w14:paraId="6CF916B5" w14:textId="77777777" w:rsidR="00E71AC9" w:rsidRDefault="00CF6154">
      <w:pPr>
        <w:spacing w:before="66" w:line="305" w:lineRule="exact"/>
        <w:textAlignment w:val="baseline"/>
        <w:rPr>
          <w:rFonts w:eastAsia="Times New Roman"/>
          <w:b/>
          <w:color w:val="000000"/>
          <w:sz w:val="28"/>
        </w:rPr>
      </w:pPr>
      <w:r>
        <w:pict w14:anchorId="6CF916D5">
          <v:line id="_x0000_s1037" style="position:absolute;z-index:251653120;mso-position-horizontal-relative:page;mso-position-vertical-relative:page" from="71.3pt,196.55pt" to="541.35pt,196.55pt" strokeweight=".95pt">
            <w10:wrap anchorx="page" anchory="page"/>
          </v:line>
        </w:pict>
      </w:r>
      <w:r>
        <w:rPr>
          <w:rFonts w:eastAsia="Times New Roman"/>
          <w:b/>
          <w:color w:val="000000"/>
          <w:sz w:val="28"/>
        </w:rPr>
        <w:t>Professional Experience</w:t>
      </w:r>
    </w:p>
    <w:p w14:paraId="6CF916B6" w14:textId="77777777" w:rsidR="00E71AC9" w:rsidRDefault="00CF6154">
      <w:pPr>
        <w:tabs>
          <w:tab w:val="right" w:pos="9432"/>
        </w:tabs>
        <w:spacing w:before="313" w:line="284" w:lineRule="exact"/>
        <w:textAlignment w:val="baseline"/>
        <w:rPr>
          <w:rFonts w:eastAsia="Times New Roman"/>
          <w:b/>
          <w:color w:val="000000"/>
          <w:sz w:val="24"/>
        </w:rPr>
      </w:pPr>
      <w:r>
        <w:pict w14:anchorId="6CF916D6">
          <v:line id="_x0000_s1036" style="position:absolute;z-index:251654144;mso-position-horizontal-relative:page;mso-position-vertical-relative:page" from="71.3pt,215.5pt" to="541.35pt,215.5pt" strokeweight=".95pt">
            <w10:wrap anchorx="page" anchory="page"/>
          </v:line>
        </w:pict>
      </w:r>
      <w:r>
        <w:rPr>
          <w:rFonts w:eastAsia="Times New Roman"/>
          <w:b/>
          <w:color w:val="000000"/>
          <w:sz w:val="24"/>
        </w:rPr>
        <w:t>National Grid</w:t>
      </w:r>
      <w:r>
        <w:rPr>
          <w:rFonts w:eastAsia="Times New Roman"/>
          <w:b/>
          <w:color w:val="000000"/>
          <w:sz w:val="24"/>
        </w:rPr>
        <w:tab/>
      </w:r>
      <w:r>
        <w:rPr>
          <w:rFonts w:eastAsia="Times New Roman"/>
          <w:color w:val="000000"/>
          <w:sz w:val="24"/>
        </w:rPr>
        <w:t>November 2020 - Present</w:t>
      </w:r>
    </w:p>
    <w:p w14:paraId="6CF916B7" w14:textId="77777777" w:rsidR="00E71AC9" w:rsidRDefault="00CF6154">
      <w:pPr>
        <w:spacing w:before="6" w:line="284" w:lineRule="exact"/>
        <w:ind w:right="360"/>
        <w:textAlignment w:val="baseline"/>
        <w:rPr>
          <w:rFonts w:eastAsia="Times New Roman"/>
          <w:i/>
          <w:color w:val="000000"/>
          <w:spacing w:val="-1"/>
          <w:sz w:val="24"/>
        </w:rPr>
      </w:pPr>
      <w:r>
        <w:rPr>
          <w:rFonts w:eastAsia="Times New Roman"/>
          <w:i/>
          <w:color w:val="000000"/>
          <w:spacing w:val="-1"/>
          <w:sz w:val="24"/>
        </w:rPr>
        <w:t xml:space="preserve">Coordinator, Maps and Records - </w:t>
      </w:r>
      <w:r>
        <w:rPr>
          <w:rFonts w:eastAsia="Times New Roman"/>
          <w:color w:val="000000"/>
          <w:spacing w:val="-1"/>
          <w:sz w:val="24"/>
        </w:rPr>
        <w:t>Support the maps and records team overseeing mapping personnel involved in the collection and input of mapping data into National Grid geographic information system applications to ensure safety and to achieve line of sight goals. I review, approve and post maps, and assist the team with mapping training and development.</w:t>
      </w:r>
    </w:p>
    <w:p w14:paraId="6CF916B8" w14:textId="77777777" w:rsidR="00E71AC9" w:rsidRDefault="00CF6154">
      <w:pPr>
        <w:tabs>
          <w:tab w:val="right" w:pos="9432"/>
        </w:tabs>
        <w:spacing w:before="287" w:line="284" w:lineRule="exact"/>
        <w:textAlignment w:val="baseline"/>
        <w:rPr>
          <w:rFonts w:eastAsia="Times New Roman"/>
          <w:b/>
          <w:color w:val="000000"/>
          <w:sz w:val="24"/>
        </w:rPr>
      </w:pPr>
      <w:r>
        <w:rPr>
          <w:rFonts w:eastAsia="Times New Roman"/>
          <w:b/>
          <w:color w:val="000000"/>
          <w:sz w:val="24"/>
        </w:rPr>
        <w:t>City of Watertown</w:t>
      </w:r>
      <w:r>
        <w:rPr>
          <w:rFonts w:eastAsia="Times New Roman"/>
          <w:b/>
          <w:color w:val="000000"/>
          <w:sz w:val="24"/>
        </w:rPr>
        <w:tab/>
      </w:r>
      <w:r>
        <w:rPr>
          <w:rFonts w:eastAsia="Times New Roman"/>
          <w:color w:val="000000"/>
          <w:sz w:val="24"/>
        </w:rPr>
        <w:t>April 2018 - October 2020</w:t>
      </w:r>
    </w:p>
    <w:p w14:paraId="6CF916B9" w14:textId="77777777" w:rsidR="00E71AC9" w:rsidRDefault="00CF6154">
      <w:pPr>
        <w:spacing w:before="3" w:line="284" w:lineRule="exact"/>
        <w:ind w:right="360"/>
        <w:textAlignment w:val="baseline"/>
        <w:rPr>
          <w:rFonts w:eastAsia="Times New Roman"/>
          <w:i/>
          <w:color w:val="000000"/>
          <w:sz w:val="24"/>
        </w:rPr>
      </w:pPr>
      <w:r>
        <w:rPr>
          <w:rFonts w:eastAsia="Times New Roman"/>
          <w:i/>
          <w:color w:val="000000"/>
          <w:sz w:val="24"/>
        </w:rPr>
        <w:t xml:space="preserve">GIS Technician </w:t>
      </w:r>
      <w:r>
        <w:rPr>
          <w:rFonts w:eastAsia="Times New Roman"/>
          <w:color w:val="000000"/>
          <w:sz w:val="24"/>
        </w:rPr>
        <w:t>- Assist in the development, design and maintenance of the city’s Geographic Information System. Under general supervision, perform field work, database maintenance, cartography, asset management tasks and other GIS related functions.</w:t>
      </w:r>
    </w:p>
    <w:p w14:paraId="6CF916BA" w14:textId="77777777" w:rsidR="00E71AC9" w:rsidRDefault="00CF6154">
      <w:pPr>
        <w:spacing w:before="293" w:line="272" w:lineRule="exact"/>
        <w:textAlignment w:val="baseline"/>
        <w:rPr>
          <w:rFonts w:eastAsia="Times New Roman"/>
          <w:b/>
          <w:color w:val="000000"/>
          <w:sz w:val="24"/>
        </w:rPr>
      </w:pPr>
      <w:r>
        <w:rPr>
          <w:rFonts w:eastAsia="Times New Roman"/>
          <w:b/>
          <w:color w:val="000000"/>
          <w:sz w:val="24"/>
        </w:rPr>
        <w:t>Contractor with Cherokee Nation Technologies at U.S. Geological Survey, Wetlands and</w:t>
      </w:r>
    </w:p>
    <w:p w14:paraId="6CF916BB" w14:textId="77777777" w:rsidR="00E71AC9" w:rsidRDefault="00CF6154">
      <w:pPr>
        <w:tabs>
          <w:tab w:val="right" w:pos="9432"/>
        </w:tabs>
        <w:spacing w:before="11" w:line="284" w:lineRule="exact"/>
        <w:textAlignment w:val="baseline"/>
        <w:rPr>
          <w:rFonts w:eastAsia="Times New Roman"/>
          <w:b/>
          <w:color w:val="000000"/>
          <w:sz w:val="24"/>
        </w:rPr>
      </w:pPr>
      <w:r>
        <w:rPr>
          <w:rFonts w:eastAsia="Times New Roman"/>
          <w:b/>
          <w:color w:val="000000"/>
          <w:sz w:val="24"/>
        </w:rPr>
        <w:t>Aquatic Research Center</w:t>
      </w:r>
      <w:r>
        <w:rPr>
          <w:rFonts w:eastAsia="Times New Roman"/>
          <w:b/>
          <w:color w:val="000000"/>
          <w:sz w:val="24"/>
        </w:rPr>
        <w:tab/>
      </w:r>
      <w:r>
        <w:rPr>
          <w:rFonts w:eastAsia="Times New Roman"/>
          <w:color w:val="000000"/>
          <w:sz w:val="24"/>
        </w:rPr>
        <w:t xml:space="preserve">January 2017 – January 2018 </w:t>
      </w:r>
      <w:r>
        <w:rPr>
          <w:rFonts w:eastAsia="Times New Roman"/>
          <w:color w:val="000000"/>
          <w:sz w:val="24"/>
        </w:rPr>
        <w:br/>
      </w:r>
      <w:r>
        <w:rPr>
          <w:rFonts w:eastAsia="Times New Roman"/>
          <w:i/>
          <w:color w:val="000000"/>
          <w:sz w:val="24"/>
        </w:rPr>
        <w:t xml:space="preserve">GIS Specialist I </w:t>
      </w:r>
      <w:r>
        <w:rPr>
          <w:rFonts w:eastAsia="Times New Roman"/>
          <w:color w:val="000000"/>
          <w:sz w:val="24"/>
        </w:rPr>
        <w:t>- Member of a multi-disciplinary team of wildlife managers and researchers working to define the US Fish and Wildlife Services vision for Gulf of Mexico Restoration. Responsible for characterizing, assessing and mapping the physical and biological environment of the Gulf of Mexico at multiple geographic scales. Researched federal trust species’ habitat and population objectives through literature review.</w:t>
      </w:r>
    </w:p>
    <w:p w14:paraId="6CF916BC" w14:textId="77777777" w:rsidR="00E71AC9" w:rsidRDefault="00CF6154">
      <w:pPr>
        <w:spacing w:before="293" w:line="272" w:lineRule="exact"/>
        <w:textAlignment w:val="baseline"/>
        <w:rPr>
          <w:rFonts w:eastAsia="Times New Roman"/>
          <w:b/>
          <w:color w:val="000000"/>
          <w:sz w:val="24"/>
        </w:rPr>
      </w:pPr>
      <w:r>
        <w:rPr>
          <w:rFonts w:eastAsia="Times New Roman"/>
          <w:b/>
          <w:color w:val="000000"/>
          <w:sz w:val="24"/>
        </w:rPr>
        <w:t>Student Contractor the U.S. Geological Survey, Wetlands and Aquatic Research Center</w:t>
      </w:r>
    </w:p>
    <w:p w14:paraId="6CF916BD" w14:textId="77777777" w:rsidR="00E71AC9" w:rsidRDefault="00CF6154">
      <w:pPr>
        <w:spacing w:before="11" w:line="284" w:lineRule="exact"/>
        <w:ind w:firstLine="6552"/>
        <w:textAlignment w:val="baseline"/>
        <w:rPr>
          <w:rFonts w:eastAsia="Times New Roman"/>
          <w:color w:val="000000"/>
          <w:sz w:val="24"/>
        </w:rPr>
      </w:pPr>
      <w:r>
        <w:rPr>
          <w:rFonts w:eastAsia="Times New Roman"/>
          <w:color w:val="000000"/>
          <w:sz w:val="24"/>
        </w:rPr>
        <w:t xml:space="preserve">January 2015 – January 2017 </w:t>
      </w:r>
      <w:r>
        <w:rPr>
          <w:rFonts w:eastAsia="Times New Roman"/>
          <w:i/>
          <w:color w:val="000000"/>
          <w:sz w:val="24"/>
        </w:rPr>
        <w:t xml:space="preserve">Geographic Information Systems Technician </w:t>
      </w:r>
      <w:r>
        <w:rPr>
          <w:rFonts w:eastAsia="Times New Roman"/>
          <w:color w:val="000000"/>
          <w:sz w:val="24"/>
        </w:rPr>
        <w:t>- Member of a multi-disciplinary team of wildlife managers and researchers working to define the US Fish and Wildlife Services vision for Gulf of Mexico Restoration. Responsible for characterizing, assessing and mapping the physical and biological environment of the Gulf of Mexico at multiple geographic scales. Researched federal trust species’ habitat and population objectives through literature review</w:t>
      </w:r>
    </w:p>
    <w:p w14:paraId="6CF916BE" w14:textId="77777777" w:rsidR="00E71AC9" w:rsidRDefault="00CF6154">
      <w:pPr>
        <w:tabs>
          <w:tab w:val="right" w:pos="9432"/>
        </w:tabs>
        <w:spacing w:before="282" w:line="284" w:lineRule="exact"/>
        <w:textAlignment w:val="baseline"/>
        <w:rPr>
          <w:rFonts w:eastAsia="Times New Roman"/>
          <w:b/>
          <w:color w:val="000000"/>
          <w:sz w:val="24"/>
        </w:rPr>
      </w:pPr>
      <w:r>
        <w:rPr>
          <w:rFonts w:eastAsia="Times New Roman"/>
          <w:b/>
          <w:color w:val="000000"/>
          <w:sz w:val="24"/>
        </w:rPr>
        <w:t>Department of Energy, Brookhaven National Laboratory</w:t>
      </w:r>
      <w:r>
        <w:rPr>
          <w:rFonts w:eastAsia="Times New Roman"/>
          <w:b/>
          <w:color w:val="000000"/>
          <w:sz w:val="24"/>
        </w:rPr>
        <w:tab/>
      </w:r>
      <w:r>
        <w:rPr>
          <w:rFonts w:eastAsia="Times New Roman"/>
          <w:color w:val="000000"/>
          <w:sz w:val="24"/>
        </w:rPr>
        <w:t>August 2014 – December 2014</w:t>
      </w:r>
    </w:p>
    <w:p w14:paraId="6CF916BF" w14:textId="77777777" w:rsidR="00E71AC9" w:rsidRDefault="00CF6154">
      <w:pPr>
        <w:spacing w:before="6" w:line="284" w:lineRule="exact"/>
        <w:ind w:right="144"/>
        <w:textAlignment w:val="baseline"/>
        <w:rPr>
          <w:rFonts w:eastAsia="Times New Roman"/>
          <w:i/>
          <w:color w:val="000000"/>
          <w:sz w:val="24"/>
        </w:rPr>
      </w:pPr>
      <w:r>
        <w:rPr>
          <w:rFonts w:eastAsia="Times New Roman"/>
          <w:i/>
          <w:color w:val="000000"/>
          <w:sz w:val="24"/>
        </w:rPr>
        <w:t xml:space="preserve">Science Undergraduate Research Program (SULI) Intern </w:t>
      </w:r>
      <w:r>
        <w:rPr>
          <w:rFonts w:eastAsia="Times New Roman"/>
          <w:color w:val="000000"/>
          <w:sz w:val="24"/>
        </w:rPr>
        <w:t>- Assisted ongoing research on a solar facility. Data collection and management included the radio tracking of eastern box turtles, the trapping and tagging of small mammals, conducting vegetation surveys within and alongside the Long Island Solar Farm and then entering all data into the designated database.</w:t>
      </w:r>
    </w:p>
    <w:p w14:paraId="6CF916C0" w14:textId="77777777" w:rsidR="00E71AC9" w:rsidRDefault="00E71AC9">
      <w:pPr>
        <w:sectPr w:rsidR="00E71AC9">
          <w:pgSz w:w="12240" w:h="15840"/>
          <w:pgMar w:top="740" w:right="1414" w:bottom="1704" w:left="1426" w:header="720" w:footer="720" w:gutter="0"/>
          <w:cols w:space="720"/>
        </w:sectPr>
      </w:pPr>
    </w:p>
    <w:p w14:paraId="6CF916C1" w14:textId="77777777" w:rsidR="00E71AC9" w:rsidRDefault="00CF6154">
      <w:pPr>
        <w:tabs>
          <w:tab w:val="right" w:pos="9432"/>
        </w:tabs>
        <w:spacing w:before="4" w:line="286" w:lineRule="exact"/>
        <w:textAlignment w:val="baseline"/>
        <w:rPr>
          <w:rFonts w:eastAsia="Times New Roman"/>
          <w:b/>
          <w:color w:val="000000"/>
          <w:sz w:val="24"/>
        </w:rPr>
      </w:pPr>
      <w:r>
        <w:rPr>
          <w:rFonts w:eastAsia="Times New Roman"/>
          <w:b/>
          <w:color w:val="000000"/>
          <w:sz w:val="24"/>
        </w:rPr>
        <w:lastRenderedPageBreak/>
        <w:t>Adirondack Watershed Institute</w:t>
      </w:r>
      <w:r>
        <w:rPr>
          <w:rFonts w:eastAsia="Times New Roman"/>
          <w:b/>
          <w:color w:val="000000"/>
          <w:sz w:val="24"/>
        </w:rPr>
        <w:tab/>
      </w:r>
      <w:r>
        <w:rPr>
          <w:rFonts w:eastAsia="Times New Roman"/>
          <w:color w:val="000000"/>
          <w:sz w:val="24"/>
        </w:rPr>
        <w:t>Summers of 2012, 2013 &amp; 2014</w:t>
      </w:r>
    </w:p>
    <w:p w14:paraId="6CF916C2" w14:textId="77777777" w:rsidR="00E71AC9" w:rsidRDefault="00CF6154">
      <w:pPr>
        <w:spacing w:after="271" w:line="285" w:lineRule="exact"/>
        <w:ind w:right="144"/>
        <w:textAlignment w:val="baseline"/>
        <w:rPr>
          <w:rFonts w:eastAsia="Times New Roman"/>
          <w:i/>
          <w:color w:val="000000"/>
          <w:sz w:val="24"/>
        </w:rPr>
      </w:pPr>
      <w:r>
        <w:rPr>
          <w:rFonts w:eastAsia="Times New Roman"/>
          <w:i/>
          <w:color w:val="000000"/>
          <w:sz w:val="24"/>
        </w:rPr>
        <w:t xml:space="preserve">Aquatic Plant Survey Technician </w:t>
      </w:r>
      <w:r>
        <w:rPr>
          <w:rFonts w:eastAsia="Times New Roman"/>
          <w:color w:val="000000"/>
          <w:sz w:val="24"/>
        </w:rPr>
        <w:t xml:space="preserve">- Researched and assembled spatial information on lakes and ponds prior to conducting aquatic plant surveys. Conducted surface surveys of lakes and ponds, and mapped presence and abundances of aquatic plants using GPS and field data sheets and maps. </w:t>
      </w:r>
      <w:proofErr w:type="gramStart"/>
      <w:r>
        <w:rPr>
          <w:rFonts w:eastAsia="Times New Roman"/>
          <w:color w:val="000000"/>
          <w:sz w:val="24"/>
        </w:rPr>
        <w:t>Through the use of</w:t>
      </w:r>
      <w:proofErr w:type="gramEnd"/>
      <w:r>
        <w:rPr>
          <w:rFonts w:eastAsia="Times New Roman"/>
          <w:color w:val="000000"/>
          <w:sz w:val="24"/>
        </w:rPr>
        <w:t xml:space="preserve"> surface surveys, the survey team learned to visually identify approximately 45 aquatic plants to species level.</w:t>
      </w:r>
    </w:p>
    <w:p w14:paraId="6CF916C3" w14:textId="77777777" w:rsidR="00E71AC9" w:rsidRDefault="00CF6154">
      <w:pPr>
        <w:spacing w:before="51" w:line="296" w:lineRule="exact"/>
        <w:textAlignment w:val="baseline"/>
        <w:rPr>
          <w:rFonts w:eastAsia="Times New Roman"/>
          <w:b/>
          <w:color w:val="000000"/>
          <w:sz w:val="28"/>
        </w:rPr>
      </w:pPr>
      <w:r>
        <w:pict w14:anchorId="6CF916D7">
          <v:line id="_x0000_s1035" style="position:absolute;z-index:251655168;mso-position-horizontal-relative:page;mso-position-vertical-relative:page" from="70.65pt,172.55pt" to="540.7pt,172.55pt" strokeweight=".95pt">
            <w10:wrap anchorx="page" anchory="page"/>
          </v:line>
        </w:pict>
      </w:r>
      <w:r>
        <w:rPr>
          <w:rFonts w:eastAsia="Times New Roman"/>
          <w:b/>
          <w:color w:val="000000"/>
          <w:sz w:val="28"/>
        </w:rPr>
        <w:t>Publications</w:t>
      </w:r>
    </w:p>
    <w:p w14:paraId="6CF916C4" w14:textId="77777777" w:rsidR="00E71AC9" w:rsidRDefault="00CF6154">
      <w:pPr>
        <w:spacing w:before="311" w:line="284" w:lineRule="exact"/>
        <w:ind w:right="432"/>
        <w:textAlignment w:val="baseline"/>
        <w:rPr>
          <w:rFonts w:ascii="Georgia" w:eastAsia="Georgia" w:hAnsi="Georgia"/>
          <w:color w:val="1B1B1B"/>
          <w:sz w:val="24"/>
        </w:rPr>
      </w:pPr>
      <w:r>
        <w:pict w14:anchorId="6CF916D8">
          <v:line id="_x0000_s1034" style="position:absolute;z-index:251656192;mso-position-horizontal-relative:page;mso-position-vertical-relative:page" from="70.65pt,190.55pt" to="540.7pt,190.55pt" strokeweight=".95pt">
            <w10:wrap anchorx="page" anchory="page"/>
          </v:line>
        </w:pict>
      </w:r>
      <w:r>
        <w:rPr>
          <w:rFonts w:ascii="Georgia" w:eastAsia="Georgia" w:hAnsi="Georgia"/>
          <w:color w:val="1B1B1B"/>
          <w:sz w:val="24"/>
        </w:rPr>
        <w:t xml:space="preserve">James P. Cronin, Blair Tirpak, Leah L Dale, </w:t>
      </w:r>
      <w:r>
        <w:rPr>
          <w:rFonts w:ascii="Georgia" w:eastAsia="Georgia" w:hAnsi="Georgia"/>
          <w:b/>
          <w:color w:val="1B1B1B"/>
          <w:sz w:val="24"/>
        </w:rPr>
        <w:t xml:space="preserve">Virginia L Robenski, </w:t>
      </w:r>
      <w:r>
        <w:rPr>
          <w:rFonts w:ascii="Georgia" w:eastAsia="Georgia" w:hAnsi="Georgia"/>
          <w:color w:val="1B1B1B"/>
          <w:sz w:val="24"/>
        </w:rPr>
        <w:t xml:space="preserve">John M. Tirpak, Bruce G. </w:t>
      </w:r>
      <w:proofErr w:type="spellStart"/>
      <w:r>
        <w:rPr>
          <w:rFonts w:ascii="Georgia" w:eastAsia="Georgia" w:hAnsi="Georgia"/>
          <w:color w:val="1B1B1B"/>
          <w:sz w:val="24"/>
        </w:rPr>
        <w:t>Marcot</w:t>
      </w:r>
      <w:proofErr w:type="spellEnd"/>
      <w:r>
        <w:rPr>
          <w:rFonts w:ascii="Georgia" w:eastAsia="Georgia" w:hAnsi="Georgia"/>
          <w:color w:val="1B1B1B"/>
          <w:sz w:val="24"/>
        </w:rPr>
        <w:t>. 2021. Strategic habitat conservation for beach mice: Estimating management scenario efficiencies. DOI:</w:t>
      </w:r>
      <w:r>
        <w:rPr>
          <w:rFonts w:ascii="Georgia" w:eastAsia="Georgia" w:hAnsi="Georgia"/>
          <w:color w:val="005DA2"/>
          <w:sz w:val="24"/>
        </w:rPr>
        <w:t xml:space="preserve"> </w:t>
      </w:r>
      <w:hyperlink r:id="rId6">
        <w:r>
          <w:rPr>
            <w:rFonts w:ascii="Georgia" w:eastAsia="Georgia" w:hAnsi="Georgia"/>
            <w:color w:val="0000FF"/>
            <w:sz w:val="24"/>
            <w:u w:val="single"/>
          </w:rPr>
          <w:t>10.1002/jwmg.21983</w:t>
        </w:r>
      </w:hyperlink>
      <w:r>
        <w:rPr>
          <w:rFonts w:ascii="Georgia" w:eastAsia="Georgia" w:hAnsi="Georgia"/>
          <w:color w:val="005DA2"/>
          <w:sz w:val="24"/>
        </w:rPr>
        <w:t>.</w:t>
      </w:r>
    </w:p>
    <w:p w14:paraId="6CF916C5" w14:textId="77777777" w:rsidR="00E71AC9" w:rsidRDefault="00CF6154">
      <w:pPr>
        <w:spacing w:before="294" w:after="558" w:line="284" w:lineRule="exact"/>
        <w:ind w:right="216"/>
        <w:textAlignment w:val="baseline"/>
        <w:rPr>
          <w:rFonts w:ascii="Georgia" w:eastAsia="Georgia" w:hAnsi="Georgia"/>
          <w:color w:val="1B1B1B"/>
          <w:sz w:val="24"/>
        </w:rPr>
      </w:pPr>
      <w:r>
        <w:rPr>
          <w:rFonts w:ascii="Georgia" w:eastAsia="Georgia" w:hAnsi="Georgia"/>
          <w:color w:val="1B1B1B"/>
          <w:sz w:val="24"/>
        </w:rPr>
        <w:t xml:space="preserve">Leah L Dale, James P. Cronin, </w:t>
      </w:r>
      <w:r>
        <w:rPr>
          <w:rFonts w:ascii="Georgia" w:eastAsia="Georgia" w:hAnsi="Georgia"/>
          <w:b/>
          <w:color w:val="1B1B1B"/>
          <w:sz w:val="24"/>
        </w:rPr>
        <w:t>Virginia Brink</w:t>
      </w:r>
      <w:r>
        <w:rPr>
          <w:rFonts w:ascii="Georgia" w:eastAsia="Georgia" w:hAnsi="Georgia"/>
          <w:color w:val="1B1B1B"/>
          <w:sz w:val="24"/>
        </w:rPr>
        <w:t>, Blair Tirpak, John M. Tirpak, William E. Pine. 2021. Identifying information gaps in predicting winter foraging habitat for juvenile Gulf Sturgeon. DOI:</w:t>
      </w:r>
      <w:r>
        <w:rPr>
          <w:rFonts w:ascii="Georgia" w:eastAsia="Georgia" w:hAnsi="Georgia"/>
          <w:color w:val="005DA2"/>
          <w:sz w:val="24"/>
        </w:rPr>
        <w:t xml:space="preserve"> </w:t>
      </w:r>
      <w:hyperlink r:id="rId7">
        <w:r>
          <w:rPr>
            <w:rFonts w:ascii="Georgia" w:eastAsia="Georgia" w:hAnsi="Georgia"/>
            <w:color w:val="0000FF"/>
            <w:sz w:val="24"/>
            <w:u w:val="single"/>
          </w:rPr>
          <w:t>10.1002/tafs.10288</w:t>
        </w:r>
      </w:hyperlink>
      <w:r>
        <w:rPr>
          <w:rFonts w:eastAsia="Times New Roman"/>
          <w:color w:val="005DA2"/>
          <w:sz w:val="24"/>
        </w:rPr>
        <w:t>.</w:t>
      </w:r>
    </w:p>
    <w:p w14:paraId="6CF916C6" w14:textId="77777777" w:rsidR="00E71AC9" w:rsidRDefault="00CF6154">
      <w:pPr>
        <w:spacing w:before="51" w:line="296" w:lineRule="exact"/>
        <w:textAlignment w:val="baseline"/>
        <w:rPr>
          <w:rFonts w:eastAsia="Times New Roman"/>
          <w:b/>
          <w:color w:val="000000"/>
          <w:sz w:val="28"/>
        </w:rPr>
      </w:pPr>
      <w:r>
        <w:pict w14:anchorId="6CF916D9">
          <v:line id="_x0000_s1033" style="position:absolute;z-index:251657216;mso-position-horizontal-relative:page;mso-position-vertical-relative:page" from="70.65pt,334.55pt" to="540.7pt,334.55pt" strokeweight=".95pt">
            <w10:wrap anchorx="page" anchory="page"/>
          </v:line>
        </w:pict>
      </w:r>
      <w:r>
        <w:rPr>
          <w:rFonts w:eastAsia="Times New Roman"/>
          <w:b/>
          <w:color w:val="000000"/>
          <w:sz w:val="28"/>
        </w:rPr>
        <w:t>Data Releases</w:t>
      </w:r>
    </w:p>
    <w:p w14:paraId="6CF916C7" w14:textId="77777777" w:rsidR="00E71AC9" w:rsidRDefault="00CF6154">
      <w:pPr>
        <w:spacing w:before="315" w:after="254" w:line="286" w:lineRule="exact"/>
        <w:ind w:right="288"/>
        <w:textAlignment w:val="baseline"/>
        <w:rPr>
          <w:rFonts w:eastAsia="Times New Roman"/>
          <w:color w:val="000000"/>
          <w:sz w:val="24"/>
        </w:rPr>
      </w:pPr>
      <w:r>
        <w:pict w14:anchorId="6CF916DA">
          <v:line id="_x0000_s1032" style="position:absolute;z-index:251658240;mso-position-horizontal-relative:page;mso-position-vertical-relative:page" from="70.65pt,352.55pt" to="540.7pt,352.55pt" strokeweight=".95pt">
            <w10:wrap anchorx="page" anchory="page"/>
          </v:line>
        </w:pict>
      </w:r>
      <w:r>
        <w:rPr>
          <w:rFonts w:eastAsia="Times New Roman"/>
          <w:color w:val="000000"/>
          <w:sz w:val="24"/>
        </w:rPr>
        <w:t xml:space="preserve">Tirpak, B.E., Cronin, J.P., Dale, L.L., </w:t>
      </w:r>
      <w:r>
        <w:rPr>
          <w:rFonts w:eastAsia="Times New Roman"/>
          <w:b/>
          <w:color w:val="000000"/>
          <w:sz w:val="24"/>
        </w:rPr>
        <w:t>Brink, V.L.</w:t>
      </w:r>
      <w:r>
        <w:rPr>
          <w:rFonts w:eastAsia="Times New Roman"/>
          <w:color w:val="000000"/>
          <w:sz w:val="24"/>
        </w:rPr>
        <w:t xml:space="preserve">, and Tirpak, J.M., 2017, Biological planning units and aquatic extensions for the Gulf Coast: U.S. Geological Survey data release, </w:t>
      </w:r>
      <w:hyperlink r:id="rId8">
        <w:r>
          <w:rPr>
            <w:rFonts w:eastAsia="Times New Roman"/>
            <w:color w:val="0000FF"/>
            <w:sz w:val="24"/>
            <w:u w:val="single"/>
          </w:rPr>
          <w:t>https://doi.org/10.5066/F7TT4P5C</w:t>
        </w:r>
      </w:hyperlink>
      <w:r>
        <w:rPr>
          <w:rFonts w:eastAsia="Times New Roman"/>
          <w:color w:val="1154CC"/>
          <w:sz w:val="24"/>
        </w:rPr>
        <w:t>.</w:t>
      </w:r>
    </w:p>
    <w:p w14:paraId="6CF916C8" w14:textId="77777777" w:rsidR="00E71AC9" w:rsidRDefault="00CF6154">
      <w:pPr>
        <w:spacing w:before="66" w:line="310" w:lineRule="exact"/>
        <w:textAlignment w:val="baseline"/>
        <w:rPr>
          <w:rFonts w:eastAsia="Times New Roman"/>
          <w:b/>
          <w:color w:val="000000"/>
          <w:spacing w:val="-1"/>
          <w:sz w:val="28"/>
        </w:rPr>
      </w:pPr>
      <w:r>
        <w:pict w14:anchorId="6CF916DB">
          <v:line id="_x0000_s1031" style="position:absolute;z-index:251659264;mso-position-horizontal-relative:page;mso-position-vertical-relative:page" from="70.65pt,424.55pt" to="540.7pt,424.55pt" strokeweight=".95pt">
            <w10:wrap anchorx="page" anchory="page"/>
          </v:line>
        </w:pict>
      </w:r>
      <w:r>
        <w:rPr>
          <w:rFonts w:eastAsia="Times New Roman"/>
          <w:b/>
          <w:color w:val="000000"/>
          <w:spacing w:val="-1"/>
          <w:sz w:val="28"/>
        </w:rPr>
        <w:t>Technical Presentations</w:t>
      </w:r>
    </w:p>
    <w:p w14:paraId="6CF916C9" w14:textId="77777777" w:rsidR="00E71AC9" w:rsidRDefault="00CF6154">
      <w:pPr>
        <w:spacing w:before="305" w:line="286" w:lineRule="exact"/>
        <w:ind w:right="432"/>
        <w:textAlignment w:val="baseline"/>
        <w:rPr>
          <w:rFonts w:eastAsia="Times New Roman"/>
          <w:color w:val="000000"/>
          <w:sz w:val="24"/>
        </w:rPr>
      </w:pPr>
      <w:r>
        <w:pict w14:anchorId="6CF916DC">
          <v:line id="_x0000_s1030" style="position:absolute;z-index:251660288;mso-position-horizontal-relative:page;mso-position-vertical-relative:page" from="70.65pt,443.5pt" to="540.7pt,443.5pt" strokeweight=".95pt">
            <w10:wrap anchorx="page" anchory="page"/>
          </v:line>
        </w:pict>
      </w:r>
      <w:r>
        <w:rPr>
          <w:rFonts w:eastAsia="Times New Roman"/>
          <w:color w:val="000000"/>
          <w:sz w:val="24"/>
        </w:rPr>
        <w:t xml:space="preserve">Tirpak, </w:t>
      </w:r>
      <w:proofErr w:type="gramStart"/>
      <w:r>
        <w:rPr>
          <w:rFonts w:eastAsia="Times New Roman"/>
          <w:color w:val="000000"/>
          <w:sz w:val="24"/>
        </w:rPr>
        <w:t>J.M. ,</w:t>
      </w:r>
      <w:proofErr w:type="gramEnd"/>
      <w:r>
        <w:rPr>
          <w:rFonts w:eastAsia="Times New Roman"/>
          <w:color w:val="000000"/>
          <w:sz w:val="24"/>
        </w:rPr>
        <w:t xml:space="preserve"> Cronin, J.P., Tirpak, B.E., Dale, L.L., and </w:t>
      </w:r>
      <w:r>
        <w:rPr>
          <w:rFonts w:eastAsia="Times New Roman"/>
          <w:b/>
          <w:color w:val="000000"/>
          <w:sz w:val="24"/>
        </w:rPr>
        <w:t>Brink, V.L.</w:t>
      </w:r>
      <w:r>
        <w:rPr>
          <w:rFonts w:eastAsia="Times New Roman"/>
          <w:color w:val="000000"/>
          <w:sz w:val="24"/>
        </w:rPr>
        <w:t>, Establishing Explicit Biological Objectives to Guide Strategic Habitat Conservation for the Gulf of Mexico Coast: Case Study with the Brown Pelican. 2016 Gulf of Mexico Oil Spill and Ecosystem Science Conference.</w:t>
      </w:r>
    </w:p>
    <w:p w14:paraId="6CF916CA" w14:textId="77777777" w:rsidR="00E71AC9" w:rsidRDefault="00CF6154">
      <w:pPr>
        <w:spacing w:before="287" w:after="266" w:line="286" w:lineRule="exact"/>
        <w:ind w:right="288"/>
        <w:textAlignment w:val="baseline"/>
        <w:rPr>
          <w:rFonts w:eastAsia="Times New Roman"/>
          <w:color w:val="000000"/>
          <w:sz w:val="24"/>
        </w:rPr>
      </w:pPr>
      <w:r>
        <w:rPr>
          <w:rFonts w:eastAsia="Times New Roman"/>
          <w:color w:val="000000"/>
          <w:sz w:val="24"/>
        </w:rPr>
        <w:t xml:space="preserve">Tirpak, J.M., Cronin, J.P., Tirpak, B.E., Dale, L.L., and </w:t>
      </w:r>
      <w:r>
        <w:rPr>
          <w:rFonts w:eastAsia="Times New Roman"/>
          <w:b/>
          <w:color w:val="000000"/>
          <w:sz w:val="24"/>
        </w:rPr>
        <w:t xml:space="preserve">Brink, V.L., </w:t>
      </w:r>
      <w:r>
        <w:rPr>
          <w:rFonts w:eastAsia="Times New Roman"/>
          <w:color w:val="000000"/>
          <w:sz w:val="24"/>
        </w:rPr>
        <w:t>Project Planning Meeting: Biological Objectives for the Gulf. 2016 Biological Objectives Team Meeting.</w:t>
      </w:r>
    </w:p>
    <w:p w14:paraId="6CF916CB" w14:textId="77777777" w:rsidR="00E71AC9" w:rsidRDefault="00CF6154">
      <w:pPr>
        <w:spacing w:before="66" w:line="305" w:lineRule="exact"/>
        <w:textAlignment w:val="baseline"/>
        <w:rPr>
          <w:rFonts w:eastAsia="Times New Roman"/>
          <w:b/>
          <w:color w:val="000000"/>
          <w:sz w:val="28"/>
        </w:rPr>
      </w:pPr>
      <w:r>
        <w:pict w14:anchorId="6CF916DD">
          <v:line id="_x0000_s1029" style="position:absolute;z-index:251661312;mso-position-horizontal-relative:page;mso-position-vertical-relative:page" from="70.65pt,572.4pt" to="540.7pt,572.4pt" strokeweight=".95pt">
            <w10:wrap anchorx="page" anchory="page"/>
          </v:line>
        </w:pict>
      </w:r>
      <w:r>
        <w:rPr>
          <w:rFonts w:eastAsia="Times New Roman"/>
          <w:b/>
          <w:color w:val="000000"/>
          <w:sz w:val="28"/>
        </w:rPr>
        <w:t>Poster Presentations</w:t>
      </w:r>
    </w:p>
    <w:p w14:paraId="6CF916CC" w14:textId="77777777" w:rsidR="00E71AC9" w:rsidRDefault="00CF6154">
      <w:pPr>
        <w:spacing w:before="54" w:line="286" w:lineRule="exact"/>
        <w:ind w:right="144"/>
        <w:textAlignment w:val="baseline"/>
        <w:rPr>
          <w:rFonts w:eastAsia="Times New Roman"/>
          <w:color w:val="000000"/>
          <w:sz w:val="24"/>
        </w:rPr>
      </w:pPr>
      <w:r>
        <w:pict w14:anchorId="6CF916DE">
          <v:line id="_x0000_s1028" style="position:absolute;z-index:251662336;mso-position-horizontal-relative:page;mso-position-vertical-relative:page" from="70.65pt,591.6pt" to="540.7pt,591.6pt" strokeweight=".95pt">
            <w10:wrap anchorx="page" anchory="page"/>
          </v:line>
        </w:pict>
      </w:r>
      <w:r>
        <w:rPr>
          <w:rFonts w:eastAsia="Times New Roman"/>
          <w:color w:val="000000"/>
          <w:sz w:val="24"/>
        </w:rPr>
        <w:t xml:space="preserve">Tirpak, J.M., Cronin, J.P., Tirpak, B.E., Dale, L.L., and </w:t>
      </w:r>
      <w:r>
        <w:rPr>
          <w:rFonts w:eastAsia="Times New Roman"/>
          <w:b/>
          <w:color w:val="000000"/>
          <w:sz w:val="24"/>
        </w:rPr>
        <w:t>Brink, V.L.</w:t>
      </w:r>
      <w:r>
        <w:rPr>
          <w:rFonts w:eastAsia="Times New Roman"/>
          <w:color w:val="000000"/>
          <w:sz w:val="24"/>
        </w:rPr>
        <w:t>, Establishing Explicit Biological Objectives to Guide Strategic Habitat Conservation for the Gulf Coast. 2016 Louisiana Department of Wildlife and Fisheries Research, Management and Wildlife Education Symposium.</w:t>
      </w:r>
    </w:p>
    <w:p w14:paraId="6CF916CD" w14:textId="77777777" w:rsidR="00E71AC9" w:rsidRDefault="00CF6154">
      <w:pPr>
        <w:spacing w:before="284" w:line="286" w:lineRule="exact"/>
        <w:ind w:right="360"/>
        <w:textAlignment w:val="baseline"/>
        <w:rPr>
          <w:rFonts w:eastAsia="Times New Roman"/>
          <w:color w:val="000000"/>
          <w:sz w:val="24"/>
        </w:rPr>
      </w:pPr>
      <w:r>
        <w:rPr>
          <w:rFonts w:eastAsia="Times New Roman"/>
          <w:color w:val="000000"/>
          <w:sz w:val="24"/>
        </w:rPr>
        <w:t xml:space="preserve">Tirpak, J.M., Cronin, J.P., Tirpak, B.E., Dale, L.L., and </w:t>
      </w:r>
      <w:r>
        <w:rPr>
          <w:rFonts w:eastAsia="Times New Roman"/>
          <w:b/>
          <w:color w:val="000000"/>
          <w:sz w:val="24"/>
        </w:rPr>
        <w:t>Brink, V.L.</w:t>
      </w:r>
      <w:r>
        <w:rPr>
          <w:rFonts w:eastAsia="Times New Roman"/>
          <w:color w:val="000000"/>
          <w:sz w:val="24"/>
        </w:rPr>
        <w:t>, Establishing Explicit Biological Objectives to Guide Strategic Habitat Conservation for the Gulf Coast. 2015 South East Partners in Flight Annual Meeting.</w:t>
      </w:r>
    </w:p>
    <w:p w14:paraId="6CF916CE" w14:textId="77777777" w:rsidR="00E71AC9" w:rsidRDefault="00E71AC9">
      <w:pPr>
        <w:sectPr w:rsidR="00E71AC9">
          <w:pgSz w:w="12240" w:h="15840"/>
          <w:pgMar w:top="1440" w:right="1427" w:bottom="1024" w:left="1413" w:header="720" w:footer="720" w:gutter="0"/>
          <w:cols w:space="720"/>
        </w:sectPr>
      </w:pPr>
    </w:p>
    <w:p w14:paraId="6CF916CF" w14:textId="77777777" w:rsidR="00E71AC9" w:rsidRDefault="00CF6154">
      <w:pPr>
        <w:spacing w:before="9" w:line="285" w:lineRule="exact"/>
        <w:ind w:right="216"/>
        <w:textAlignment w:val="baseline"/>
        <w:rPr>
          <w:rFonts w:eastAsia="Times New Roman"/>
          <w:color w:val="000000"/>
          <w:sz w:val="24"/>
        </w:rPr>
      </w:pPr>
      <w:r>
        <w:rPr>
          <w:rFonts w:eastAsia="Times New Roman"/>
          <w:color w:val="000000"/>
          <w:sz w:val="24"/>
        </w:rPr>
        <w:lastRenderedPageBreak/>
        <w:t xml:space="preserve">Tirpak, J.M., Cronin, J.P., Tirpak, B.E., Dale, L.L., and </w:t>
      </w:r>
      <w:r>
        <w:rPr>
          <w:rFonts w:eastAsia="Times New Roman"/>
          <w:b/>
          <w:color w:val="000000"/>
          <w:sz w:val="24"/>
        </w:rPr>
        <w:t>Brink, V.L.</w:t>
      </w:r>
      <w:r>
        <w:rPr>
          <w:rFonts w:eastAsia="Times New Roman"/>
          <w:color w:val="000000"/>
          <w:sz w:val="24"/>
        </w:rPr>
        <w:t>, Establishing Explicit Biological Objectives to Guide Strategic Habitat Conservation for the Gulf Coast. 2015 Annual Meeting of the Louisiana Association of Professional Biologists.</w:t>
      </w:r>
    </w:p>
    <w:p w14:paraId="6CF916D0" w14:textId="77777777" w:rsidR="00E71AC9" w:rsidRDefault="00CF6154">
      <w:pPr>
        <w:spacing w:before="287" w:after="262" w:line="285" w:lineRule="exact"/>
        <w:ind w:right="72"/>
        <w:textAlignment w:val="baseline"/>
        <w:rPr>
          <w:rFonts w:eastAsia="Times New Roman"/>
          <w:b/>
          <w:color w:val="000000"/>
          <w:sz w:val="24"/>
        </w:rPr>
      </w:pPr>
      <w:r>
        <w:rPr>
          <w:rFonts w:eastAsia="Times New Roman"/>
          <w:b/>
          <w:color w:val="000000"/>
          <w:sz w:val="24"/>
        </w:rPr>
        <w:t>Brink, V.L.</w:t>
      </w:r>
      <w:r>
        <w:rPr>
          <w:rFonts w:eastAsia="Times New Roman"/>
          <w:color w:val="000000"/>
          <w:sz w:val="24"/>
        </w:rPr>
        <w:t xml:space="preserve">, Davidson, Z., Haines, I., Meyer, V. and Dr. Melanie Johnson. Landcover of the TL2 Region in the Democratic Republic of </w:t>
      </w:r>
      <w:proofErr w:type="gramStart"/>
      <w:r>
        <w:rPr>
          <w:rFonts w:eastAsia="Times New Roman"/>
          <w:color w:val="000000"/>
          <w:sz w:val="24"/>
        </w:rPr>
        <w:t>the Congo</w:t>
      </w:r>
      <w:proofErr w:type="gramEnd"/>
      <w:r>
        <w:rPr>
          <w:rFonts w:eastAsia="Times New Roman"/>
          <w:color w:val="000000"/>
          <w:sz w:val="24"/>
        </w:rPr>
        <w:t>. 2014 North East Arc Users Group Spring Meeting. [Presented]</w:t>
      </w:r>
    </w:p>
    <w:p w14:paraId="6CF916D1" w14:textId="77777777" w:rsidR="00E71AC9" w:rsidRDefault="00CF6154">
      <w:pPr>
        <w:spacing w:before="66" w:line="314" w:lineRule="exact"/>
        <w:textAlignment w:val="baseline"/>
        <w:rPr>
          <w:rFonts w:eastAsia="Times New Roman"/>
          <w:b/>
          <w:color w:val="000000"/>
          <w:spacing w:val="-2"/>
          <w:sz w:val="28"/>
        </w:rPr>
      </w:pPr>
      <w:r>
        <w:pict w14:anchorId="6CF916DF">
          <v:line id="_x0000_s1027" style="position:absolute;z-index:251663360;mso-position-horizontal-relative:page;mso-position-vertical-relative:page" from="71.15pt,200.4pt" to="541.2pt,200.4pt" strokeweight=".95pt">
            <w10:wrap anchorx="page" anchory="page"/>
          </v:line>
        </w:pict>
      </w:r>
      <w:r>
        <w:rPr>
          <w:rFonts w:eastAsia="Times New Roman"/>
          <w:b/>
          <w:color w:val="000000"/>
          <w:spacing w:val="-2"/>
          <w:sz w:val="28"/>
        </w:rPr>
        <w:t>Invited Talks</w:t>
      </w:r>
    </w:p>
    <w:p w14:paraId="6CF916D2" w14:textId="77777777" w:rsidR="00E71AC9" w:rsidRDefault="00CF6154">
      <w:pPr>
        <w:spacing w:before="19" w:line="285" w:lineRule="exact"/>
        <w:ind w:right="360"/>
        <w:textAlignment w:val="baseline"/>
        <w:rPr>
          <w:rFonts w:eastAsia="Times New Roman"/>
          <w:b/>
          <w:color w:val="000000"/>
          <w:sz w:val="24"/>
        </w:rPr>
      </w:pPr>
      <w:r>
        <w:pict w14:anchorId="6CF916E0">
          <v:line id="_x0000_s1026" style="position:absolute;z-index:251664384;mso-position-horizontal-relative:page;mso-position-vertical-relative:page" from="71.15pt,219.6pt" to="541.2pt,219.6pt" strokeweight=".95pt">
            <w10:wrap anchorx="page" anchory="page"/>
          </v:line>
        </w:pict>
      </w:r>
      <w:r>
        <w:rPr>
          <w:rFonts w:eastAsia="Times New Roman"/>
          <w:b/>
          <w:color w:val="000000"/>
          <w:sz w:val="24"/>
        </w:rPr>
        <w:t>Brink, V.L.</w:t>
      </w:r>
      <w:r>
        <w:rPr>
          <w:rFonts w:eastAsia="Times New Roman"/>
          <w:color w:val="000000"/>
          <w:sz w:val="24"/>
        </w:rPr>
        <w:t>, Dale, L.L., Tirpak, B.E., Cronin, J.P., and Tirpak, J.M.</w:t>
      </w:r>
      <w:r>
        <w:rPr>
          <w:rFonts w:eastAsia="Times New Roman"/>
          <w:color w:val="1A1A1A"/>
          <w:sz w:val="24"/>
        </w:rPr>
        <w:t xml:space="preserve"> The Role of GIS in Developing Spatially Explicit Decision Aiding Tools for Landscape Conservation. 2016.</w:t>
      </w:r>
      <w:r>
        <w:rPr>
          <w:rFonts w:eastAsia="Times New Roman"/>
          <w:color w:val="000000"/>
          <w:sz w:val="24"/>
        </w:rPr>
        <w:t xml:space="preserve"> Paul Smith’s College. [Presented]</w:t>
      </w:r>
    </w:p>
    <w:sectPr w:rsidR="00E71AC9">
      <w:pgSz w:w="12240" w:h="15840"/>
      <w:pgMar w:top="1720" w:right="1417" w:bottom="9884" w:left="14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916E5" w14:textId="77777777" w:rsidR="00CF6154" w:rsidRDefault="00CF6154">
      <w:r>
        <w:separator/>
      </w:r>
    </w:p>
  </w:endnote>
  <w:endnote w:type="continuationSeparator" w:id="0">
    <w:p w14:paraId="6CF916E7" w14:textId="77777777" w:rsidR="00CF6154" w:rsidRDefault="00CF6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Georgia">
    <w:charset w:val="00"/>
    <w:pitch w:val="variable"/>
    <w:family w:val="roman"/>
    <w:panose1 w:val="02020603050405020304"/>
  </w:font>
  <w:font w:name="Times New Roman">
    <w:charset w:val="00"/>
    <w:pitch w:val="variable"/>
    <w:family w:val="roman"/>
    <w:panose1 w:val="02020603050405020304"/>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916E1" w14:textId="77777777" w:rsidR="00E71AC9" w:rsidRDefault="00E71AC9"/>
  </w:footnote>
  <w:footnote w:type="continuationSeparator" w:id="0">
    <w:p w14:paraId="6CF916E2" w14:textId="77777777" w:rsidR="00E71AC9" w:rsidRDefault="00CF61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AC9"/>
    <w:rsid w:val="00AD7277"/>
    <w:rsid w:val="00CF6154"/>
    <w:rsid w:val="00E7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CF916AD"/>
  <w15:docId w15:val="{77507558-CC39-49B5-A575-5A9D97EE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5066/F7TT4P5C" TargetMode="External"/><Relationship Id="rId3" Type="http://schemas.openxmlformats.org/officeDocument/2006/relationships/webSettings" Target="webSettings.xml"/><Relationship Id="rId7" Type="http://schemas.openxmlformats.org/officeDocument/2006/relationships/hyperlink" Target="https://doi.org/10.1002/tafs.10288" TargetMode="External"/><Relationship Id="fId" Type="http://schemas.openxmlformats.org/wordprocessingml/2006/fontTable" Target="fontTable0.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2/jwmg.2198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CV_vrobenski.docx</dc:title>
  <cp:lastModifiedBy>Virginia Robenski</cp:lastModifiedBy>
  <cp:revision>2</cp:revision>
  <dcterms:created xsi:type="dcterms:W3CDTF">2025-04-12T22:19:00Z</dcterms:created>
  <dcterms:modified xsi:type="dcterms:W3CDTF">2025-04-12T22:19:00Z</dcterms:modified>
</cp:coreProperties>
</file>