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Cost-Optimized STM32 Industrial AI</w:t>
        <w:br/>
        <w:t>Offline Development Guide</w:t>
      </w:r>
    </w:p>
    <w:p>
      <w:pPr>
        <w:jc w:val="center"/>
      </w:pPr>
      <w:r>
        <w:rPr>
          <w:color w:val="1F4E78"/>
          <w:sz w:val="28"/>
        </w:rPr>
        <w:t>Three mass-product projects redesigned for lower-cost STM32 MCUs</w:t>
      </w:r>
    </w:p>
    <w:p/>
    <w:p>
      <w:pPr>
        <w:pStyle w:val="ListBullet"/>
        <w:jc w:val="left"/>
      </w:pPr>
      <w:r>
        <w:t>Project 1: AI Visual Quality Inspection — STM32H7</w:t>
      </w:r>
    </w:p>
    <w:p>
      <w:pPr>
        <w:pStyle w:val="ListBullet"/>
        <w:jc w:val="left"/>
      </w:pPr>
      <w:r>
        <w:t>Project 2: AI Machine Health / Predictive Maintenance — STM32U5</w:t>
      </w:r>
    </w:p>
    <w:p>
      <w:pPr>
        <w:pStyle w:val="ListBullet"/>
        <w:jc w:val="left"/>
      </w:pPr>
      <w:r>
        <w:t>Project 3: AI Forklift / Warehouse Proximity Warning — STM32H7 (constrained vision) with an STM32N6 upgrade path</w:t>
      </w:r>
    </w:p>
    <w:p>
      <w:pPr>
        <w:pStyle w:val="ListBullet"/>
        <w:jc w:val="left"/>
      </w:pPr>
      <w:r>
        <w:t>Designed for a team starting with no external programmer/writer and no embedded laboratory setup.</w:t>
      </w:r>
    </w:p>
    <w:p/>
    <w:p>
      <w:pPr>
        <w:jc w:val="center"/>
      </w:pPr>
      <w:r>
        <w:rPr>
          <w:i/>
        </w:rPr>
        <w:t>Prepared for offline-first embedded AI development • 17 October 2026</w:t>
      </w:r>
    </w:p>
    <w:p>
      <w:r>
        <w:br w:type="page"/>
      </w:r>
    </w:p>
    <w:p>
      <w:pPr>
        <w:pStyle w:val="Heading1"/>
      </w:pPr>
      <w:r>
        <w:t>Executive Summary</w:t>
      </w:r>
    </w:p>
    <w:p>
      <w:r>
        <w:t>The original guide used STM32N6 for all three products. That is convenient for prototyping, but it is not the most economical architecture for mass production. This revision selects the lowest practical STM32 class for each workload and changes the AI problem where necessary so the product fits the MCU rather than forcing every product onto a high-end NPU.</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376"/>
            <w:shd w:fill="1F4E78"/>
            <w:vAlign w:val="center"/>
          </w:tcPr>
          <w:p>
            <w:pPr>
              <w:jc w:val="center"/>
            </w:pPr>
            <w:r>
              <w:rPr>
                <w:b/>
                <w:color w:val="FFFFFF"/>
                <w:sz w:val="17"/>
              </w:rPr>
              <w:t>Project</w:t>
            </w:r>
          </w:p>
        </w:tc>
        <w:tc>
          <w:tcPr>
            <w:tcW w:type="dxa" w:w="2016"/>
            <w:shd w:fill="1F4E78"/>
            <w:vAlign w:val="center"/>
          </w:tcPr>
          <w:p>
            <w:pPr>
              <w:jc w:val="center"/>
            </w:pPr>
            <w:r>
              <w:rPr>
                <w:b/>
                <w:color w:val="FFFFFF"/>
                <w:sz w:val="17"/>
              </w:rPr>
              <w:t>Cost-first MCU</w:t>
            </w:r>
          </w:p>
        </w:tc>
        <w:tc>
          <w:tcPr>
            <w:tcW w:type="dxa" w:w="4680"/>
            <w:shd w:fill="1F4E78"/>
            <w:vAlign w:val="center"/>
          </w:tcPr>
          <w:p>
            <w:pPr>
              <w:jc w:val="center"/>
            </w:pPr>
            <w:r>
              <w:rPr>
                <w:b/>
                <w:color w:val="FFFFFF"/>
                <w:sz w:val="17"/>
              </w:rPr>
              <w:t>Why this MCU is enough</w:t>
            </w:r>
          </w:p>
        </w:tc>
        <w:tc>
          <w:tcPr>
            <w:tcW w:type="dxa" w:w="2304"/>
            <w:shd w:fill="1F4E78"/>
            <w:vAlign w:val="center"/>
          </w:tcPr>
          <w:p>
            <w:pPr>
              <w:jc w:val="center"/>
            </w:pPr>
            <w:r>
              <w:rPr>
                <w:b/>
                <w:color w:val="FFFFFF"/>
                <w:sz w:val="17"/>
              </w:rPr>
              <w:t>Upgrade trigger</w:t>
            </w:r>
          </w:p>
        </w:tc>
      </w:tr>
      <w:tr>
        <w:trPr>
          <w:cantSplit/>
        </w:trPr>
        <w:tc>
          <w:tcPr>
            <w:tcW w:type="dxa" w:w="2376"/>
            <w:vAlign w:val="top"/>
          </w:tcPr>
          <w:p>
            <w:r>
              <w:rPr>
                <w:sz w:val="17"/>
              </w:rPr>
              <w:t>1. Visual quality inspection</w:t>
            </w:r>
          </w:p>
        </w:tc>
        <w:tc>
          <w:tcPr>
            <w:tcW w:type="dxa" w:w="2016"/>
            <w:vAlign w:val="top"/>
          </w:tcPr>
          <w:p>
            <w:r>
              <w:rPr>
                <w:sz w:val="17"/>
              </w:rPr>
              <w:t>STM32H7 (H723/H743/H747/H750 class)</w:t>
            </w:r>
          </w:p>
        </w:tc>
        <w:tc>
          <w:tcPr>
            <w:tcW w:type="dxa" w:w="4680"/>
            <w:vAlign w:val="top"/>
          </w:tcPr>
          <w:p>
            <w:r>
              <w:rPr>
                <w:sz w:val="17"/>
              </w:rPr>
              <w:t>Fixed camera, fixed lighting, fixed ROI, small INT8 classifier/anomaly model. H7 has high-performance Cortex-M7 and camera interfaces on supported parts.</w:t>
            </w:r>
          </w:p>
        </w:tc>
        <w:tc>
          <w:tcPr>
            <w:tcW w:type="dxa" w:w="2304"/>
            <w:vAlign w:val="top"/>
          </w:tcPr>
          <w:p>
            <w:r>
              <w:rPr>
                <w:sz w:val="17"/>
              </w:rPr>
              <w:t>Move to STM32N6 if you need multi-object detection, segmentation, larger models, higher frame rate, or variable scenes.</w:t>
            </w:r>
          </w:p>
        </w:tc>
      </w:tr>
      <w:tr>
        <w:trPr>
          <w:cantSplit/>
        </w:trPr>
        <w:tc>
          <w:tcPr>
            <w:tcW w:type="dxa" w:w="2376"/>
            <w:shd w:fill="F8FBFD"/>
            <w:vAlign w:val="top"/>
          </w:tcPr>
          <w:p>
            <w:r>
              <w:rPr>
                <w:sz w:val="17"/>
              </w:rPr>
              <w:t>2. Machine health node</w:t>
            </w:r>
          </w:p>
        </w:tc>
        <w:tc>
          <w:tcPr>
            <w:tcW w:type="dxa" w:w="2016"/>
            <w:shd w:fill="F8FBFD"/>
            <w:vAlign w:val="top"/>
          </w:tcPr>
          <w:p>
            <w:r>
              <w:rPr>
                <w:sz w:val="17"/>
              </w:rPr>
              <w:t>STM32U5 (U575/U585/U595 class)</w:t>
            </w:r>
          </w:p>
        </w:tc>
        <w:tc>
          <w:tcPr>
            <w:tcW w:type="dxa" w:w="4680"/>
            <w:shd w:fill="F8FBFD"/>
            <w:vAlign w:val="top"/>
          </w:tcPr>
          <w:p>
            <w:r>
              <w:rPr>
                <w:sz w:val="17"/>
              </w:rPr>
              <w:t>Vibration, audio and temperature are time-series workloads. Small 1D CNNs, MLPs and anomaly models fit a low-power M33 much better than an NPU-heavy design.</w:t>
            </w:r>
          </w:p>
        </w:tc>
        <w:tc>
          <w:tcPr>
            <w:tcW w:type="dxa" w:w="2304"/>
            <w:shd w:fill="F8FBFD"/>
            <w:vAlign w:val="top"/>
          </w:tcPr>
          <w:p>
            <w:r>
              <w:rPr>
                <w:sz w:val="17"/>
              </w:rPr>
              <w:t>Move to H7 only if the DSP/FFT pipeline, sample rates, multi-channel audio, or model size exceed U5 timing/memory.</w:t>
            </w:r>
          </w:p>
        </w:tc>
      </w:tr>
      <w:tr>
        <w:trPr>
          <w:cantSplit/>
        </w:trPr>
        <w:tc>
          <w:tcPr>
            <w:tcW w:type="dxa" w:w="2376"/>
            <w:vAlign w:val="top"/>
          </w:tcPr>
          <w:p>
            <w:r>
              <w:rPr>
                <w:sz w:val="17"/>
              </w:rPr>
              <w:t>3. Forklift proximity warning</w:t>
            </w:r>
          </w:p>
        </w:tc>
        <w:tc>
          <w:tcPr>
            <w:tcW w:type="dxa" w:w="2016"/>
            <w:vAlign w:val="top"/>
          </w:tcPr>
          <w:p>
            <w:r>
              <w:rPr>
                <w:sz w:val="17"/>
              </w:rPr>
              <w:t>STM32H7 + camera + ToF</w:t>
            </w:r>
          </w:p>
        </w:tc>
        <w:tc>
          <w:tcPr>
            <w:tcW w:type="dxa" w:w="4680"/>
            <w:vAlign w:val="top"/>
          </w:tcPr>
          <w:p>
            <w:r>
              <w:rPr>
                <w:sz w:val="17"/>
              </w:rPr>
              <w:t>Redesign as a constrained warning device: low-resolution person/obstacle model plus multi-zone ToF and a simple risk state machine.</w:t>
            </w:r>
          </w:p>
        </w:tc>
        <w:tc>
          <w:tcPr>
            <w:tcW w:type="dxa" w:w="2304"/>
            <w:vAlign w:val="top"/>
          </w:tcPr>
          <w:p>
            <w:r>
              <w:rPr>
                <w:sz w:val="17"/>
              </w:rPr>
              <w:t>Use STM32N6 for multi-class detection, tracking, segmentation, wide-FOV/high-FPS operation, or complex warehouses.</w:t>
            </w:r>
          </w:p>
        </w:tc>
      </w:tr>
    </w:tbl>
    <w:tbl>
      <w:tblPr>
        <w:tblW w:type="auto" w:w="0"/>
        <w:jc w:val="center"/>
        <w:tblLayout w:type="autofit"/>
        <w:tblLook w:firstColumn="1" w:firstRow="1" w:lastColumn="0" w:lastRow="0" w:noHBand="0" w:noVBand="1" w:val="04A0"/>
      </w:tblPr>
      <w:tblGrid>
        <w:gridCol w:w="10224"/>
      </w:tblGrid>
      <w:tr>
        <w:trPr>
          <w:cantSplit/>
        </w:trPr>
        <w:tc>
          <w:tcPr>
            <w:tcW w:type="dxa" w:w="10224"/>
            <w:shd w:fill="FFF2CC"/>
          </w:tcPr>
          <w:p>
            <w:r>
              <w:rPr>
                <w:b/>
              </w:rPr>
              <w:t xml:space="preserve">Safety: </w:t>
            </w:r>
            <w:r>
              <w:t>For safety-related products, treat the AI subsystem as a warning/monitoring layer unless the complete product is engineered and certified to the applicable functional-safety standard. Do not make an uncertified neural network the only emergency-stop protection.</w:t>
            </w:r>
          </w:p>
        </w:tc>
      </w:tr>
    </w:tbl>
    <w:p/>
    <w:p>
      <w:pPr>
        <w:pStyle w:val="Heading1"/>
      </w:pPr>
      <w:r>
        <w:t>1. Cost-Optimized STM32 AI Tiers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728"/>
            <w:shd w:fill="1F4E78"/>
            <w:vAlign w:val="center"/>
          </w:tcPr>
          <w:p>
            <w:pPr>
              <w:jc w:val="center"/>
            </w:pPr>
            <w:r>
              <w:rPr>
                <w:b/>
                <w:color w:val="FFFFFF"/>
                <w:sz w:val="17"/>
              </w:rPr>
              <w:t>Tier</w:t>
            </w:r>
          </w:p>
        </w:tc>
        <w:tc>
          <w:tcPr>
            <w:tcW w:type="dxa" w:w="2160"/>
            <w:shd w:fill="1F4E78"/>
            <w:vAlign w:val="center"/>
          </w:tcPr>
          <w:p>
            <w:pPr>
              <w:jc w:val="center"/>
            </w:pPr>
            <w:r>
              <w:rPr>
                <w:b/>
                <w:color w:val="FFFFFF"/>
                <w:sz w:val="17"/>
              </w:rPr>
              <w:t>Typical STM32</w:t>
            </w:r>
          </w:p>
        </w:tc>
        <w:tc>
          <w:tcPr>
            <w:tcW w:type="dxa" w:w="4320"/>
            <w:shd w:fill="1F4E78"/>
            <w:vAlign w:val="center"/>
          </w:tcPr>
          <w:p>
            <w:pPr>
              <w:jc w:val="center"/>
            </w:pPr>
            <w:r>
              <w:rPr>
                <w:b/>
                <w:color w:val="FFFFFF"/>
                <w:sz w:val="17"/>
              </w:rPr>
              <w:t>Best workload</w:t>
            </w:r>
          </w:p>
        </w:tc>
        <w:tc>
          <w:tcPr>
            <w:tcW w:type="dxa" w:w="3600"/>
            <w:shd w:fill="1F4E78"/>
            <w:vAlign w:val="center"/>
          </w:tcPr>
          <w:p>
            <w:pPr>
              <w:jc w:val="center"/>
            </w:pPr>
            <w:r>
              <w:rPr>
                <w:b/>
                <w:color w:val="FFFFFF"/>
                <w:sz w:val="17"/>
              </w:rPr>
              <w:t>Avoid using it for</w:t>
            </w:r>
          </w:p>
        </w:tc>
      </w:tr>
      <w:tr>
        <w:trPr>
          <w:cantSplit/>
        </w:trPr>
        <w:tc>
          <w:tcPr>
            <w:tcW w:type="dxa" w:w="1728"/>
            <w:vAlign w:val="top"/>
          </w:tcPr>
          <w:p>
            <w:r>
              <w:rPr>
                <w:sz w:val="17"/>
              </w:rPr>
              <w:t>Sensor AI</w:t>
            </w:r>
          </w:p>
        </w:tc>
        <w:tc>
          <w:tcPr>
            <w:tcW w:type="dxa" w:w="2160"/>
            <w:vAlign w:val="top"/>
          </w:tcPr>
          <w:p>
            <w:r>
              <w:rPr>
                <w:sz w:val="17"/>
              </w:rPr>
              <w:t>STM32U5</w:t>
            </w:r>
          </w:p>
        </w:tc>
        <w:tc>
          <w:tcPr>
            <w:tcW w:type="dxa" w:w="4320"/>
            <w:vAlign w:val="top"/>
          </w:tcPr>
          <w:p>
            <w:r>
              <w:rPr>
                <w:sz w:val="17"/>
              </w:rPr>
              <w:t>Vibration, audio, current, temperature, pressure, small sensor fusion, anomaly detection</w:t>
            </w:r>
          </w:p>
        </w:tc>
        <w:tc>
          <w:tcPr>
            <w:tcW w:type="dxa" w:w="3600"/>
            <w:vAlign w:val="top"/>
          </w:tcPr>
          <w:p>
            <w:r>
              <w:rPr>
                <w:sz w:val="17"/>
              </w:rPr>
              <w:t>Large image models or heavy multi-camera processing</w:t>
            </w:r>
          </w:p>
        </w:tc>
      </w:tr>
      <w:tr>
        <w:trPr>
          <w:cantSplit/>
        </w:trPr>
        <w:tc>
          <w:tcPr>
            <w:tcW w:type="dxa" w:w="1728"/>
            <w:shd w:fill="F8FBFD"/>
            <w:vAlign w:val="top"/>
          </w:tcPr>
          <w:p>
            <w:r>
              <w:rPr>
                <w:sz w:val="17"/>
              </w:rPr>
              <w:t>CPU vision / DSP</w:t>
            </w:r>
          </w:p>
        </w:tc>
        <w:tc>
          <w:tcPr>
            <w:tcW w:type="dxa" w:w="2160"/>
            <w:shd w:fill="F8FBFD"/>
            <w:vAlign w:val="top"/>
          </w:tcPr>
          <w:p>
            <w:r>
              <w:rPr>
                <w:sz w:val="17"/>
              </w:rPr>
              <w:t>STM32H7</w:t>
            </w:r>
          </w:p>
        </w:tc>
        <w:tc>
          <w:tcPr>
            <w:tcW w:type="dxa" w:w="4320"/>
            <w:shd w:fill="F8FBFD"/>
            <w:vAlign w:val="top"/>
          </w:tcPr>
          <w:p>
            <w:r>
              <w:rPr>
                <w:sz w:val="17"/>
              </w:rPr>
              <w:t>Fixed-camera classification, simple detection, ROI inspection, OCR fragments, higher-rate DSP</w:t>
            </w:r>
          </w:p>
        </w:tc>
        <w:tc>
          <w:tcPr>
            <w:tcW w:type="dxa" w:w="3600"/>
            <w:shd w:fill="F8FBFD"/>
            <w:vAlign w:val="top"/>
          </w:tcPr>
          <w:p>
            <w:r>
              <w:rPr>
                <w:sz w:val="17"/>
              </w:rPr>
              <w:t>Large YOLO/segmentation/depth at high FPS</w:t>
            </w:r>
          </w:p>
        </w:tc>
      </w:tr>
      <w:tr>
        <w:trPr>
          <w:cantSplit/>
        </w:trPr>
        <w:tc>
          <w:tcPr>
            <w:tcW w:type="dxa" w:w="1728"/>
            <w:vAlign w:val="top"/>
          </w:tcPr>
          <w:p>
            <w:r>
              <w:rPr>
                <w:sz w:val="17"/>
              </w:rPr>
              <w:t>Accelerated vision</w:t>
            </w:r>
          </w:p>
        </w:tc>
        <w:tc>
          <w:tcPr>
            <w:tcW w:type="dxa" w:w="2160"/>
            <w:vAlign w:val="top"/>
          </w:tcPr>
          <w:p>
            <w:r>
              <w:rPr>
                <w:sz w:val="17"/>
              </w:rPr>
              <w:t>STM32N6</w:t>
            </w:r>
          </w:p>
        </w:tc>
        <w:tc>
          <w:tcPr>
            <w:tcW w:type="dxa" w:w="4320"/>
            <w:vAlign w:val="top"/>
          </w:tcPr>
          <w:p>
            <w:r>
              <w:rPr>
                <w:sz w:val="17"/>
              </w:rPr>
              <w:t>Detection, segmentation, pose, depth, tracking, complex camera pipelines</w:t>
            </w:r>
          </w:p>
        </w:tc>
        <w:tc>
          <w:tcPr>
            <w:tcW w:type="dxa" w:w="3600"/>
            <w:vAlign w:val="top"/>
          </w:tcPr>
          <w:p>
            <w:r>
              <w:rPr>
                <w:sz w:val="17"/>
              </w:rPr>
              <w:t>Very simple sensor nodes where the NPU adds cost without value</w:t>
            </w:r>
          </w:p>
        </w:tc>
      </w:tr>
    </w:tbl>
    <w:p>
      <w:r>
        <w:t>STM32H7 reaches up to the 600 MHz Cortex-M7 class in current product lines. STM32U5 reaches up to 160 MHz and up to several megabytes of embedded memory in higher variants. STM32N6 adds the Neural-ART accelerator for workloads that genuinely need hardware AI acceleration. STM32Cube AI Studio / ST Edge AI Core can optimize neural networks across supported STM32 families, so the same offline AI workflow can be reused while changing the target MCU.</w:t>
      </w:r>
    </w:p>
    <w:p>
      <w:pPr>
        <w:pStyle w:val="Heading1"/>
      </w:pPr>
      <w:r>
        <w:t>2. What “Offline Development” Means</w:t>
      </w:r>
    </w:p>
    <w:p>
      <w:pPr>
        <w:pStyle w:val="ListBullet"/>
      </w:pPr>
      <w:r>
        <w:t>Use an Internet-connected staging PC once to download installers, firmware packages, documentation, pretrained weights, Python wheels, and source archives.</w:t>
      </w:r>
    </w:p>
    <w:p>
      <w:pPr>
        <w:pStyle w:val="ListBullet"/>
      </w:pPr>
      <w:r>
        <w:t>Copy the entire approved bundle to the offline engineering workstation on an external SSD or internal file server that is not Internet-connected.</w:t>
      </w:r>
    </w:p>
    <w:p>
      <w:pPr>
        <w:pStyle w:val="ListBullet"/>
      </w:pPr>
      <w:r>
        <w:t>Train/fine-tune models locally, generate C code locally, compile firmware locally, flash/debug locally, and run validation locally.</w:t>
      </w:r>
    </w:p>
    <w:p>
      <w:pPr>
        <w:pStyle w:val="ListBullet"/>
      </w:pPr>
      <w:r>
        <w:t>Archive every installer and dependency version used in a released product. Never depend on a package manager resolving current versions during a factory build.</w:t>
      </w:r>
    </w:p>
    <w:p>
      <w:pPr>
        <w:pStyle w:val="ListBullet"/>
      </w:pPr>
      <w:r>
        <w:t>Keep raw datasets, processed datasets, model checkpoints, quantized models, firmware source, production binaries, test logs and calibration data on local controlled storage.</w:t>
      </w:r>
    </w:p>
    <w:p>
      <w:pPr>
        <w:pStyle w:val="Heading1"/>
      </w:pPr>
      <w:r>
        <w:t>3. Hardware to Buy When You Have No Programmer or Embedded Tools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448"/>
            <w:shd w:fill="1F4E78"/>
            <w:vAlign w:val="center"/>
          </w:tcPr>
          <w:p>
            <w:pPr>
              <w:jc w:val="center"/>
            </w:pPr>
            <w:r>
              <w:rPr>
                <w:b/>
                <w:color w:val="FFFFFF"/>
                <w:sz w:val="17"/>
              </w:rPr>
              <w:t>Item</w:t>
            </w:r>
          </w:p>
        </w:tc>
        <w:tc>
          <w:tcPr>
            <w:tcW w:type="dxa" w:w="1800"/>
            <w:shd w:fill="1F4E78"/>
            <w:vAlign w:val="center"/>
          </w:tcPr>
          <w:p>
            <w:pPr>
              <w:jc w:val="center"/>
            </w:pPr>
            <w:r>
              <w:rPr>
                <w:b/>
                <w:color w:val="FFFFFF"/>
                <w:sz w:val="17"/>
              </w:rPr>
              <w:t>Purpose</w:t>
            </w:r>
          </w:p>
        </w:tc>
        <w:tc>
          <w:tcPr>
            <w:tcW w:type="dxa" w:w="7056"/>
            <w:shd w:fill="1F4E78"/>
            <w:vAlign w:val="center"/>
          </w:tcPr>
          <w:p>
            <w:pPr>
              <w:jc w:val="center"/>
            </w:pPr>
            <w:r>
              <w:rPr>
                <w:b/>
                <w:color w:val="FFFFFF"/>
                <w:sz w:val="17"/>
              </w:rPr>
              <w:t>Why it is useful now</w:t>
            </w:r>
          </w:p>
        </w:tc>
      </w:tr>
      <w:tr>
        <w:trPr>
          <w:cantSplit/>
        </w:trPr>
        <w:tc>
          <w:tcPr>
            <w:tcW w:type="dxa" w:w="2448"/>
            <w:vAlign w:val="top"/>
          </w:tcPr>
          <w:p>
            <w:r>
              <w:rPr>
                <w:sz w:val="17"/>
              </w:rPr>
              <w:t>STM32H747I-DISCO</w:t>
            </w:r>
          </w:p>
        </w:tc>
        <w:tc>
          <w:tcPr>
            <w:tcW w:type="dxa" w:w="1800"/>
            <w:vAlign w:val="top"/>
          </w:tcPr>
          <w:p>
            <w:r>
              <w:rPr>
                <w:sz w:val="17"/>
              </w:rPr>
              <w:t>Projects 1 and 3</w:t>
            </w:r>
          </w:p>
        </w:tc>
        <w:tc>
          <w:tcPr>
            <w:tcW w:type="dxa" w:w="7056"/>
            <w:vAlign w:val="top"/>
          </w:tcPr>
          <w:p>
            <w:r>
              <w:rPr>
                <w:sz w:val="17"/>
              </w:rPr>
              <w:t>Has on-board STLINK-V3E, DCMI connector, external SDRAM/flash and many I/O interfaces. No separate programmer is needed for the first prototype.</w:t>
            </w:r>
          </w:p>
        </w:tc>
      </w:tr>
      <w:tr>
        <w:trPr>
          <w:cantSplit/>
        </w:trPr>
        <w:tc>
          <w:tcPr>
            <w:tcW w:type="dxa" w:w="2448"/>
            <w:shd w:fill="F8FBFD"/>
            <w:vAlign w:val="top"/>
          </w:tcPr>
          <w:p>
            <w:r>
              <w:rPr>
                <w:sz w:val="17"/>
              </w:rPr>
              <w:t>B-CAMS-OMV camera bundle</w:t>
            </w:r>
          </w:p>
        </w:tc>
        <w:tc>
          <w:tcPr>
            <w:tcW w:type="dxa" w:w="1800"/>
            <w:shd w:fill="F8FBFD"/>
            <w:vAlign w:val="top"/>
          </w:tcPr>
          <w:p>
            <w:r>
              <w:rPr>
                <w:sz w:val="17"/>
              </w:rPr>
              <w:t>Projects 1 and 3</w:t>
            </w:r>
          </w:p>
        </w:tc>
        <w:tc>
          <w:tcPr>
            <w:tcW w:type="dxa" w:w="7056"/>
            <w:shd w:fill="F8FBFD"/>
            <w:vAlign w:val="top"/>
          </w:tcPr>
          <w:p>
            <w:r>
              <w:rPr>
                <w:sz w:val="17"/>
              </w:rPr>
              <w:t>OV5640-based camera bundle compatible with STM32H747I-DISCO; useful for collecting the same type of images later used for inference.</w:t>
            </w:r>
          </w:p>
        </w:tc>
      </w:tr>
      <w:tr>
        <w:trPr>
          <w:cantSplit/>
        </w:trPr>
        <w:tc>
          <w:tcPr>
            <w:tcW w:type="dxa" w:w="2448"/>
            <w:vAlign w:val="top"/>
          </w:tcPr>
          <w:p>
            <w:r>
              <w:rPr>
                <w:sz w:val="17"/>
              </w:rPr>
              <w:t>B-U585I-IOT02A</w:t>
            </w:r>
          </w:p>
        </w:tc>
        <w:tc>
          <w:tcPr>
            <w:tcW w:type="dxa" w:w="1800"/>
            <w:vAlign w:val="top"/>
          </w:tcPr>
          <w:p>
            <w:r>
              <w:rPr>
                <w:sz w:val="17"/>
              </w:rPr>
              <w:t>Project 2</w:t>
            </w:r>
          </w:p>
        </w:tc>
        <w:tc>
          <w:tcPr>
            <w:tcW w:type="dxa" w:w="7056"/>
            <w:vAlign w:val="top"/>
          </w:tcPr>
          <w:p>
            <w:r>
              <w:rPr>
                <w:sz w:val="17"/>
              </w:rPr>
              <w:t>STM32U585 board with on-board STLINK-V3E, IMU, microphones, temperature/environmental sensors, ToF and expansion connectors.</w:t>
            </w:r>
          </w:p>
        </w:tc>
      </w:tr>
      <w:tr>
        <w:trPr>
          <w:cantSplit/>
        </w:trPr>
        <w:tc>
          <w:tcPr>
            <w:tcW w:type="dxa" w:w="2448"/>
            <w:shd w:fill="F8FBFD"/>
            <w:vAlign w:val="top"/>
          </w:tcPr>
          <w:p>
            <w:r>
              <w:rPr>
                <w:sz w:val="17"/>
              </w:rPr>
              <w:t>IIS3DWB vibration sensor board/module</w:t>
            </w:r>
          </w:p>
        </w:tc>
        <w:tc>
          <w:tcPr>
            <w:tcW w:type="dxa" w:w="1800"/>
            <w:shd w:fill="F8FBFD"/>
            <w:vAlign w:val="top"/>
          </w:tcPr>
          <w:p>
            <w:r>
              <w:rPr>
                <w:sz w:val="17"/>
              </w:rPr>
              <w:t>Project 2 upgrade</w:t>
            </w:r>
          </w:p>
        </w:tc>
        <w:tc>
          <w:tcPr>
            <w:tcW w:type="dxa" w:w="7056"/>
            <w:shd w:fill="F8FBFD"/>
            <w:vAlign w:val="top"/>
          </w:tcPr>
          <w:p>
            <w:r>
              <w:rPr>
                <w:sz w:val="17"/>
              </w:rPr>
              <w:t>Industrial vibration sensor for higher-bandwidth machine-condition data. Start with the U5 board IMU, then add IIS3DWB for serious vibration work.</w:t>
            </w:r>
          </w:p>
        </w:tc>
      </w:tr>
      <w:tr>
        <w:trPr>
          <w:cantSplit/>
        </w:trPr>
        <w:tc>
          <w:tcPr>
            <w:tcW w:type="dxa" w:w="2448"/>
            <w:vAlign w:val="top"/>
          </w:tcPr>
          <w:p>
            <w:r>
              <w:rPr>
                <w:sz w:val="17"/>
              </w:rPr>
              <w:t>VL53L5CX/VL53L8CX ToF module</w:t>
            </w:r>
          </w:p>
        </w:tc>
        <w:tc>
          <w:tcPr>
            <w:tcW w:type="dxa" w:w="1800"/>
            <w:vAlign w:val="top"/>
          </w:tcPr>
          <w:p>
            <w:r>
              <w:rPr>
                <w:sz w:val="17"/>
              </w:rPr>
              <w:t>Project 3</w:t>
            </w:r>
          </w:p>
        </w:tc>
        <w:tc>
          <w:tcPr>
            <w:tcW w:type="dxa" w:w="7056"/>
            <w:vAlign w:val="top"/>
          </w:tcPr>
          <w:p>
            <w:r>
              <w:rPr>
                <w:sz w:val="17"/>
              </w:rPr>
              <w:t>Multi-zone distance sensing for a low-cost proximity-warning architecture.</w:t>
            </w:r>
          </w:p>
        </w:tc>
      </w:tr>
      <w:tr>
        <w:trPr>
          <w:cantSplit/>
        </w:trPr>
        <w:tc>
          <w:tcPr>
            <w:tcW w:type="dxa" w:w="2448"/>
            <w:shd w:fill="F8FBFD"/>
            <w:vAlign w:val="top"/>
          </w:tcPr>
          <w:p>
            <w:r>
              <w:rPr>
                <w:sz w:val="17"/>
              </w:rPr>
              <w:t>Bench items</w:t>
            </w:r>
          </w:p>
        </w:tc>
        <w:tc>
          <w:tcPr>
            <w:tcW w:type="dxa" w:w="1800"/>
            <w:shd w:fill="F8FBFD"/>
            <w:vAlign w:val="top"/>
          </w:tcPr>
          <w:p>
            <w:r>
              <w:rPr>
                <w:sz w:val="17"/>
              </w:rPr>
              <w:t>All projects</w:t>
            </w:r>
          </w:p>
        </w:tc>
        <w:tc>
          <w:tcPr>
            <w:tcW w:type="dxa" w:w="7056"/>
            <w:shd w:fill="F8FBFD"/>
            <w:vAlign w:val="top"/>
          </w:tcPr>
          <w:p>
            <w:r>
              <w:rPr>
                <w:sz w:val="17"/>
              </w:rPr>
              <w:t>USB cables, regulated bench supply, multimeter, jumper wires, breadboard/terminal blocks, LED work light, tripod/fixture, external SSD.</w:t>
            </w:r>
          </w:p>
        </w:tc>
      </w:tr>
    </w:tbl>
    <w:tbl>
      <w:tblPr>
        <w:tblW w:type="auto" w:w="0"/>
        <w:jc w:val="center"/>
        <w:tblLayout w:type="autofit"/>
        <w:tblLook w:firstColumn="1" w:firstRow="1" w:lastColumn="0" w:lastRow="0" w:noHBand="0" w:noVBand="1" w:val="04A0"/>
      </w:tblPr>
      <w:tblGrid>
        <w:gridCol w:w="10224"/>
      </w:tblGrid>
      <w:tr>
        <w:trPr>
          <w:cantSplit/>
        </w:trPr>
        <w:tc>
          <w:tcPr>
            <w:tcW w:type="dxa" w:w="10224"/>
            <w:shd w:fill="E2F0D9"/>
          </w:tcPr>
          <w:p>
            <w:r>
              <w:rPr>
                <w:b/>
              </w:rPr>
              <w:t xml:space="preserve">Important: </w:t>
            </w:r>
            <w:r>
              <w:t>Development boards already include ST-LINK debug/programming hardware. Buy a standalone ST-LINK probe only after you move to your own PCB or need a dedicated production fixture.</w:t>
            </w:r>
          </w:p>
        </w:tc>
      </w:tr>
    </w:tbl>
    <w:p/>
    <w:p>
      <w:pPr>
        <w:pStyle w:val="Heading1"/>
      </w:pPr>
      <w:r>
        <w:t>4. Prepare the Offline Workstation</w:t>
      </w:r>
    </w:p>
    <w:p>
      <w:pPr>
        <w:pStyle w:val="Heading2"/>
      </w:pPr>
      <w:r>
        <w:t>4.1 Download once on a staging PC</w:t>
      </w:r>
    </w:p>
    <w:p>
      <w:pPr>
        <w:pStyle w:val="ListBullet"/>
      </w:pPr>
      <w:r>
        <w:t>STM32CubeIDE.</w:t>
      </w:r>
    </w:p>
    <w:p>
      <w:pPr>
        <w:pStyle w:val="ListBullet"/>
      </w:pPr>
      <w:r>
        <w:t>STM32CubeMX.</w:t>
      </w:r>
    </w:p>
    <w:p>
      <w:pPr>
        <w:pStyle w:val="ListBullet"/>
      </w:pPr>
      <w:r>
        <w:t>STM32CubeProgrammer.</w:t>
      </w:r>
    </w:p>
    <w:p>
      <w:pPr>
        <w:pStyle w:val="ListBullet"/>
      </w:pPr>
      <w:r>
        <w:t>STM32Cube AI Studio and/or ST Edge AI Core for local model analysis/code generation/validation.</w:t>
      </w:r>
    </w:p>
    <w:p>
      <w:pPr>
        <w:pStyle w:val="ListBullet"/>
      </w:pPr>
      <w:r>
        <w:t>STM32CubeH7 and STM32CubeU5 firmware packages, including all board examples you intend to use.</w:t>
      </w:r>
    </w:p>
    <w:p>
      <w:pPr>
        <w:pStyle w:val="ListBullet"/>
      </w:pPr>
      <w:r>
        <w:t>Official PDF datasheets, reference manuals, errata, board schematics, user manuals and camera/sensor application notes.</w:t>
      </w:r>
    </w:p>
    <w:p>
      <w:pPr>
        <w:pStyle w:val="ListBullet"/>
      </w:pPr>
      <w:r>
        <w:t>A local Git/ZIP snapshot of any ST AI examples/model repositories used by the project.</w:t>
      </w:r>
    </w:p>
    <w:p>
      <w:pPr>
        <w:pStyle w:val="ListBullet"/>
      </w:pPr>
      <w:r>
        <w:t>Python installer plus a local wheelhouse containing all required Python packages.</w:t>
      </w:r>
    </w:p>
    <w:p>
      <w:pPr>
        <w:pStyle w:val="ListBullet"/>
      </w:pPr>
      <w:r>
        <w:t>Local annotation software and its installer/container images. If using Docker, pull and archive the exact images before disconnecting.</w:t>
      </w:r>
    </w:p>
    <w:p>
      <w:pPr>
        <w:pStyle w:val="ListBullet"/>
      </w:pPr>
      <w:r>
        <w:t>Any pretrained weights, example datasets and calibration samples required by your selected starting model.</w:t>
      </w:r>
    </w:p>
    <w:p>
      <w:pPr>
        <w:pStyle w:val="Heading2"/>
      </w:pPr>
      <w:r>
        <w:t>4.2 Create a reproducible Python wheelhouse</w:t>
      </w:r>
    </w:p>
    <w:p>
      <w:pPr>
        <w:pStyle w:val="CodeBlock"/>
      </w:pPr>
      <w:r>
        <w:t># Online staging machine</w:t>
        <w:br/>
        <w:t>py -3.11 -m venv D:\stm32_ai\venv</w:t>
        <w:br/>
        <w:t>D:\stm32_ai\venv\Scripts\activate</w:t>
        <w:br/>
        <w:t>pip install -r requirements.txt</w:t>
        <w:br/>
        <w:t>pip freeze &gt; D:\stm32_ai\offline_bundle\requirements-lock.txt</w:t>
        <w:br/>
        <w:t>pip download -r D:\stm32_ai\offline_bundle\requirements-lock.txt ^</w:t>
        <w:br/>
        <w:t xml:space="preserve">    -d D:\stm32_ai\offline_bundle\wheelhouse</w:t>
        <w:br/>
        <w:br/>
        <w:t># Offline engineering machine</w:t>
        <w:br/>
        <w:t>py -3.11 -m venv D:\stm32_ai\venv</w:t>
        <w:br/>
        <w:t>D:\stm32_ai\venv\Scripts\activate</w:t>
        <w:br/>
        <w:t>pip install --no-index --find-links D:\stm32_ai\offline_bundle\wheelhouse ^</w:t>
        <w:br/>
        <w:t xml:space="preserve">    -r D:\stm32_ai\offline_bundle\requirements-lock.txt</w:t>
      </w:r>
    </w:p>
    <w:p>
      <w:pPr>
        <w:pStyle w:val="Heading2"/>
      </w:pPr>
      <w:r>
        <w:t>4.3 Suggested local directory</w:t>
      </w:r>
    </w:p>
    <w:p>
      <w:pPr>
        <w:pStyle w:val="CodeBlock"/>
      </w:pPr>
      <w:r>
        <w:t>D:\IndustrialAI\</w:t>
        <w:br/>
        <w:t xml:space="preserve">  00_installers\</w:t>
        <w:br/>
        <w:t xml:space="preserve">  01_official_docs\</w:t>
        <w:br/>
        <w:t xml:space="preserve">  02_cube_packages\</w:t>
        <w:br/>
        <w:t xml:space="preserve">  03_edge_ai\</w:t>
        <w:br/>
        <w:t xml:space="preserve">  04_python_wheels\</w:t>
        <w:br/>
        <w:t xml:space="preserve">  05_source_archives\</w:t>
        <w:br/>
        <w:t xml:space="preserve">  projects\</w:t>
        <w:br/>
        <w:t xml:space="preserve">    quality_inspection_h7\</w:t>
        <w:br/>
        <w:t xml:space="preserve">    machine_health_u5\</w:t>
        <w:br/>
        <w:t xml:space="preserve">    forklift_warning_h7\</w:t>
        <w:br/>
        <w:t xml:space="preserve">  production\</w:t>
        <w:br/>
        <w:t xml:space="preserve">  backups\</w:t>
      </w:r>
    </w:p>
    <w:p>
      <w:pPr>
        <w:pStyle w:val="Heading1"/>
      </w:pPr>
      <w:r>
        <w:t>5. First Board Bring-Up — No External Writer Required</w:t>
      </w:r>
    </w:p>
    <w:p>
      <w:pPr>
        <w:ind w:left="259" w:hanging="259"/>
      </w:pPr>
      <w:r>
        <w:rPr>
          <w:b/>
        </w:rPr>
        <w:t xml:space="preserve">1. </w:t>
      </w:r>
      <w:r>
        <w:t>Install STM32CubeIDE and STM32CubeProgrammer. Let the installer add ST-LINK drivers.</w:t>
      </w:r>
    </w:p>
    <w:p>
      <w:pPr>
        <w:ind w:left="259" w:hanging="259"/>
      </w:pPr>
      <w:r>
        <w:rPr>
          <w:b/>
        </w:rPr>
        <w:t xml:space="preserve">2. </w:t>
      </w:r>
      <w:r>
        <w:t>Connect the development board using the USB connector assigned to ST-LINK. Keep external sensors disconnected for the first test.</w:t>
      </w:r>
    </w:p>
    <w:p>
      <w:pPr>
        <w:ind w:left="259" w:hanging="259"/>
      </w:pPr>
      <w:r>
        <w:rPr>
          <w:b/>
        </w:rPr>
        <w:t xml:space="preserve">3. </w:t>
      </w:r>
      <w:r>
        <w:t>Open STM32CubeProgrammer and confirm that the board is detected through ST-LINK.</w:t>
      </w:r>
    </w:p>
    <w:p>
      <w:pPr>
        <w:ind w:left="259" w:hanging="259"/>
      </w:pPr>
      <w:r>
        <w:rPr>
          <w:b/>
        </w:rPr>
        <w:t xml:space="preserve">4. </w:t>
      </w:r>
      <w:r>
        <w:t>Import an official GPIO/LED example from the correct STM32Cube firmware package. Build it without modifications.</w:t>
      </w:r>
    </w:p>
    <w:p>
      <w:pPr>
        <w:ind w:left="259" w:hanging="259"/>
      </w:pPr>
      <w:r>
        <w:rPr>
          <w:b/>
        </w:rPr>
        <w:t xml:space="preserve">5. </w:t>
      </w:r>
      <w:r>
        <w:t>Flash it through the on-board ST-LINK and verify the LED/serial behavior.</w:t>
      </w:r>
    </w:p>
    <w:p>
      <w:pPr>
        <w:ind w:left="259" w:hanging="259"/>
      </w:pPr>
      <w:r>
        <w:rPr>
          <w:b/>
        </w:rPr>
        <w:t xml:space="preserve">6. </w:t>
      </w:r>
      <w:r>
        <w:t>Enable a UART/Virtual COM log and keep serial logging in every future project.</w:t>
      </w:r>
    </w:p>
    <w:p>
      <w:pPr>
        <w:ind w:left="259" w:hanging="259"/>
      </w:pPr>
      <w:r>
        <w:rPr>
          <w:b/>
        </w:rPr>
        <w:t xml:space="preserve">7. </w:t>
      </w:r>
      <w:r>
        <w:t>For H7 camera work, run a DCMI/camera capture example before adding any neural network.</w:t>
      </w:r>
    </w:p>
    <w:p>
      <w:pPr>
        <w:ind w:left="259" w:hanging="259"/>
      </w:pPr>
      <w:r>
        <w:rPr>
          <w:b/>
        </w:rPr>
        <w:t xml:space="preserve">8. </w:t>
      </w:r>
      <w:r>
        <w:t>For U5 sensor work, run the sensor examples and confirm stable accelerometer/microphone/temperature acquisition before adding AI.</w:t>
      </w:r>
    </w:p>
    <w:p>
      <w:pPr>
        <w:pStyle w:val="Heading1"/>
      </w:pPr>
      <w:r>
        <w:t>6. Common Offline AI Development Loop</w:t>
      </w:r>
    </w:p>
    <w:p>
      <w:pPr>
        <w:pStyle w:val="CodeBlock"/>
      </w:pPr>
      <w:r>
        <w:t>REAL DATA -&gt; LOCAL DATASET -&gt; LOCAL LABELING -&gt; LOCAL TRAINING -&gt; EVALUATION -&gt; INT8 QUANTIZATION -&gt; AI STUDIO / ST EDGE AI CORE -&gt; C CODE / MODEL RUNTIME -&gt; STM32CUBEIDE -&gt; FLASH -&gt; TARGET VALIDATION -&gt; FIELD TEST -&gt; RELEASE</w:t>
      </w:r>
    </w:p>
    <w:p>
      <w:pPr>
        <w:ind w:left="259" w:hanging="259"/>
      </w:pPr>
      <w:r>
        <w:rPr>
          <w:b/>
        </w:rPr>
        <w:t xml:space="preserve">1. </w:t>
      </w:r>
      <w:r>
        <w:t>Freeze the product requirement before collecting data. Write the input conditions, required output, response time and acceptable false-positive/false-negative rates.</w:t>
      </w:r>
    </w:p>
    <w:p>
      <w:pPr>
        <w:ind w:left="259" w:hanging="259"/>
      </w:pPr>
      <w:r>
        <w:rPr>
          <w:b/>
        </w:rPr>
        <w:t xml:space="preserve">2. </w:t>
      </w:r>
      <w:r>
        <w:t>Build the physical fixture and sensor mounting first. A model trained on temporary camera angles or sensor orientations is not production data.</w:t>
      </w:r>
    </w:p>
    <w:p>
      <w:pPr>
        <w:ind w:left="259" w:hanging="259"/>
      </w:pPr>
      <w:r>
        <w:rPr>
          <w:b/>
        </w:rPr>
        <w:t xml:space="preserve">3. </w:t>
      </w:r>
      <w:r>
        <w:t>Capture raw data from the actual prototype. Keep raw files immutable.</w:t>
      </w:r>
    </w:p>
    <w:p>
      <w:pPr>
        <w:ind w:left="259" w:hanging="259"/>
      </w:pPr>
      <w:r>
        <w:rPr>
          <w:b/>
        </w:rPr>
        <w:t xml:space="preserve">4. </w:t>
      </w:r>
      <w:r>
        <w:t>Create train/validation/final-test partitions. If you have multiple factories/machines, split by site or machine where possible so the test set measures generalization.</w:t>
      </w:r>
    </w:p>
    <w:p>
      <w:pPr>
        <w:ind w:left="259" w:hanging="259"/>
      </w:pPr>
      <w:r>
        <w:rPr>
          <w:b/>
        </w:rPr>
        <w:t xml:space="preserve">5. </w:t>
      </w:r>
      <w:r>
        <w:t>Train the smallest model that meets the business requirement. Do not start with a large network and hope to shrink it later.</w:t>
      </w:r>
    </w:p>
    <w:p>
      <w:pPr>
        <w:ind w:left="259" w:hanging="259"/>
      </w:pPr>
      <w:r>
        <w:rPr>
          <w:b/>
        </w:rPr>
        <w:t xml:space="preserve">6. </w:t>
      </w:r>
      <w:r>
        <w:t>Quantize to INT8 where supported and compare accuracy before/after quantization.</w:t>
      </w:r>
    </w:p>
    <w:p>
      <w:pPr>
        <w:ind w:left="259" w:hanging="259"/>
      </w:pPr>
      <w:r>
        <w:rPr>
          <w:b/>
        </w:rPr>
        <w:t xml:space="preserve">7. </w:t>
      </w:r>
      <w:r>
        <w:t>Use STM32Cube AI Studio or ST Edge AI Core locally to analyze operator support, Flash/RAM/external-memory requirements and estimated/target performance.</w:t>
      </w:r>
    </w:p>
    <w:p>
      <w:pPr>
        <w:ind w:left="259" w:hanging="259"/>
      </w:pPr>
      <w:r>
        <w:rPr>
          <w:b/>
        </w:rPr>
        <w:t xml:space="preserve">8. </w:t>
      </w:r>
      <w:r>
        <w:t>Generate/integrate the model, compile firmware, flash the board and measure real target latency—not just PC inference time.</w:t>
      </w:r>
    </w:p>
    <w:p>
      <w:pPr>
        <w:ind w:left="259" w:hanging="259"/>
      </w:pPr>
      <w:r>
        <w:rPr>
          <w:b/>
        </w:rPr>
        <w:t xml:space="preserve">9. </w:t>
      </w:r>
      <w:r>
        <w:t>Collect false positives/negatives in a “hard cases” folder and periodically retrain offline.</w:t>
      </w:r>
    </w:p>
    <w:p>
      <w:pPr>
        <w:ind w:left="259" w:hanging="259"/>
      </w:pPr>
      <w:r>
        <w:rPr>
          <w:b/>
        </w:rPr>
        <w:t xml:space="preserve">10. </w:t>
      </w:r>
      <w:r>
        <w:t>Create a signed/hashed release bundle containing firmware, model, calibration, configuration, tool versions and test results.</w:t>
      </w:r>
    </w:p>
    <w:p>
      <w:r>
        <w:br w:type="page"/>
      </w:r>
    </w:p>
    <w:p>
      <w:pPr>
        <w:pStyle w:val="Heading1"/>
      </w:pPr>
      <w:r>
        <w:t>7. Project 1 — Low-Cost AI Visual Quality Inspection (STM32H7)</w:t>
      </w:r>
    </w:p>
    <w:p>
      <w:r>
        <w:t>Goal: inspect a product at a controlled station and output PASS/FAIL or a small defect class list. The cost-down strategy is to eliminate full-scene object detection wherever possible and use a fixed mechanical fixture, fixed illumination, a fixed region of interest (ROI), and a compact INT8 classifier or anomaly model.</w:t>
      </w:r>
    </w:p>
    <w:p>
      <w:pPr>
        <w:pStyle w:val="Heading2"/>
      </w:pPr>
      <w:r>
        <w:t>7.1 Product architecture</w:t>
      </w:r>
    </w:p>
    <w:p>
      <w:pPr>
        <w:pStyle w:val="CodeBlock"/>
      </w:pPr>
      <w:r>
        <w:t>Photoelectric trigger</w:t>
        <w:br/>
        <w:t xml:space="preserve">      |</w:t>
        <w:br/>
        <w:t>Fixed camera + fixed light</w:t>
        <w:br/>
        <w:t xml:space="preserve">      |</w:t>
        <w:br/>
        <w:t>Crop known ROI / resize</w:t>
        <w:br/>
        <w:t xml:space="preserve">      |</w:t>
        <w:br/>
        <w:t>STM32H7 Cortex-M7</w:t>
        <w:br/>
        <w:t xml:space="preserve">      |</w:t>
        <w:br/>
        <w:t>Small INT8 CNN or anomaly model</w:t>
        <w:br/>
        <w:t xml:space="preserve">      |</w:t>
        <w:br/>
        <w:t>PASS / FAIL / defect code</w:t>
        <w:br/>
        <w:t xml:space="preserve">      +--&gt; PLC output</w:t>
        <w:br/>
        <w:t xml:space="preserve">      +--&gt; local log</w:t>
        <w:br/>
        <w:t xml:space="preserve">      +--&gt; reject actuator interface</w:t>
      </w:r>
    </w:p>
    <w:p>
      <w:pPr>
        <w:pStyle w:val="Heading2"/>
      </w:pPr>
      <w:r>
        <w:t>7.2 Recommended prototype hardware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1F4E78"/>
            <w:vAlign w:val="center"/>
          </w:tcPr>
          <w:p>
            <w:pPr>
              <w:jc w:val="center"/>
            </w:pPr>
            <w:r>
              <w:rPr>
                <w:b/>
                <w:color w:val="FFFFFF"/>
                <w:sz w:val="17"/>
              </w:rPr>
              <w:t>Part</w:t>
            </w:r>
          </w:p>
        </w:tc>
        <w:tc>
          <w:tcPr>
            <w:tcW w:type="dxa" w:w="7920"/>
            <w:shd w:fill="1F4E78"/>
            <w:vAlign w:val="center"/>
          </w:tcPr>
          <w:p>
            <w:pPr>
              <w:jc w:val="center"/>
            </w:pPr>
            <w:r>
              <w:rPr>
                <w:b/>
                <w:color w:val="FFFFFF"/>
                <w:sz w:val="17"/>
              </w:rPr>
              <w:t>Recommended role</w:t>
            </w:r>
          </w:p>
        </w:tc>
      </w:tr>
      <w:tr>
        <w:trPr>
          <w:cantSplit/>
        </w:trPr>
        <w:tc>
          <w:tcPr>
            <w:tcW w:type="dxa" w:w="3168"/>
            <w:vAlign w:val="top"/>
          </w:tcPr>
          <w:p>
            <w:r>
              <w:rPr>
                <w:sz w:val="17"/>
              </w:rPr>
              <w:t>STM32H747I-DISCO</w:t>
            </w:r>
          </w:p>
        </w:tc>
        <w:tc>
          <w:tcPr>
            <w:tcW w:type="dxa" w:w="7920"/>
            <w:vAlign w:val="top"/>
          </w:tcPr>
          <w:p>
            <w:r>
              <w:rPr>
                <w:sz w:val="17"/>
              </w:rPr>
              <w:t>Main prototype board. On-board ST-LINK, external memory, DCMI camera connector.</w:t>
            </w:r>
          </w:p>
        </w:tc>
      </w:tr>
      <w:tr>
        <w:trPr>
          <w:cantSplit/>
        </w:trPr>
        <w:tc>
          <w:tcPr>
            <w:tcW w:type="dxa" w:w="3168"/>
            <w:shd w:fill="F8FBFD"/>
            <w:vAlign w:val="top"/>
          </w:tcPr>
          <w:p>
            <w:r>
              <w:rPr>
                <w:sz w:val="17"/>
              </w:rPr>
              <w:t>B-CAMS-OMV</w:t>
            </w:r>
          </w:p>
        </w:tc>
        <w:tc>
          <w:tcPr>
            <w:tcW w:type="dxa" w:w="7920"/>
            <w:shd w:fill="F8FBFD"/>
            <w:vAlign w:val="top"/>
          </w:tcPr>
          <w:p>
            <w:r>
              <w:rPr>
                <w:sz w:val="17"/>
              </w:rPr>
              <w:t>Camera module bundle with OV5640.</w:t>
            </w:r>
          </w:p>
        </w:tc>
      </w:tr>
      <w:tr>
        <w:trPr>
          <w:cantSplit/>
        </w:trPr>
        <w:tc>
          <w:tcPr>
            <w:tcW w:type="dxa" w:w="3168"/>
            <w:vAlign w:val="top"/>
          </w:tcPr>
          <w:p>
            <w:r>
              <w:rPr>
                <w:sz w:val="17"/>
              </w:rPr>
              <w:t>Diffuse LED light / ring light</w:t>
            </w:r>
          </w:p>
        </w:tc>
        <w:tc>
          <w:tcPr>
            <w:tcW w:type="dxa" w:w="7920"/>
            <w:vAlign w:val="top"/>
          </w:tcPr>
          <w:p>
            <w:r>
              <w:rPr>
                <w:sz w:val="17"/>
              </w:rPr>
              <w:t>Create repeatable illumination.</w:t>
            </w:r>
          </w:p>
        </w:tc>
      </w:tr>
      <w:tr>
        <w:trPr>
          <w:cantSplit/>
        </w:trPr>
        <w:tc>
          <w:tcPr>
            <w:tcW w:type="dxa" w:w="3168"/>
            <w:shd w:fill="F8FBFD"/>
            <w:vAlign w:val="top"/>
          </w:tcPr>
          <w:p>
            <w:r>
              <w:rPr>
                <w:sz w:val="17"/>
              </w:rPr>
              <w:t>Mechanical camera/product fixture</w:t>
            </w:r>
          </w:p>
        </w:tc>
        <w:tc>
          <w:tcPr>
            <w:tcW w:type="dxa" w:w="7920"/>
            <w:shd w:fill="F8FBFD"/>
            <w:vAlign w:val="top"/>
          </w:tcPr>
          <w:p>
            <w:r>
              <w:rPr>
                <w:sz w:val="17"/>
              </w:rPr>
              <w:t>Fix distance, angle and product orientation.</w:t>
            </w:r>
          </w:p>
        </w:tc>
      </w:tr>
      <w:tr>
        <w:trPr>
          <w:cantSplit/>
        </w:trPr>
        <w:tc>
          <w:tcPr>
            <w:tcW w:type="dxa" w:w="3168"/>
            <w:vAlign w:val="top"/>
          </w:tcPr>
          <w:p>
            <w:r>
              <w:rPr>
                <w:sz w:val="17"/>
              </w:rPr>
              <w:t>Photoelectric sensor or pushbutton</w:t>
            </w:r>
          </w:p>
        </w:tc>
        <w:tc>
          <w:tcPr>
            <w:tcW w:type="dxa" w:w="7920"/>
            <w:vAlign w:val="top"/>
          </w:tcPr>
          <w:p>
            <w:r>
              <w:rPr>
                <w:sz w:val="17"/>
              </w:rPr>
              <w:t>Trigger image capture at a repeatable moment.</w:t>
            </w:r>
          </w:p>
        </w:tc>
      </w:tr>
      <w:tr>
        <w:trPr>
          <w:cantSplit/>
        </w:trPr>
        <w:tc>
          <w:tcPr>
            <w:tcW w:type="dxa" w:w="3168"/>
            <w:shd w:fill="F8FBFD"/>
            <w:vAlign w:val="top"/>
          </w:tcPr>
          <w:p>
            <w:r>
              <w:rPr>
                <w:sz w:val="17"/>
              </w:rPr>
              <w:t>Optional isolated 24 V I/O interface</w:t>
            </w:r>
          </w:p>
        </w:tc>
        <w:tc>
          <w:tcPr>
            <w:tcW w:type="dxa" w:w="7920"/>
            <w:shd w:fill="F8FBFD"/>
            <w:vAlign w:val="top"/>
          </w:tcPr>
          <w:p>
            <w:r>
              <w:rPr>
                <w:sz w:val="17"/>
              </w:rPr>
              <w:t>Connect to industrial PLC signals only after the bench prototype is stable.</w:t>
            </w:r>
          </w:p>
        </w:tc>
      </w:tr>
    </w:tbl>
    <w:p>
      <w:pPr>
        <w:pStyle w:val="Heading2"/>
      </w:pPr>
      <w:r>
        <w:t>7.3 Offline development steps</w:t>
      </w:r>
    </w:p>
    <w:p>
      <w:pPr>
        <w:ind w:left="259" w:hanging="259"/>
      </w:pPr>
      <w:r>
        <w:rPr>
          <w:b/>
        </w:rPr>
        <w:t xml:space="preserve">1. </w:t>
      </w:r>
      <w:r>
        <w:t>Select one inspection problem only—for example “cap present / cap missing / cap crooked.” Avoid trying to inspect an entire production line in version 1.</w:t>
      </w:r>
    </w:p>
    <w:p>
      <w:pPr>
        <w:ind w:left="259" w:hanging="259"/>
      </w:pPr>
      <w:r>
        <w:rPr>
          <w:b/>
        </w:rPr>
        <w:t xml:space="preserve">2. </w:t>
      </w:r>
      <w:r>
        <w:t>Build the fixture. Lock the camera, lens, light and product position. Disable automatic exposure/white balance if the camera/driver permits and fixed settings are stable.</w:t>
      </w:r>
    </w:p>
    <w:p>
      <w:pPr>
        <w:ind w:left="259" w:hanging="259"/>
      </w:pPr>
      <w:r>
        <w:rPr>
          <w:b/>
        </w:rPr>
        <w:t xml:space="preserve">3. </w:t>
      </w:r>
      <w:r>
        <w:t>Capture at least several hundred examples per class across realistic shifts: normal variation, different batches, minor contamination, lighting aging, vibration and product position tolerance.</w:t>
      </w:r>
    </w:p>
    <w:p>
      <w:pPr>
        <w:ind w:left="259" w:hanging="259"/>
      </w:pPr>
      <w:r>
        <w:rPr>
          <w:b/>
        </w:rPr>
        <w:t xml:space="preserve">4. </w:t>
      </w:r>
      <w:r>
        <w:t>Crop only the useful ROI on the PC first. Test 96x96, 128x128, 160x160 or 224x224 inputs. Smaller images are cheaper if the defect remains visible.</w:t>
      </w:r>
    </w:p>
    <w:p>
      <w:pPr>
        <w:ind w:left="259" w:hanging="259"/>
      </w:pPr>
      <w:r>
        <w:rPr>
          <w:b/>
        </w:rPr>
        <w:t xml:space="preserve">5. </w:t>
      </w:r>
      <w:r>
        <w:t>Train a compact classifier such as a small custom CNN or MobileNet-style network. If you have few examples of defects, test an anomaly-detection approach trained mainly on normal parts.</w:t>
      </w:r>
    </w:p>
    <w:p>
      <w:pPr>
        <w:ind w:left="259" w:hanging="259"/>
      </w:pPr>
      <w:r>
        <w:rPr>
          <w:b/>
        </w:rPr>
        <w:t xml:space="preserve">6. </w:t>
      </w:r>
      <w:r>
        <w:t>Measure the confusion matrix and save representative false positives/negatives. Decide which error type costs the factory more.</w:t>
      </w:r>
    </w:p>
    <w:p>
      <w:pPr>
        <w:ind w:left="259" w:hanging="259"/>
      </w:pPr>
      <w:r>
        <w:rPr>
          <w:b/>
        </w:rPr>
        <w:t xml:space="preserve">7. </w:t>
      </w:r>
      <w:r>
        <w:t>Quantize the model to INT8 and re-run the final test set. Do not accept quantization if the business-critical error rate degrades too much.</w:t>
      </w:r>
    </w:p>
    <w:p>
      <w:pPr>
        <w:ind w:left="259" w:hanging="259"/>
      </w:pPr>
      <w:r>
        <w:rPr>
          <w:b/>
        </w:rPr>
        <w:t xml:space="preserve">8. </w:t>
      </w:r>
      <w:r>
        <w:t>Import the quantized model into STM32Cube AI Studio / ST Edge AI Core targeting the exact H7 MCU. Review RAM/Flash/external-memory use and unsupported operators.</w:t>
      </w:r>
    </w:p>
    <w:p>
      <w:pPr>
        <w:ind w:left="259" w:hanging="259"/>
      </w:pPr>
      <w:r>
        <w:rPr>
          <w:b/>
        </w:rPr>
        <w:t xml:space="preserve">9. </w:t>
      </w:r>
      <w:r>
        <w:t>Build firmware that captures one frame on trigger, crops/resizes the ROI, runs inference, applies a confidence threshold and outputs a stable PASS/FAIL result.</w:t>
      </w:r>
    </w:p>
    <w:p>
      <w:pPr>
        <w:ind w:left="259" w:hanging="259"/>
      </w:pPr>
      <w:r>
        <w:rPr>
          <w:b/>
        </w:rPr>
        <w:t xml:space="preserve">10. </w:t>
      </w:r>
      <w:r>
        <w:t>Measure complete cycle time from trigger to output. Factory throughput is determined by end-to-end latency, not neural-network latency alone.</w:t>
      </w:r>
    </w:p>
    <w:p>
      <w:pPr>
        <w:ind w:left="259" w:hanging="259"/>
      </w:pPr>
      <w:r>
        <w:rPr>
          <w:b/>
        </w:rPr>
        <w:t xml:space="preserve">11. </w:t>
      </w:r>
      <w:r>
        <w:t>Run a long bench test (thousands of cycles), then a shadow-mode factory trial where the system logs decisions without controlling rejection.</w:t>
      </w:r>
    </w:p>
    <w:p>
      <w:pPr>
        <w:ind w:left="259" w:hanging="259"/>
      </w:pPr>
      <w:r>
        <w:rPr>
          <w:b/>
        </w:rPr>
        <w:t xml:space="preserve">12. </w:t>
      </w:r>
      <w:r>
        <w:t>Only after field accuracy is proven, design the custom H7 PCB and industrial I/O board.</w:t>
      </w:r>
    </w:p>
    <w:p>
      <w:pPr>
        <w:pStyle w:val="Heading2"/>
      </w:pPr>
      <w:r>
        <w:t>7.4 Model choices in order of cost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320"/>
            <w:shd w:fill="1F4E78"/>
            <w:vAlign w:val="center"/>
          </w:tcPr>
          <w:p>
            <w:pPr>
              <w:jc w:val="center"/>
            </w:pPr>
            <w:r>
              <w:rPr>
                <w:b/>
                <w:color w:val="FFFFFF"/>
                <w:sz w:val="17"/>
              </w:rPr>
              <w:t>Need</w:t>
            </w:r>
          </w:p>
        </w:tc>
        <w:tc>
          <w:tcPr>
            <w:tcW w:type="dxa" w:w="6768"/>
            <w:shd w:fill="1F4E78"/>
            <w:vAlign w:val="center"/>
          </w:tcPr>
          <w:p>
            <w:pPr>
              <w:jc w:val="center"/>
            </w:pPr>
            <w:r>
              <w:rPr>
                <w:b/>
                <w:color w:val="FFFFFF"/>
                <w:sz w:val="17"/>
              </w:rPr>
              <w:t>Cheapest AI formulation</w:t>
            </w:r>
          </w:p>
        </w:tc>
      </w:tr>
      <w:tr>
        <w:trPr>
          <w:cantSplit/>
        </w:trPr>
        <w:tc>
          <w:tcPr>
            <w:tcW w:type="dxa" w:w="4320"/>
            <w:vAlign w:val="top"/>
          </w:tcPr>
          <w:p>
            <w:r>
              <w:rPr>
                <w:sz w:val="17"/>
              </w:rPr>
              <w:t>Known part position, binary quality</w:t>
            </w:r>
          </w:p>
        </w:tc>
        <w:tc>
          <w:tcPr>
            <w:tcW w:type="dxa" w:w="6768"/>
            <w:vAlign w:val="top"/>
          </w:tcPr>
          <w:p>
            <w:r>
              <w:rPr>
                <w:sz w:val="17"/>
              </w:rPr>
              <w:t>Binary image classifier</w:t>
            </w:r>
          </w:p>
        </w:tc>
      </w:tr>
      <w:tr>
        <w:trPr>
          <w:cantSplit/>
        </w:trPr>
        <w:tc>
          <w:tcPr>
            <w:tcW w:type="dxa" w:w="4320"/>
            <w:shd w:fill="F8FBFD"/>
            <w:vAlign w:val="top"/>
          </w:tcPr>
          <w:p>
            <w:r>
              <w:rPr>
                <w:sz w:val="17"/>
              </w:rPr>
              <w:t>Several known defect types</w:t>
            </w:r>
          </w:p>
        </w:tc>
        <w:tc>
          <w:tcPr>
            <w:tcW w:type="dxa" w:w="6768"/>
            <w:shd w:fill="F8FBFD"/>
            <w:vAlign w:val="top"/>
          </w:tcPr>
          <w:p>
            <w:r>
              <w:rPr>
                <w:sz w:val="17"/>
              </w:rPr>
              <w:t>Multi-class classifier</w:t>
            </w:r>
          </w:p>
        </w:tc>
      </w:tr>
      <w:tr>
        <w:trPr>
          <w:cantSplit/>
        </w:trPr>
        <w:tc>
          <w:tcPr>
            <w:tcW w:type="dxa" w:w="4320"/>
            <w:vAlign w:val="top"/>
          </w:tcPr>
          <w:p>
            <w:r>
              <w:rPr>
                <w:sz w:val="17"/>
              </w:rPr>
              <w:t>Rare/unpredictable defects</w:t>
            </w:r>
          </w:p>
        </w:tc>
        <w:tc>
          <w:tcPr>
            <w:tcW w:type="dxa" w:w="6768"/>
            <w:vAlign w:val="top"/>
          </w:tcPr>
          <w:p>
            <w:r>
              <w:rPr>
                <w:sz w:val="17"/>
              </w:rPr>
              <w:t>Visual anomaly score / autoencoder-style model</w:t>
            </w:r>
          </w:p>
        </w:tc>
      </w:tr>
      <w:tr>
        <w:trPr>
          <w:cantSplit/>
        </w:trPr>
        <w:tc>
          <w:tcPr>
            <w:tcW w:type="dxa" w:w="4320"/>
            <w:shd w:fill="F8FBFD"/>
            <w:vAlign w:val="top"/>
          </w:tcPr>
          <w:p>
            <w:r>
              <w:rPr>
                <w:sz w:val="17"/>
              </w:rPr>
              <w:t>Need exact defect pixels</w:t>
            </w:r>
          </w:p>
        </w:tc>
        <w:tc>
          <w:tcPr>
            <w:tcW w:type="dxa" w:w="6768"/>
            <w:shd w:fill="F8FBFD"/>
            <w:vAlign w:val="top"/>
          </w:tcPr>
          <w:p>
            <w:r>
              <w:rPr>
                <w:sz w:val="17"/>
              </w:rPr>
              <w:t>Segmentation — likely pushes toward a stronger H7 configuration or STM32N6</w:t>
            </w:r>
          </w:p>
        </w:tc>
      </w:tr>
      <w:tr>
        <w:trPr>
          <w:cantSplit/>
        </w:trPr>
        <w:tc>
          <w:tcPr>
            <w:tcW w:type="dxa" w:w="4320"/>
            <w:vAlign w:val="top"/>
          </w:tcPr>
          <w:p>
            <w:r>
              <w:rPr>
                <w:sz w:val="17"/>
              </w:rPr>
              <w:t>Many objects anywhere in scene</w:t>
            </w:r>
          </w:p>
        </w:tc>
        <w:tc>
          <w:tcPr>
            <w:tcW w:type="dxa" w:w="6768"/>
            <w:vAlign w:val="top"/>
          </w:tcPr>
          <w:p>
            <w:r>
              <w:rPr>
                <w:sz w:val="17"/>
              </w:rPr>
              <w:t>Object detector — strongly consider STM32N6</w:t>
            </w:r>
          </w:p>
        </w:tc>
      </w:tr>
    </w:tbl>
    <w:p>
      <w:pPr>
        <w:pStyle w:val="Heading2"/>
      </w:pPr>
      <w:r>
        <w:t>7.5 Firmware modules</w:t>
      </w:r>
    </w:p>
    <w:p>
      <w:pPr>
        <w:pStyle w:val="ListBullet"/>
      </w:pPr>
      <w:r>
        <w:t>Camera initialization and stable frame capture</w:t>
      </w:r>
    </w:p>
    <w:p>
      <w:pPr>
        <w:pStyle w:val="ListBullet"/>
      </w:pPr>
      <w:r>
        <w:t>Trigger input and debounce/state machine</w:t>
      </w:r>
    </w:p>
    <w:p>
      <w:pPr>
        <w:pStyle w:val="ListBullet"/>
      </w:pPr>
      <w:r>
        <w:t>ROI crop/resize/color conversion</w:t>
      </w:r>
    </w:p>
    <w:p>
      <w:pPr>
        <w:pStyle w:val="ListBullet"/>
      </w:pPr>
      <w:r>
        <w:t>Neural-network runtime and output decoding</w:t>
      </w:r>
    </w:p>
    <w:p>
      <w:pPr>
        <w:pStyle w:val="ListBullet"/>
      </w:pPr>
      <w:r>
        <w:t>Confidence/hysteresis logic</w:t>
      </w:r>
    </w:p>
    <w:p>
      <w:pPr>
        <w:pStyle w:val="ListBullet"/>
      </w:pPr>
      <w:r>
        <w:t>PLC/relay output abstraction</w:t>
      </w:r>
    </w:p>
    <w:p>
      <w:pPr>
        <w:pStyle w:val="ListBullet"/>
      </w:pPr>
      <w:r>
        <w:t>Serial/Ethernet diagnostic protocol</w:t>
      </w:r>
    </w:p>
    <w:p>
      <w:pPr>
        <w:pStyle w:val="ListBullet"/>
      </w:pPr>
      <w:r>
        <w:t>Watchdog and camera failure recovery</w:t>
      </w:r>
    </w:p>
    <w:p>
      <w:pPr>
        <w:pStyle w:val="ListBullet"/>
      </w:pPr>
      <w:r>
        <w:t>Configuration storage and model/version reporting</w:t>
      </w:r>
    </w:p>
    <w:p>
      <w:pPr>
        <w:pStyle w:val="Heading2"/>
      </w:pPr>
      <w:r>
        <w:t>7.6 Production acceptance tests</w:t>
      </w:r>
    </w:p>
    <w:p>
      <w:pPr>
        <w:pStyle w:val="ListBullet"/>
      </w:pPr>
      <w:r>
        <w:t>Known-good golden sample passes repeatedly</w:t>
      </w:r>
    </w:p>
    <w:p>
      <w:pPr>
        <w:pStyle w:val="ListBullet"/>
      </w:pPr>
      <w:r>
        <w:t>Known-bad defect samples fail repeatedly</w:t>
      </w:r>
    </w:p>
    <w:p>
      <w:pPr>
        <w:pStyle w:val="ListBullet"/>
      </w:pPr>
      <w:r>
        <w:t>Lighting low/high limit test</w:t>
      </w:r>
    </w:p>
    <w:p>
      <w:pPr>
        <w:pStyle w:val="ListBullet"/>
      </w:pPr>
      <w:r>
        <w:t>Camera obstruction/disconnection detected</w:t>
      </w:r>
    </w:p>
    <w:p>
      <w:pPr>
        <w:pStyle w:val="ListBullet"/>
      </w:pPr>
      <w:r>
        <w:t>Cycle time under worst-case load</w:t>
      </w:r>
    </w:p>
    <w:p>
      <w:pPr>
        <w:pStyle w:val="ListBullet"/>
      </w:pPr>
      <w:r>
        <w:t>1000+ cycle soak with no memory leak/hang</w:t>
      </w:r>
    </w:p>
    <w:p>
      <w:pPr>
        <w:pStyle w:val="ListBullet"/>
      </w:pPr>
      <w:r>
        <w:t>Firmware/model version readable from service interface</w:t>
      </w:r>
    </w:p>
    <w:p>
      <w:r>
        <w:br w:type="page"/>
      </w:r>
    </w:p>
    <w:p>
      <w:pPr>
        <w:pStyle w:val="Heading1"/>
      </w:pPr>
      <w:r>
        <w:t>8. Project 2 — AI Machine Health / Predictive Maintenance Node (STM32U5)</w:t>
      </w:r>
    </w:p>
    <w:p>
      <w:r>
        <w:t>Goal: attach a small sensor node to motors, pumps, fans, gearboxes or compressors and detect abnormal vibration/audio patterns locally. This project should not use STM32N6 by default; a low-power STM32U5 is a better mass-production fit.</w:t>
      </w:r>
    </w:p>
    <w:p>
      <w:pPr>
        <w:pStyle w:val="Heading2"/>
      </w:pPr>
      <w:r>
        <w:t>8.1 Architecture</w:t>
      </w:r>
    </w:p>
    <w:p>
      <w:pPr>
        <w:pStyle w:val="CodeBlock"/>
      </w:pPr>
      <w:r>
        <w:t>Accelerometer / vibration sensor ----Digital microphone ----------------&gt; STM32U5 -&gt; DSP / tiny AI -&gt; health score / fault class</w:t>
        <w:br/>
        <w:t>Temperature ------------------------/</w:t>
        <w:br/>
        <w:t xml:space="preserve">                                       |</w:t>
        <w:br/>
        <w:t xml:space="preserve">                                       +--&gt; LED / buzzer</w:t>
        <w:br/>
        <w:t xml:space="preserve">                                       +--&gt; RS-485 / BLE / Ethernet gateway</w:t>
        <w:br/>
        <w:t xml:space="preserve">                                       +--&gt; local event log</w:t>
      </w:r>
    </w:p>
    <w:p>
      <w:pPr>
        <w:pStyle w:val="Heading2"/>
      </w:pPr>
      <w:r>
        <w:t>8.2 Recommended prototype hardware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600"/>
            <w:shd w:fill="1F4E78"/>
            <w:vAlign w:val="center"/>
          </w:tcPr>
          <w:p>
            <w:pPr>
              <w:jc w:val="center"/>
            </w:pPr>
            <w:r>
              <w:rPr>
                <w:b/>
                <w:color w:val="FFFFFF"/>
                <w:sz w:val="17"/>
              </w:rPr>
              <w:t>Part</w:t>
            </w:r>
          </w:p>
        </w:tc>
        <w:tc>
          <w:tcPr>
            <w:tcW w:type="dxa" w:w="7488"/>
            <w:shd w:fill="1F4E78"/>
            <w:vAlign w:val="center"/>
          </w:tcPr>
          <w:p>
            <w:pPr>
              <w:jc w:val="center"/>
            </w:pPr>
            <w:r>
              <w:rPr>
                <w:b/>
                <w:color w:val="FFFFFF"/>
                <w:sz w:val="17"/>
              </w:rPr>
              <w:t>Role</w:t>
            </w:r>
          </w:p>
        </w:tc>
      </w:tr>
      <w:tr>
        <w:trPr>
          <w:cantSplit/>
        </w:trPr>
        <w:tc>
          <w:tcPr>
            <w:tcW w:type="dxa" w:w="3600"/>
            <w:vAlign w:val="top"/>
          </w:tcPr>
          <w:p>
            <w:r>
              <w:rPr>
                <w:sz w:val="17"/>
              </w:rPr>
              <w:t>B-U585I-IOT02A</w:t>
            </w:r>
          </w:p>
        </w:tc>
        <w:tc>
          <w:tcPr>
            <w:tcW w:type="dxa" w:w="7488"/>
            <w:vAlign w:val="top"/>
          </w:tcPr>
          <w:p>
            <w:r>
              <w:rPr>
                <w:sz w:val="17"/>
              </w:rPr>
              <w:t>Main STM32U5 prototype board with on-board ST-LINK, IMU, microphones, temperature/environmental sensors and expansion.</w:t>
            </w:r>
          </w:p>
        </w:tc>
      </w:tr>
      <w:tr>
        <w:trPr>
          <w:cantSplit/>
        </w:trPr>
        <w:tc>
          <w:tcPr>
            <w:tcW w:type="dxa" w:w="3600"/>
            <w:shd w:fill="F8FBFD"/>
            <w:vAlign w:val="top"/>
          </w:tcPr>
          <w:p>
            <w:r>
              <w:rPr>
                <w:sz w:val="17"/>
              </w:rPr>
              <w:t>IIS3DWB module (recommended later)</w:t>
            </w:r>
          </w:p>
        </w:tc>
        <w:tc>
          <w:tcPr>
            <w:tcW w:type="dxa" w:w="7488"/>
            <w:shd w:fill="F8FBFD"/>
            <w:vAlign w:val="top"/>
          </w:tcPr>
          <w:p>
            <w:r>
              <w:rPr>
                <w:sz w:val="17"/>
              </w:rPr>
              <w:t>Higher-bandwidth industrial vibration measurement.</w:t>
            </w:r>
          </w:p>
        </w:tc>
      </w:tr>
      <w:tr>
        <w:trPr>
          <w:cantSplit/>
        </w:trPr>
        <w:tc>
          <w:tcPr>
            <w:tcW w:type="dxa" w:w="3600"/>
            <w:vAlign w:val="top"/>
          </w:tcPr>
          <w:p>
            <w:r>
              <w:rPr>
                <w:sz w:val="17"/>
              </w:rPr>
              <w:t>STTS22H or equivalent temperature sensor</w:t>
            </w:r>
          </w:p>
        </w:tc>
        <w:tc>
          <w:tcPr>
            <w:tcW w:type="dxa" w:w="7488"/>
            <w:vAlign w:val="top"/>
          </w:tcPr>
          <w:p>
            <w:r>
              <w:rPr>
                <w:sz w:val="17"/>
              </w:rPr>
              <w:t>Machine case temperature; optional if board sensor is not mechanically representative.</w:t>
            </w:r>
          </w:p>
        </w:tc>
      </w:tr>
      <w:tr>
        <w:trPr>
          <w:cantSplit/>
        </w:trPr>
        <w:tc>
          <w:tcPr>
            <w:tcW w:type="dxa" w:w="3600"/>
            <w:shd w:fill="F8FBFD"/>
            <w:vAlign w:val="top"/>
          </w:tcPr>
          <w:p>
            <w:r>
              <w:rPr>
                <w:sz w:val="17"/>
              </w:rPr>
              <w:t>Mounting block / magnetic base / stud mount</w:t>
            </w:r>
          </w:p>
        </w:tc>
        <w:tc>
          <w:tcPr>
            <w:tcW w:type="dxa" w:w="7488"/>
            <w:shd w:fill="F8FBFD"/>
            <w:vAlign w:val="top"/>
          </w:tcPr>
          <w:p>
            <w:r>
              <w:rPr>
                <w:sz w:val="17"/>
              </w:rPr>
              <w:t>Repeatable mechanical coupling is critical for vibration data.</w:t>
            </w:r>
          </w:p>
        </w:tc>
      </w:tr>
    </w:tbl>
    <w:p>
      <w:pPr>
        <w:pStyle w:val="Heading2"/>
      </w:pPr>
      <w:r>
        <w:t>8.3 Offline development steps</w:t>
      </w:r>
    </w:p>
    <w:p>
      <w:pPr>
        <w:ind w:left="259" w:hanging="259"/>
      </w:pPr>
      <w:r>
        <w:rPr>
          <w:b/>
        </w:rPr>
        <w:t xml:space="preserve">1. </w:t>
      </w:r>
      <w:r>
        <w:t>Choose one machine class and one mounting location—for example a small induction motor at the drive-end bearing. Do not mix pumps, fans and gearboxes in the first model.</w:t>
      </w:r>
    </w:p>
    <w:p>
      <w:pPr>
        <w:ind w:left="259" w:hanging="259"/>
      </w:pPr>
      <w:r>
        <w:rPr>
          <w:b/>
        </w:rPr>
        <w:t xml:space="preserve">2. </w:t>
      </w:r>
      <w:r>
        <w:t>Collect synchronized vibration, microphone and temperature data in healthy states: off, idle, normal load, high load, acceleration/deceleration and normal transients.</w:t>
      </w:r>
    </w:p>
    <w:p>
      <w:pPr>
        <w:ind w:left="259" w:hanging="259"/>
      </w:pPr>
      <w:r>
        <w:rPr>
          <w:b/>
        </w:rPr>
        <w:t xml:space="preserve">3. </w:t>
      </w:r>
      <w:r>
        <w:t>On a safe bench rig, create controlled abnormal examples where practical: imbalance mass, loose mounting, misalignment simulator, worn bearing test unit or acoustic disturbance. Do not intentionally damage customer equipment.</w:t>
      </w:r>
    </w:p>
    <w:p>
      <w:pPr>
        <w:ind w:left="259" w:hanging="259"/>
      </w:pPr>
      <w:r>
        <w:rPr>
          <w:b/>
        </w:rPr>
        <w:t xml:space="preserve">4. </w:t>
      </w:r>
      <w:r>
        <w:t>Store raw sensor samples with timestamps, sample rate, machine ID, speed/load and mounting orientation.</w:t>
      </w:r>
    </w:p>
    <w:p>
      <w:pPr>
        <w:ind w:left="259" w:hanging="259"/>
      </w:pPr>
      <w:r>
        <w:rPr>
          <w:b/>
        </w:rPr>
        <w:t xml:space="preserve">5. </w:t>
      </w:r>
      <w:r>
        <w:t>Segment into fixed windows (for example 0.5–2 seconds depending on the machine). Test both raw 1D inputs and spectrogram/FFT features.</w:t>
      </w:r>
    </w:p>
    <w:p>
      <w:pPr>
        <w:ind w:left="259" w:hanging="259"/>
      </w:pPr>
      <w:r>
        <w:rPr>
          <w:b/>
        </w:rPr>
        <w:t xml:space="preserve">6. </w:t>
      </w:r>
      <w:r>
        <w:t>Start with the smallest model: logistic regression/MLP for engineered features, small 1D CNN for raw vibration, or compact 2D CNN for spectrograms.</w:t>
      </w:r>
    </w:p>
    <w:p>
      <w:pPr>
        <w:ind w:left="259" w:hanging="259"/>
      </w:pPr>
      <w:r>
        <w:rPr>
          <w:b/>
        </w:rPr>
        <w:t xml:space="preserve">7. </w:t>
      </w:r>
      <w:r>
        <w:t>If real fault data is scarce, train a normal/anomaly model and output an anomaly score instead of claiming a precise diagnosis.</w:t>
      </w:r>
    </w:p>
    <w:p>
      <w:pPr>
        <w:ind w:left="259" w:hanging="259"/>
      </w:pPr>
      <w:r>
        <w:rPr>
          <w:b/>
        </w:rPr>
        <w:t xml:space="preserve">8. </w:t>
      </w:r>
      <w:r>
        <w:t>Quantize the network and evaluate accuracy across different RPM/load conditions. Check whether the model is accidentally learning operating speed instead of fault state.</w:t>
      </w:r>
    </w:p>
    <w:p>
      <w:pPr>
        <w:ind w:left="259" w:hanging="259"/>
      </w:pPr>
      <w:r>
        <w:rPr>
          <w:b/>
        </w:rPr>
        <w:t xml:space="preserve">9. </w:t>
      </w:r>
      <w:r>
        <w:t>Analyze and generate the model for STM32U5 using STM32Cube AI Studio / ST Edge AI Core. Verify RAM usage and target latency.</w:t>
      </w:r>
    </w:p>
    <w:p>
      <w:pPr>
        <w:ind w:left="259" w:hanging="259"/>
      </w:pPr>
      <w:r>
        <w:rPr>
          <w:b/>
        </w:rPr>
        <w:t xml:space="preserve">10. </w:t>
      </w:r>
      <w:r>
        <w:t>Implement DMA/FIFO acquisition, window buffering, DSP preprocessing, inference, temporal smoothing and alarm hysteresis.</w:t>
      </w:r>
    </w:p>
    <w:p>
      <w:pPr>
        <w:ind w:left="259" w:hanging="259"/>
      </w:pPr>
      <w:r>
        <w:rPr>
          <w:b/>
        </w:rPr>
        <w:t xml:space="preserve">11. </w:t>
      </w:r>
      <w:r>
        <w:t>Run long recordings and compare the MCU result against offline Python inference using identical windows. This catches preprocessing mismatches.</w:t>
      </w:r>
    </w:p>
    <w:p>
      <w:pPr>
        <w:ind w:left="259" w:hanging="259"/>
      </w:pPr>
      <w:r>
        <w:rPr>
          <w:b/>
        </w:rPr>
        <w:t xml:space="preserve">12. </w:t>
      </w:r>
      <w:r>
        <w:t>Create a production calibration routine for sensor offsets and a mounting verification procedure. Mechanical installation quality is part of the product.</w:t>
      </w:r>
    </w:p>
    <w:p>
      <w:pPr>
        <w:pStyle w:val="Heading2"/>
      </w:pPr>
      <w:r>
        <w:t>8.4 Cost-down path</w:t>
      </w:r>
    </w:p>
    <w:p>
      <w:pPr>
        <w:pStyle w:val="ListBullet"/>
      </w:pPr>
      <w:r>
        <w:t>Prototype on U585 because the board is convenient; select the final U5 part only after measuring memory, sample rate, interfaces and security needs.</w:t>
      </w:r>
    </w:p>
    <w:p>
      <w:pPr>
        <w:pStyle w:val="ListBullet"/>
      </w:pPr>
      <w:r>
        <w:t>If the final model becomes extremely small, evaluate an even lower-cost STM32 family during cost reduction—but re-run all latency, memory and accuracy tests.</w:t>
      </w:r>
    </w:p>
    <w:p>
      <w:pPr>
        <w:pStyle w:val="ListBullet"/>
      </w:pPr>
      <w:r>
        <w:t>Keep Wi-Fi/Bluetooth off the final board if a wired industrial bus or gateway already exists. Connectivity can cost more than the AI MCU.</w:t>
      </w:r>
    </w:p>
    <w:p>
      <w:pPr>
        <w:pStyle w:val="ListBullet"/>
      </w:pPr>
      <w:r>
        <w:t>Store only event summaries or short ring-buffer snippets rather than continuous raw audio if product requirements permit.</w:t>
      </w:r>
    </w:p>
    <w:p>
      <w:r>
        <w:br w:type="page"/>
      </w:r>
    </w:p>
    <w:p>
      <w:pPr>
        <w:pStyle w:val="Heading1"/>
      </w:pPr>
      <w:r>
        <w:t>9. Project 3 — Low-Cost Forklift / Warehouse Proximity Warning (STM32H7 + ToF)</w:t>
      </w:r>
    </w:p>
    <w:p>
      <w:r>
        <w:t>Goal: a retrofit warning unit for forklifts/tugs/slow warehouse vehicles. To keep the MCU below STM32N6, version 1 is deliberately constrained: low-resolution person/obstacle recognition in defined zones plus multi-zone ToF distance. It is not intended to be a full autonomous-driving perception stack.</w:t>
      </w:r>
    </w:p>
    <w:p>
      <w:pPr>
        <w:pStyle w:val="Heading2"/>
      </w:pPr>
      <w:r>
        <w:t>9.1 Architecture</w:t>
      </w:r>
    </w:p>
    <w:p>
      <w:pPr>
        <w:pStyle w:val="CodeBlock"/>
      </w:pPr>
      <w:r>
        <w:t>Low-resolution RGB camera ----                              Multi-zone ToF ---------------&gt; STM32H7 -&gt; risk state machine -&gt; buzzer / lamps / event output</w:t>
        <w:br/>
        <w:t xml:space="preserve">                               /</w:t>
        <w:br/>
        <w:t>Optional IMU -----------------/</w:t>
      </w:r>
    </w:p>
    <w:p>
      <w:pPr>
        <w:pStyle w:val="Heading2"/>
      </w:pPr>
      <w:r>
        <w:t>9.2 Offline development steps</w:t>
      </w:r>
    </w:p>
    <w:p>
      <w:pPr>
        <w:ind w:left="259" w:hanging="259"/>
      </w:pPr>
      <w:r>
        <w:rPr>
          <w:b/>
        </w:rPr>
        <w:t xml:space="preserve">1. </w:t>
      </w:r>
      <w:r>
        <w:t>Define the mounting location, warning zone and maximum operating speed. A rear-only 60–90° field of view is much easier than 360° perception.</w:t>
      </w:r>
    </w:p>
    <w:p>
      <w:pPr>
        <w:ind w:left="259" w:hanging="259"/>
      </w:pPr>
      <w:r>
        <w:rPr>
          <w:b/>
        </w:rPr>
        <w:t xml:space="preserve">2. </w:t>
      </w:r>
      <w:r>
        <w:t>Mount the camera and ToF sensor rigidly and record their relative geometry. The model and distance zones must be calibrated for this installation.</w:t>
      </w:r>
    </w:p>
    <w:p>
      <w:pPr>
        <w:ind w:left="259" w:hanging="259"/>
      </w:pPr>
      <w:r>
        <w:rPr>
          <w:b/>
        </w:rPr>
        <w:t xml:space="preserve">3. </w:t>
      </w:r>
      <w:r>
        <w:t>Collect warehouse video at the real mounting height: empty aisles, workers, forklifts, pallets, carts, reflective floors, shadows, high-visibility clothing, low light and backlight.</w:t>
      </w:r>
    </w:p>
    <w:p>
      <w:pPr>
        <w:ind w:left="259" w:hanging="259"/>
      </w:pPr>
      <w:r>
        <w:rPr>
          <w:b/>
        </w:rPr>
        <w:t xml:space="preserve">4. </w:t>
      </w:r>
      <w:r>
        <w:t>Keep the visual task small. Version 1 may only need PERSON vs NO-PERSON in a few coarse image zones, or a tiny person detector at 160–224 px input.</w:t>
      </w:r>
    </w:p>
    <w:p>
      <w:pPr>
        <w:ind w:left="259" w:hanging="259"/>
      </w:pPr>
      <w:r>
        <w:rPr>
          <w:b/>
        </w:rPr>
        <w:t xml:space="preserve">5. </w:t>
      </w:r>
      <w:r>
        <w:t>Collect difficult negatives: posters, mannequins, jackets on racks, reflections and TV/phone screens showing people.</w:t>
      </w:r>
    </w:p>
    <w:p>
      <w:pPr>
        <w:ind w:left="259" w:hanging="259"/>
      </w:pPr>
      <w:r>
        <w:rPr>
          <w:b/>
        </w:rPr>
        <w:t xml:space="preserve">6. </w:t>
      </w:r>
      <w:r>
        <w:t>Train and quantize a lightweight model. Benchmark on H7. If it misses latency or memory requirements, simplify the input/model before upgrading hardware.</w:t>
      </w:r>
    </w:p>
    <w:p>
      <w:pPr>
        <w:ind w:left="259" w:hanging="259"/>
      </w:pPr>
      <w:r>
        <w:rPr>
          <w:b/>
        </w:rPr>
        <w:t xml:space="preserve">7. </w:t>
      </w:r>
      <w:r>
        <w:t>Read ToF zones at a higher rate than camera inference. Use ToF for immediate near-field distance and AI for semantic confirmation that a nearby object is a person/vehicle.</w:t>
      </w:r>
    </w:p>
    <w:p>
      <w:pPr>
        <w:ind w:left="259" w:hanging="259"/>
      </w:pPr>
      <w:r>
        <w:rPr>
          <w:b/>
        </w:rPr>
        <w:t xml:space="preserve">8. </w:t>
      </w:r>
      <w:r>
        <w:t>Implement a risk-state machine with hysteresis: CLEAR -&gt; CAUTION -&gt; WARNING -&gt; CRITICAL. Avoid buzzer chatter from one noisy frame.</w:t>
      </w:r>
    </w:p>
    <w:p>
      <w:pPr>
        <w:ind w:left="259" w:hanging="259"/>
      </w:pPr>
      <w:r>
        <w:rPr>
          <w:b/>
        </w:rPr>
        <w:t xml:space="preserve">9. </w:t>
      </w:r>
      <w:r>
        <w:t>Test stationary and moving scenarios with recorded video and controlled walking tests before any vehicle trial.</w:t>
      </w:r>
    </w:p>
    <w:p>
      <w:pPr>
        <w:ind w:left="259" w:hanging="259"/>
      </w:pPr>
      <w:r>
        <w:rPr>
          <w:b/>
        </w:rPr>
        <w:t xml:space="preserve">10. </w:t>
      </w:r>
      <w:r>
        <w:t>Run slow-speed closed-area trials with a safety observer. Log every false warning and every missed person.</w:t>
      </w:r>
    </w:p>
    <w:p>
      <w:pPr>
        <w:ind w:left="259" w:hanging="259"/>
      </w:pPr>
      <w:r>
        <w:rPr>
          <w:b/>
        </w:rPr>
        <w:t xml:space="preserve">11. </w:t>
      </w:r>
      <w:r>
        <w:t>If you require multiple object classes, tracking, segmentation, wide-FOV high frame rate or poor-light robustness, move this project to STM32N6 instead of over-optimizing H7.</w:t>
      </w:r>
    </w:p>
    <w:p>
      <w:pPr>
        <w:pStyle w:val="Heading2"/>
      </w:pPr>
      <w:r>
        <w:t>9.3 Example risk logic (conceptual)</w:t>
      </w:r>
    </w:p>
    <w:p>
      <w:pPr>
        <w:pStyle w:val="CodeBlock"/>
      </w:pPr>
      <w:r>
        <w:t>IF ToF_min &lt; critical_distance AND person_probability &gt; P_high:</w:t>
        <w:br/>
        <w:t xml:space="preserve">    state = CRITICAL</w:t>
        <w:br/>
        <w:t>ELIF ToF_min &lt; warning_distance AND person_probability &gt; P_medium:</w:t>
        <w:br/>
        <w:t xml:space="preserve">    state = WARNING</w:t>
        <w:br/>
        <w:t>ELIF person_probability &gt; P_low:</w:t>
        <w:br/>
        <w:t xml:space="preserve">    state = CAUTION</w:t>
        <w:br/>
        <w:t>ELSE:</w:t>
        <w:br/>
        <w:t xml:space="preserve">    state = CLEAR</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2CC"/>
          </w:tcPr>
          <w:p>
            <w:r>
              <w:rPr>
                <w:b/>
              </w:rPr>
              <w:t xml:space="preserve">Safety: </w:t>
            </w:r>
            <w:r>
              <w:t>The distance thresholds above must be derived from actual vehicle speed, braking distance, driver reaction time, sensor latency and safety engineering. Do not copy example numbers into a real safety product.</w:t>
            </w:r>
          </w:p>
        </w:tc>
      </w:tr>
    </w:tbl>
    <w:p/>
    <w:p>
      <w:pPr>
        <w:pStyle w:val="Heading1"/>
      </w:pPr>
      <w:r>
        <w:t>10. How to Decide H7 vs N6 During Development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04"/>
            <w:shd w:fill="1F4E78"/>
            <w:vAlign w:val="center"/>
          </w:tcPr>
          <w:p>
            <w:pPr>
              <w:jc w:val="center"/>
            </w:pPr>
            <w:r>
              <w:rPr>
                <w:b/>
                <w:color w:val="FFFFFF"/>
                <w:sz w:val="17"/>
              </w:rPr>
              <w:t>Measured problem</w:t>
            </w:r>
          </w:p>
        </w:tc>
        <w:tc>
          <w:tcPr>
            <w:tcW w:type="dxa" w:w="4464"/>
            <w:shd w:fill="1F4E78"/>
            <w:vAlign w:val="center"/>
          </w:tcPr>
          <w:p>
            <w:pPr>
              <w:jc w:val="center"/>
            </w:pPr>
            <w:r>
              <w:rPr>
                <w:b/>
                <w:color w:val="FFFFFF"/>
                <w:sz w:val="17"/>
              </w:rPr>
              <w:t>Stay on H7</w:t>
            </w:r>
          </w:p>
        </w:tc>
        <w:tc>
          <w:tcPr>
            <w:tcW w:type="dxa" w:w="4464"/>
            <w:shd w:fill="1F4E78"/>
            <w:vAlign w:val="center"/>
          </w:tcPr>
          <w:p>
            <w:pPr>
              <w:jc w:val="center"/>
            </w:pPr>
            <w:r>
              <w:rPr>
                <w:b/>
                <w:color w:val="FFFFFF"/>
                <w:sz w:val="17"/>
              </w:rPr>
              <w:t>Move to N6</w:t>
            </w:r>
          </w:p>
        </w:tc>
      </w:tr>
      <w:tr>
        <w:trPr>
          <w:cantSplit/>
        </w:trPr>
        <w:tc>
          <w:tcPr>
            <w:tcW w:type="dxa" w:w="2304"/>
            <w:vAlign w:val="top"/>
          </w:tcPr>
          <w:p>
            <w:r>
              <w:rPr>
                <w:sz w:val="17"/>
              </w:rPr>
              <w:t>Image input</w:t>
            </w:r>
          </w:p>
        </w:tc>
        <w:tc>
          <w:tcPr>
            <w:tcW w:type="dxa" w:w="4464"/>
            <w:vAlign w:val="top"/>
          </w:tcPr>
          <w:p>
            <w:r>
              <w:rPr>
                <w:sz w:val="17"/>
              </w:rPr>
              <w:t>Small fixed ROI / low resolution</w:t>
            </w:r>
          </w:p>
        </w:tc>
        <w:tc>
          <w:tcPr>
            <w:tcW w:type="dxa" w:w="4464"/>
            <w:vAlign w:val="top"/>
          </w:tcPr>
          <w:p>
            <w:r>
              <w:rPr>
                <w:sz w:val="17"/>
              </w:rPr>
              <w:t>Large frame / multiple ROIs / variable scene</w:t>
            </w:r>
          </w:p>
        </w:tc>
      </w:tr>
      <w:tr>
        <w:trPr>
          <w:cantSplit/>
        </w:trPr>
        <w:tc>
          <w:tcPr>
            <w:tcW w:type="dxa" w:w="2304"/>
            <w:shd w:fill="F8FBFD"/>
            <w:vAlign w:val="top"/>
          </w:tcPr>
          <w:p>
            <w:r>
              <w:rPr>
                <w:sz w:val="17"/>
              </w:rPr>
              <w:t>Model type</w:t>
            </w:r>
          </w:p>
        </w:tc>
        <w:tc>
          <w:tcPr>
            <w:tcW w:type="dxa" w:w="4464"/>
            <w:shd w:fill="F8FBFD"/>
            <w:vAlign w:val="top"/>
          </w:tcPr>
          <w:p>
            <w:r>
              <w:rPr>
                <w:sz w:val="17"/>
              </w:rPr>
              <w:t>Classifier, tiny detector</w:t>
            </w:r>
          </w:p>
        </w:tc>
        <w:tc>
          <w:tcPr>
            <w:tcW w:type="dxa" w:w="4464"/>
            <w:shd w:fill="F8FBFD"/>
            <w:vAlign w:val="top"/>
          </w:tcPr>
          <w:p>
            <w:r>
              <w:rPr>
                <w:sz w:val="17"/>
              </w:rPr>
              <w:t>YOLO-class detector, segmentation, pose, depth</w:t>
            </w:r>
          </w:p>
        </w:tc>
      </w:tr>
      <w:tr>
        <w:trPr>
          <w:cantSplit/>
        </w:trPr>
        <w:tc>
          <w:tcPr>
            <w:tcW w:type="dxa" w:w="2304"/>
            <w:vAlign w:val="top"/>
          </w:tcPr>
          <w:p>
            <w:r>
              <w:rPr>
                <w:sz w:val="17"/>
              </w:rPr>
              <w:t>Frame rate</w:t>
            </w:r>
          </w:p>
        </w:tc>
        <w:tc>
          <w:tcPr>
            <w:tcW w:type="dxa" w:w="4464"/>
            <w:vAlign w:val="top"/>
          </w:tcPr>
          <w:p>
            <w:r>
              <w:rPr>
                <w:sz w:val="17"/>
              </w:rPr>
              <w:t>Few inferences per second can meet requirement</w:t>
            </w:r>
          </w:p>
        </w:tc>
        <w:tc>
          <w:tcPr>
            <w:tcW w:type="dxa" w:w="4464"/>
            <w:vAlign w:val="top"/>
          </w:tcPr>
          <w:p>
            <w:r>
              <w:rPr>
                <w:sz w:val="17"/>
              </w:rPr>
              <w:t>High FPS required</w:t>
            </w:r>
          </w:p>
        </w:tc>
      </w:tr>
      <w:tr>
        <w:trPr>
          <w:cantSplit/>
        </w:trPr>
        <w:tc>
          <w:tcPr>
            <w:tcW w:type="dxa" w:w="2304"/>
            <w:shd w:fill="F8FBFD"/>
            <w:vAlign w:val="top"/>
          </w:tcPr>
          <w:p>
            <w:r>
              <w:rPr>
                <w:sz w:val="17"/>
              </w:rPr>
              <w:t>Scene complexity</w:t>
            </w:r>
          </w:p>
        </w:tc>
        <w:tc>
          <w:tcPr>
            <w:tcW w:type="dxa" w:w="4464"/>
            <w:shd w:fill="F8FBFD"/>
            <w:vAlign w:val="top"/>
          </w:tcPr>
          <w:p>
            <w:r>
              <w:rPr>
                <w:sz w:val="17"/>
              </w:rPr>
              <w:t>Single product / defined zone</w:t>
            </w:r>
          </w:p>
        </w:tc>
        <w:tc>
          <w:tcPr>
            <w:tcW w:type="dxa" w:w="4464"/>
            <w:shd w:fill="F8FBFD"/>
            <w:vAlign w:val="top"/>
          </w:tcPr>
          <w:p>
            <w:r>
              <w:rPr>
                <w:sz w:val="17"/>
              </w:rPr>
              <w:t>Many objects, occlusion, tracking</w:t>
            </w:r>
          </w:p>
        </w:tc>
      </w:tr>
      <w:tr>
        <w:trPr>
          <w:cantSplit/>
        </w:trPr>
        <w:tc>
          <w:tcPr>
            <w:tcW w:type="dxa" w:w="2304"/>
            <w:vAlign w:val="top"/>
          </w:tcPr>
          <w:p>
            <w:r>
              <w:rPr>
                <w:sz w:val="17"/>
              </w:rPr>
              <w:t>Memory</w:t>
            </w:r>
          </w:p>
        </w:tc>
        <w:tc>
          <w:tcPr>
            <w:tcW w:type="dxa" w:w="4464"/>
            <w:vAlign w:val="top"/>
          </w:tcPr>
          <w:p>
            <w:r>
              <w:rPr>
                <w:sz w:val="17"/>
              </w:rPr>
              <w:t>Fits internal/external H7 budget with margin</w:t>
            </w:r>
          </w:p>
        </w:tc>
        <w:tc>
          <w:tcPr>
            <w:tcW w:type="dxa" w:w="4464"/>
            <w:vAlign w:val="top"/>
          </w:tcPr>
          <w:p>
            <w:r>
              <w:rPr>
                <w:sz w:val="17"/>
              </w:rPr>
              <w:t>Model/activations force excessive compromises</w:t>
            </w:r>
          </w:p>
        </w:tc>
      </w:tr>
      <w:tr>
        <w:trPr>
          <w:cantSplit/>
        </w:trPr>
        <w:tc>
          <w:tcPr>
            <w:tcW w:type="dxa" w:w="2304"/>
            <w:shd w:fill="F8FBFD"/>
            <w:vAlign w:val="top"/>
          </w:tcPr>
          <w:p>
            <w:r>
              <w:rPr>
                <w:sz w:val="17"/>
              </w:rPr>
              <w:t>Business result</w:t>
            </w:r>
          </w:p>
        </w:tc>
        <w:tc>
          <w:tcPr>
            <w:tcW w:type="dxa" w:w="4464"/>
            <w:shd w:fill="F8FBFD"/>
            <w:vAlign w:val="top"/>
          </w:tcPr>
          <w:p>
            <w:r>
              <w:rPr>
                <w:sz w:val="17"/>
              </w:rPr>
              <w:t>H7 meets field accuracy/latency</w:t>
            </w:r>
          </w:p>
        </w:tc>
        <w:tc>
          <w:tcPr>
            <w:tcW w:type="dxa" w:w="4464"/>
            <w:shd w:fill="F8FBFD"/>
            <w:vAlign w:val="top"/>
          </w:tcPr>
          <w:p>
            <w:r>
              <w:rPr>
                <w:sz w:val="17"/>
              </w:rPr>
              <w:t>Cost of misses/latency is higher than MCU cost difference</w:t>
            </w:r>
          </w:p>
        </w:tc>
      </w:tr>
    </w:tbl>
    <w:p>
      <w:pPr>
        <w:pStyle w:val="Heading1"/>
      </w:pPr>
      <w:r>
        <w:t>11. Custom PCB and Offline Production Programming</w:t>
      </w:r>
    </w:p>
    <w:p>
      <w:pPr>
        <w:ind w:left="259" w:hanging="259"/>
      </w:pPr>
      <w:r>
        <w:rPr>
          <w:b/>
        </w:rPr>
        <w:t xml:space="preserve">1. </w:t>
      </w:r>
      <w:r>
        <w:t>Do not design the custom PCB until the model, sensor set, memory budget and interface requirements have been measured on development boards.</w:t>
      </w:r>
    </w:p>
    <w:p>
      <w:pPr>
        <w:ind w:left="259" w:hanging="259"/>
      </w:pPr>
      <w:r>
        <w:rPr>
          <w:b/>
        </w:rPr>
        <w:t xml:space="preserve">2. </w:t>
      </w:r>
      <w:r>
        <w:t>Expose SWD on every engineering/pilot PCB. Use a standard debug connector or test pads for a pogo fixture.</w:t>
      </w:r>
    </w:p>
    <w:p>
      <w:pPr>
        <w:ind w:left="259" w:hanging="259"/>
      </w:pPr>
      <w:r>
        <w:rPr>
          <w:b/>
        </w:rPr>
        <w:t xml:space="preserve">3. </w:t>
      </w:r>
      <w:r>
        <w:t>Use a standalone ST-LINK probe for custom boards; the development boards only include the programmer for themselves.</w:t>
      </w:r>
    </w:p>
    <w:p>
      <w:pPr>
        <w:ind w:left="259" w:hanging="259"/>
      </w:pPr>
      <w:r>
        <w:rPr>
          <w:b/>
        </w:rPr>
        <w:t xml:space="preserve">4. </w:t>
      </w:r>
      <w:r>
        <w:t>Create a locked production release folder containing approved .elf/.hex/.bin files, model files, option-byte settings, calibration defaults and SHA-256 hashes.</w:t>
      </w:r>
    </w:p>
    <w:p>
      <w:pPr>
        <w:ind w:left="259" w:hanging="259"/>
      </w:pPr>
      <w:r>
        <w:rPr>
          <w:b/>
        </w:rPr>
        <w:t xml:space="preserve">5. </w:t>
      </w:r>
      <w:r>
        <w:t>Use STM32CubeProgrammer CLI from an offline production PC for erase/program/verify and approved option-byte operations.</w:t>
      </w:r>
    </w:p>
    <w:p>
      <w:pPr>
        <w:ind w:left="259" w:hanging="259"/>
      </w:pPr>
      <w:r>
        <w:rPr>
          <w:b/>
        </w:rPr>
        <w:t xml:space="preserve">6. </w:t>
      </w:r>
      <w:r>
        <w:t>After programming, automatically run end-of-line tests: MCU boot, sensor IDs, camera/sensor signal, RAM/flash, inference on a known test vector, communications, outputs and serial number.</w:t>
      </w:r>
    </w:p>
    <w:p>
      <w:pPr>
        <w:ind w:left="259" w:hanging="259"/>
      </w:pPr>
      <w:r>
        <w:rPr>
          <w:b/>
        </w:rPr>
        <w:t xml:space="preserve">7. </w:t>
      </w:r>
      <w:r>
        <w:t>Record board revision, MCU lot/ID where allowed, firmware version, model version, calibration results and final test pass/fail in a local database/CSV.</w:t>
      </w:r>
    </w:p>
    <w:p>
      <w:pPr>
        <w:pStyle w:val="Heading1"/>
      </w:pPr>
      <w:r>
        <w:t>12. 12-Week Prototype Plan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296"/>
            <w:shd w:fill="1F4E78"/>
            <w:vAlign w:val="center"/>
          </w:tcPr>
          <w:p>
            <w:pPr>
              <w:jc w:val="center"/>
            </w:pPr>
            <w:r>
              <w:rPr>
                <w:b/>
                <w:color w:val="FFFFFF"/>
                <w:sz w:val="17"/>
              </w:rPr>
              <w:t>Week</w:t>
            </w:r>
          </w:p>
        </w:tc>
        <w:tc>
          <w:tcPr>
            <w:tcW w:type="dxa" w:w="9936"/>
            <w:shd w:fill="1F4E78"/>
            <w:vAlign w:val="center"/>
          </w:tcPr>
          <w:p>
            <w:pPr>
              <w:jc w:val="center"/>
            </w:pPr>
            <w:r>
              <w:rPr>
                <w:b/>
                <w:color w:val="FFFFFF"/>
                <w:sz w:val="17"/>
              </w:rPr>
              <w:t>Main objective</w:t>
            </w:r>
          </w:p>
        </w:tc>
      </w:tr>
      <w:tr>
        <w:trPr>
          <w:cantSplit/>
        </w:trPr>
        <w:tc>
          <w:tcPr>
            <w:tcW w:type="dxa" w:w="1296"/>
            <w:vAlign w:val="top"/>
          </w:tcPr>
          <w:p>
            <w:r>
              <w:rPr>
                <w:sz w:val="17"/>
              </w:rPr>
              <w:t>1</w:t>
            </w:r>
          </w:p>
        </w:tc>
        <w:tc>
          <w:tcPr>
            <w:tcW w:type="dxa" w:w="9936"/>
            <w:vAlign w:val="top"/>
          </w:tcPr>
          <w:p>
            <w:r>
              <w:rPr>
                <w:sz w:val="17"/>
              </w:rPr>
              <w:t>Install offline toolchain; bring up H7 and U5 boards; archive documentation.</w:t>
            </w:r>
          </w:p>
        </w:tc>
      </w:tr>
      <w:tr>
        <w:trPr>
          <w:cantSplit/>
        </w:trPr>
        <w:tc>
          <w:tcPr>
            <w:tcW w:type="dxa" w:w="1296"/>
            <w:shd w:fill="F8FBFD"/>
            <w:vAlign w:val="top"/>
          </w:tcPr>
          <w:p>
            <w:r>
              <w:rPr>
                <w:sz w:val="17"/>
              </w:rPr>
              <w:t>2</w:t>
            </w:r>
          </w:p>
        </w:tc>
        <w:tc>
          <w:tcPr>
            <w:tcW w:type="dxa" w:w="9936"/>
            <w:shd w:fill="F8FBFD"/>
            <w:vAlign w:val="top"/>
          </w:tcPr>
          <w:p>
            <w:r>
              <w:rPr>
                <w:sz w:val="17"/>
              </w:rPr>
              <w:t>Camera capture on H7; sensor logging on U5; build fixtures.</w:t>
            </w:r>
          </w:p>
        </w:tc>
      </w:tr>
      <w:tr>
        <w:trPr>
          <w:cantSplit/>
        </w:trPr>
        <w:tc>
          <w:tcPr>
            <w:tcW w:type="dxa" w:w="1296"/>
            <w:vAlign w:val="top"/>
          </w:tcPr>
          <w:p>
            <w:r>
              <w:rPr>
                <w:sz w:val="17"/>
              </w:rPr>
              <w:t>3</w:t>
            </w:r>
          </w:p>
        </w:tc>
        <w:tc>
          <w:tcPr>
            <w:tcW w:type="dxa" w:w="9936"/>
            <w:vAlign w:val="top"/>
          </w:tcPr>
          <w:p>
            <w:r>
              <w:rPr>
                <w:sz w:val="17"/>
              </w:rPr>
              <w:t>Collect first datasets for Project 1 and Project 2.</w:t>
            </w:r>
          </w:p>
        </w:tc>
      </w:tr>
      <w:tr>
        <w:trPr>
          <w:cantSplit/>
        </w:trPr>
        <w:tc>
          <w:tcPr>
            <w:tcW w:type="dxa" w:w="1296"/>
            <w:shd w:fill="F8FBFD"/>
            <w:vAlign w:val="top"/>
          </w:tcPr>
          <w:p>
            <w:r>
              <w:rPr>
                <w:sz w:val="17"/>
              </w:rPr>
              <w:t>4</w:t>
            </w:r>
          </w:p>
        </w:tc>
        <w:tc>
          <w:tcPr>
            <w:tcW w:type="dxa" w:w="9936"/>
            <w:shd w:fill="F8FBFD"/>
            <w:vAlign w:val="top"/>
          </w:tcPr>
          <w:p>
            <w:r>
              <w:rPr>
                <w:sz w:val="17"/>
              </w:rPr>
              <w:t>Train first tiny models; create target AI projects.</w:t>
            </w:r>
          </w:p>
        </w:tc>
      </w:tr>
      <w:tr>
        <w:trPr>
          <w:cantSplit/>
        </w:trPr>
        <w:tc>
          <w:tcPr>
            <w:tcW w:type="dxa" w:w="1296"/>
            <w:vAlign w:val="top"/>
          </w:tcPr>
          <w:p>
            <w:r>
              <w:rPr>
                <w:sz w:val="17"/>
              </w:rPr>
              <w:t>5</w:t>
            </w:r>
          </w:p>
        </w:tc>
        <w:tc>
          <w:tcPr>
            <w:tcW w:type="dxa" w:w="9936"/>
            <w:vAlign w:val="top"/>
          </w:tcPr>
          <w:p>
            <w:r>
              <w:rPr>
                <w:sz w:val="17"/>
              </w:rPr>
              <w:t>Project 1 inference on H7; tune ROI/lighting/model size.</w:t>
            </w:r>
          </w:p>
        </w:tc>
      </w:tr>
      <w:tr>
        <w:trPr>
          <w:cantSplit/>
        </w:trPr>
        <w:tc>
          <w:tcPr>
            <w:tcW w:type="dxa" w:w="1296"/>
            <w:shd w:fill="F8FBFD"/>
            <w:vAlign w:val="top"/>
          </w:tcPr>
          <w:p>
            <w:r>
              <w:rPr>
                <w:sz w:val="17"/>
              </w:rPr>
              <w:t>6</w:t>
            </w:r>
          </w:p>
        </w:tc>
        <w:tc>
          <w:tcPr>
            <w:tcW w:type="dxa" w:w="9936"/>
            <w:shd w:fill="F8FBFD"/>
            <w:vAlign w:val="top"/>
          </w:tcPr>
          <w:p>
            <w:r>
              <w:rPr>
                <w:sz w:val="17"/>
              </w:rPr>
              <w:t>Project 1 end-to-end PASS/FAIL + logging + trigger.</w:t>
            </w:r>
          </w:p>
        </w:tc>
      </w:tr>
      <w:tr>
        <w:trPr>
          <w:cantSplit/>
        </w:trPr>
        <w:tc>
          <w:tcPr>
            <w:tcW w:type="dxa" w:w="1296"/>
            <w:vAlign w:val="top"/>
          </w:tcPr>
          <w:p>
            <w:r>
              <w:rPr>
                <w:sz w:val="17"/>
              </w:rPr>
              <w:t>7</w:t>
            </w:r>
          </w:p>
        </w:tc>
        <w:tc>
          <w:tcPr>
            <w:tcW w:type="dxa" w:w="9936"/>
            <w:vAlign w:val="top"/>
          </w:tcPr>
          <w:p>
            <w:r>
              <w:rPr>
                <w:sz w:val="17"/>
              </w:rPr>
              <w:t>Project 2 DSP + inference on U5; compare PC vs MCU preprocessing.</w:t>
            </w:r>
          </w:p>
        </w:tc>
      </w:tr>
      <w:tr>
        <w:trPr>
          <w:cantSplit/>
        </w:trPr>
        <w:tc>
          <w:tcPr>
            <w:tcW w:type="dxa" w:w="1296"/>
            <w:shd w:fill="F8FBFD"/>
            <w:vAlign w:val="top"/>
          </w:tcPr>
          <w:p>
            <w:r>
              <w:rPr>
                <w:sz w:val="17"/>
              </w:rPr>
              <w:t>8</w:t>
            </w:r>
          </w:p>
        </w:tc>
        <w:tc>
          <w:tcPr>
            <w:tcW w:type="dxa" w:w="9936"/>
            <w:shd w:fill="F8FBFD"/>
            <w:vAlign w:val="top"/>
          </w:tcPr>
          <w:p>
            <w:r>
              <w:rPr>
                <w:sz w:val="17"/>
              </w:rPr>
              <w:t>Project 2 long-duration logging and anomaly threshold tuning.</w:t>
            </w:r>
          </w:p>
        </w:tc>
      </w:tr>
      <w:tr>
        <w:trPr>
          <w:cantSplit/>
        </w:trPr>
        <w:tc>
          <w:tcPr>
            <w:tcW w:type="dxa" w:w="1296"/>
            <w:vAlign w:val="top"/>
          </w:tcPr>
          <w:p>
            <w:r>
              <w:rPr>
                <w:sz w:val="17"/>
              </w:rPr>
              <w:t>9</w:t>
            </w:r>
          </w:p>
        </w:tc>
        <w:tc>
          <w:tcPr>
            <w:tcW w:type="dxa" w:w="9936"/>
            <w:vAlign w:val="top"/>
          </w:tcPr>
          <w:p>
            <w:r>
              <w:rPr>
                <w:sz w:val="17"/>
              </w:rPr>
              <w:t>Project 3 camera + ToF synchronized logging.</w:t>
            </w:r>
          </w:p>
        </w:tc>
      </w:tr>
      <w:tr>
        <w:trPr>
          <w:cantSplit/>
        </w:trPr>
        <w:tc>
          <w:tcPr>
            <w:tcW w:type="dxa" w:w="1296"/>
            <w:shd w:fill="F8FBFD"/>
            <w:vAlign w:val="top"/>
          </w:tcPr>
          <w:p>
            <w:r>
              <w:rPr>
                <w:sz w:val="17"/>
              </w:rPr>
              <w:t>10</w:t>
            </w:r>
          </w:p>
        </w:tc>
        <w:tc>
          <w:tcPr>
            <w:tcW w:type="dxa" w:w="9936"/>
            <w:shd w:fill="F8FBFD"/>
            <w:vAlign w:val="top"/>
          </w:tcPr>
          <w:p>
            <w:r>
              <w:rPr>
                <w:sz w:val="17"/>
              </w:rPr>
              <w:t>Project 3 lightweight model + risk state machine.</w:t>
            </w:r>
          </w:p>
        </w:tc>
      </w:tr>
      <w:tr>
        <w:trPr>
          <w:cantSplit/>
        </w:trPr>
        <w:tc>
          <w:tcPr>
            <w:tcW w:type="dxa" w:w="1296"/>
            <w:vAlign w:val="top"/>
          </w:tcPr>
          <w:p>
            <w:r>
              <w:rPr>
                <w:sz w:val="17"/>
              </w:rPr>
              <w:t>11</w:t>
            </w:r>
          </w:p>
        </w:tc>
        <w:tc>
          <w:tcPr>
            <w:tcW w:type="dxa" w:w="9936"/>
            <w:vAlign w:val="top"/>
          </w:tcPr>
          <w:p>
            <w:r>
              <w:rPr>
                <w:sz w:val="17"/>
              </w:rPr>
              <w:t>Closed-area validation; collect hard cases; retrain.</w:t>
            </w:r>
          </w:p>
        </w:tc>
      </w:tr>
      <w:tr>
        <w:trPr>
          <w:cantSplit/>
        </w:trPr>
        <w:tc>
          <w:tcPr>
            <w:tcW w:type="dxa" w:w="1296"/>
            <w:shd w:fill="F8FBFD"/>
            <w:vAlign w:val="top"/>
          </w:tcPr>
          <w:p>
            <w:r>
              <w:rPr>
                <w:sz w:val="17"/>
              </w:rPr>
              <w:t>12</w:t>
            </w:r>
          </w:p>
        </w:tc>
        <w:tc>
          <w:tcPr>
            <w:tcW w:type="dxa" w:w="9936"/>
            <w:shd w:fill="F8FBFD"/>
            <w:vAlign w:val="top"/>
          </w:tcPr>
          <w:p>
            <w:r>
              <w:rPr>
                <w:sz w:val="17"/>
              </w:rPr>
              <w:t>Freeze prototype releases; choose final MCU SKUs and draft custom PCB requirements.</w:t>
            </w:r>
          </w:p>
        </w:tc>
      </w:tr>
    </w:tbl>
    <w:p>
      <w:pPr>
        <w:pStyle w:val="Heading1"/>
      </w:pPr>
      <w:r>
        <w:t>13. Final “Ready to Work Offline” Checklist</w:t>
      </w:r>
    </w:p>
    <w:p>
      <w:pPr>
        <w:pStyle w:val="ListBullet"/>
      </w:pPr>
      <w:r>
        <w:t>All installers copied and checksummed</w:t>
      </w:r>
    </w:p>
    <w:p>
      <w:pPr>
        <w:pStyle w:val="ListBullet"/>
      </w:pPr>
      <w:r>
        <w:t>STM32CubeH7/U5 packages installed locally</w:t>
      </w:r>
    </w:p>
    <w:p>
      <w:pPr>
        <w:pStyle w:val="ListBullet"/>
      </w:pPr>
      <w:r>
        <w:t>AI Studio / Edge AI Core installed and tested without Internet</w:t>
      </w:r>
    </w:p>
    <w:p>
      <w:pPr>
        <w:pStyle w:val="ListBullet"/>
      </w:pPr>
      <w:r>
        <w:t>Python wheelhouse tested on a clean offline venv</w:t>
      </w:r>
    </w:p>
    <w:p>
      <w:pPr>
        <w:pStyle w:val="ListBullet"/>
      </w:pPr>
      <w:r>
        <w:t>Board examples compile without downloading anything</w:t>
      </w:r>
    </w:p>
    <w:p>
      <w:pPr>
        <w:pStyle w:val="ListBullet"/>
      </w:pPr>
      <w:r>
        <w:t>ST-LINK drivers and CubeProgrammer work offline</w:t>
      </w:r>
    </w:p>
    <w:p>
      <w:pPr>
        <w:pStyle w:val="ListBullet"/>
      </w:pPr>
      <w:r>
        <w:t>Datasets and pretrained weights stored locally</w:t>
      </w:r>
    </w:p>
    <w:p>
      <w:pPr>
        <w:pStyle w:val="ListBullet"/>
      </w:pPr>
      <w:r>
        <w:t>Reference manuals/datasheets/errata saved as PDFs</w:t>
      </w:r>
    </w:p>
    <w:p>
      <w:pPr>
        <w:pStyle w:val="ListBullet"/>
      </w:pPr>
      <w:r>
        <w:t>Local Git repositories initialized</w:t>
      </w:r>
    </w:p>
    <w:p>
      <w:pPr>
        <w:pStyle w:val="ListBullet"/>
      </w:pPr>
      <w:r>
        <w:t>Backup drive prepared</w:t>
      </w:r>
    </w:p>
    <w:p>
      <w:pPr>
        <w:pStyle w:val="ListBullet"/>
      </w:pPr>
      <w:r>
        <w:t>Release folder and naming rules defined</w:t>
      </w:r>
    </w:p>
    <w:p>
      <w:pPr>
        <w:pStyle w:val="Heading2"/>
      </w:pPr>
      <w:r>
        <w:t>Official sources to archive for offline work</w:t>
      </w:r>
    </w:p>
    <w:p>
      <w:pPr>
        <w:pStyle w:val="ListBullet"/>
      </w:pPr>
      <w:r>
        <w:rPr>
          <w:b/>
        </w:rPr>
        <w:t xml:space="preserve">STM32H7 series: </w:t>
      </w:r>
      <w:r>
        <w:t>https://www.st.com/en/microcontrollers-microprocessors/stm32h7-series.html</w:t>
      </w:r>
    </w:p>
    <w:p>
      <w:pPr>
        <w:pStyle w:val="ListBullet"/>
      </w:pPr>
      <w:r>
        <w:rPr>
          <w:b/>
        </w:rPr>
        <w:t xml:space="preserve">STM32U5 series: </w:t>
      </w:r>
      <w:r>
        <w:t>https://www.st.com/en/microcontrollers-microprocessors/stm32u5-series.html</w:t>
      </w:r>
    </w:p>
    <w:p>
      <w:pPr>
        <w:pStyle w:val="ListBullet"/>
      </w:pPr>
      <w:r>
        <w:rPr>
          <w:b/>
        </w:rPr>
        <w:t xml:space="preserve">STM32N6 series: </w:t>
      </w:r>
      <w:r>
        <w:t>https://www.st.com/en/microcontrollers-microprocessors/stm32n6-series.html</w:t>
      </w:r>
    </w:p>
    <w:p>
      <w:pPr>
        <w:pStyle w:val="ListBullet"/>
      </w:pPr>
      <w:r>
        <w:rPr>
          <w:b/>
        </w:rPr>
        <w:t xml:space="preserve">STM32Cube AI Studio documentation: </w:t>
      </w:r>
      <w:r>
        <w:t>https://wiki.st.com/stm32mcu/wiki/AI:STM32Cube_AI_Studio_documentation</w:t>
      </w:r>
    </w:p>
    <w:p>
      <w:pPr>
        <w:pStyle w:val="ListBullet"/>
      </w:pPr>
      <w:r>
        <w:rPr>
          <w:b/>
        </w:rPr>
        <w:t xml:space="preserve">ST Edge AI Core getting started: </w:t>
      </w:r>
      <w:r>
        <w:t>https://dev.st.com/edge-ai-docs/general/latest/en/docs/tutorials/st-edge-ai-core-getting-started.html</w:t>
      </w:r>
    </w:p>
    <w:p>
      <w:pPr>
        <w:pStyle w:val="ListBullet"/>
      </w:pPr>
      <w:r>
        <w:rPr>
          <w:b/>
        </w:rPr>
        <w:t xml:space="preserve">STM32 camera/DCMI application note AN5020: </w:t>
      </w:r>
      <w:r>
        <w:t>https://www.st.com/content/st_com/en/technical-documents/an5020-introduction-to-digital-camera-interface-dcmi-for-stm32-mcus-stmicroelectronics.html</w:t>
      </w:r>
    </w:p>
    <w:p>
      <w:pPr>
        <w:pStyle w:val="ListBullet"/>
      </w:pPr>
      <w:r>
        <w:rPr>
          <w:b/>
        </w:rPr>
        <w:t xml:space="preserve">STM32H747I-DISCO: </w:t>
      </w:r>
      <w:r>
        <w:t>https://www.st.com/en/evaluation-tools/stm32h747i-disco.html</w:t>
      </w:r>
    </w:p>
    <w:p>
      <w:pPr>
        <w:pStyle w:val="ListBullet"/>
      </w:pPr>
      <w:r>
        <w:rPr>
          <w:b/>
        </w:rPr>
        <w:t xml:space="preserve">B-CAMS-OMV camera bundle: </w:t>
      </w:r>
      <w:r>
        <w:t>https://www.st.com/en/evaluation-tools/b-cams-omv.html</w:t>
      </w:r>
    </w:p>
    <w:p>
      <w:pPr>
        <w:pStyle w:val="ListBullet"/>
      </w:pPr>
      <w:r>
        <w:rPr>
          <w:b/>
        </w:rPr>
        <w:t xml:space="preserve">B-U585I-IOT02A STM32U5 IoT Discovery kit: </w:t>
      </w:r>
      <w:r>
        <w:t>https://www.st.com/en/evaluation-tools/b-u585i-iot02a.html</w:t>
      </w:r>
    </w:p>
    <w:p>
      <w:r>
        <w:t>Technical note: ST software and device capabilities evolve. Before freezing a production design, verify the exact selected part number, package, memory, peripherals, tool version and current errata against the archived official documentation for your release.</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5A5A"/>
        <w:sz w:val="16"/>
      </w:rPr>
      <w:t>Cost-Optimized STM32 Industrial AI — Offline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360"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