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40"/>
          <w:szCs w:val="40"/>
        </w:rPr>
        <w:t xml:space="preserve">Brand Style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SLHE Game Programming - Video Game Creation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1"/>
      </w:pPr>
      <w:r>
        <w:t xml:space="preserve">Purpose</w:t>
      </w:r>
    </w:p>
    <w:p>
      <w:pPr>
        <w:spacing w:after="160"/>
      </w:pPr>
      <w:r>
        <w:t xml:space="preserve">This document defines the shared visual identity for every course material - slide decks, handouts, keys, guides, and templates. It matches the Lesson 1 slide deck, the Lesson 2 slide deck, and the Game Design Document template. Any new document should pull from this palette rather than inventing new colors.</w:t>
      </w:r>
    </w:p>
    <w:p>
      <w:pPr>
        <w:spacing w:after="160"/>
      </w:pPr>
      <w:r>
        <w:rPr>
          <w:i/>
          <w:iCs/>
          <w:color w:val="555555"/>
        </w:rPr>
        <w:t xml:space="preserve">For Word/.docx documents built with docx-js, the shared module brand.js (in the same build-scripts folder as everything else) is the single source of truth - it exports the colors below plus ready-to-use pageHeader(), pageFooter(), and titleBlock() helpers so every document's header, footer, and cover page stay identical without copy-pasting.</w:t>
      </w:r>
    </w:p>
    <w:p>
      <w:pPr>
        <w:pStyle w:val="Heading1"/>
      </w:pPr>
      <w:r>
        <w:t xml:space="preserve">Color Palette</w:t>
      </w:r>
    </w:p>
    <w:p>
      <w:pPr>
        <w:spacing w:after="160"/>
      </w:pPr>
      <w:r>
        <w:t xml:space="preserve">Same hex values used in the PowerPoint decks (generate_deck.js / generate_deck2.js) and the GDD template (build_gdd2.js).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6305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Navy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#16305C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headings (H1), crest shield, dark slide backgrounds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Navy 2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#1C4A86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headings (H2), body accents, table header fill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99A2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#C99A2E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Rules, borders, accents, crest highlights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8A6D1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Gold (text)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#8A6D1E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Darker gold used only for text-on-white (the plain Gold above fails contrast as body text)</w:t>
            </w:r>
          </w:p>
        </w:tc>
      </w:tr>
    </w:tbl>
    <w:p>
      <w:pPr>
        <w:pStyle w:val="Heading1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 documents: Arial throughout. Heading 1 = 15pt bold Navy. Heading 2 = 12pt bold Navy 2. Heading 3 = 11pt bold dark gray (#444444). Body = 11pt.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 decks: Cambria for titles/headings, Calibri for body text (see generate_deck.js).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Code/monospace samples: Courier New - not Consolas. Consolas isn't reliably available across every machine/renderer this course's materials pass through, and substitutes render with broken kerning.</w:t>
      </w:r>
    </w:p>
    <w:p>
      <w:pPr>
        <w:pStyle w:val="Heading1"/>
      </w:pPr>
      <w:r>
        <w:t xml:space="preserve">Logo / Crest Usage</w:t>
      </w:r>
    </w:p>
    <w:p>
      <w:pPr>
        <w:spacing w:after="160"/>
      </w:pPr>
      <w:r>
        <w:t xml:space="preserve">The Video Game Creation crest (vgc_crest.png / vgc_crest.svg) is a shield with a controller emblem, gold laurel wreath, "S L H E" top ribbon, and "Video Game Creation" bottom ribbon.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Cover/title pages: centered, roughly 1.3-1.6in wide (aspect ratio is fixed at 840:1040 - always scale width and height together).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 title/closing slides: centered on the dark navy background, ~2in wide (see bg_title_with_vgc.png).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recolor, stretch, or crop the crest. If a plain SLHE (non-class-specific) mark is needed instead, use slhe_crest.png.</w:t>
      </w:r>
    </w:p>
    <w:p>
      <w:pPr>
        <w:pStyle w:val="Heading1"/>
      </w:pPr>
      <w:r>
        <w:t xml:space="preserve">Header &amp; Footer Pattern</w:t>
      </w:r>
    </w:p>
    <w:p>
      <w:pPr>
        <w:spacing w:after="160"/>
      </w:pPr>
      <w:r>
        <w:t xml:space="preserve">Every multi-page Word document uses the same running header and footer, produced by brand.pageHeader(docTitle) and brand.pageFooter():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(top-right): "VIDEO GAME CREATION  |  &lt;document title&gt;" in small caps, gold text for the tag and muted gray for the title.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"SLHE Game Programming" on the left, "Page N" on the right, muted gray, tab-stop aligned.</w:t>
      </w:r>
    </w:p>
    <w:p>
      <w:pPr>
        <w:pStyle w:val="Heading1"/>
      </w:pPr>
      <w:r>
        <w:t xml:space="preserve">Cover Page Pattern</w:t>
      </w:r>
    </w:p>
    <w:p>
      <w:pPr>
        <w:spacing w:after="160"/>
      </w:pPr>
      <w:r>
        <w:t xml:space="preserve">Produced by brand.titleBlock(title, subtitle) - crest, then a bold Navy title, an optional Navy 2 subtitle, and a small gold "VIDEO GAME CREATION" tag line, all centered. This page you're reading uses exactly that pattern.</w:t>
      </w:r>
    </w:p>
    <w:p>
      <w:pPr>
        <w:pStyle w:val="Heading1"/>
      </w:pPr>
      <w:r>
        <w:t xml:space="preserve">Using brand.js in a New Build Script</w:t>
      </w:r>
    </w:p>
    <w:p>
      <w:pPr>
        <w:spacing w:after="160"/>
      </w:pPr>
      <w:r>
        <w:t xml:space="preserve">At the top of any docx-js build script:</w:t>
      </w:r>
    </w:p>
    <w:p>
      <w:pPr>
        <w:shd w:fill="F0F0F0" w:val="clear"/>
        <w:spacing w:after="16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brand = require("./brand.js");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styles: brand.stylesBlock  (pass directly as the Document's styles option)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headers: { default: brand.pageHeader("Your Document Title")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footers: { default: brand.pageFooter()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 page content: ...brand.titleBlock("Title", "Optional subtitle")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other Navy/Gold usage: brand.NAVY, brand.NAVY2, brand.GOLD, brand.GOLD_TEXT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Brand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2026-07-23T00:49:19.185Z</dcterms:created>
  <dcterms:modified xsi:type="dcterms:W3CDTF">2026-07-23T00:49:19.186Z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