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2 - Programming Basics I: Sequences, Events &amp; the Game Loop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Thursday, August 20, 2026  •  Semester 1, Week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Explain sequences and why order matters; explain events and give a game example; describe the game loop concept; build a working Key Press Reactor - the start of the Semester 1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Programming - control structures and event-driven programming (introductory)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Scratch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 (see Teacher's Checklist); Student Handouts, one per engine; printed or emailed Lesson 2 GDD (Lesson_02_GDD.docx) - one per student, the same document that was previewed in Lesson 1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1 recap, quick install spot-check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0:05-0:20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Sequences (live demo in Scratch)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0:20-0:35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Events (live demo in Scratch)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0:35-0:50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The Game Loop (concept + "under the hood" look)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0:50-1:00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1:00-1:50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Build the Key Press Reactor (start of Semester 1 project)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One key press triggers one visible reaction.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All 4 arrow keys move the character in 4 directions.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Add animation, sound, and/or screen-boundary polish.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2 Teacher's Script, Lesson 2 Prep Checklist, and the per-engine Student Handouts.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2026-08-07T02:26:02.027Z</dcterms:created>
  <dcterms:modified xsi:type="dcterms:W3CDTF">2026-08-07T02:26:02.027Z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