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7 Teacher's Key: On the Move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GDevelop - Instructor Reference Only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What This Lesson Teaches</w:t>
      </w:r>
    </w:p>
    <w:p>
      <w:pPr>
        <w:spacing w:after="160"/>
      </w:pPr>
      <w:r>
        <w:t xml:space="preserve">GDevelop's Lesson 6 design already tied EnemiesRemaining to a specific collision condition in the Combat event group, so this lesson only adds new events - no fix needed - but it's a good moment to reinforce why that structure paid off.</w:t>
      </w:r>
    </w:p>
    <w:p>
      <w:pPr>
        <w:pStyle w:val="Heading2"/>
      </w:pPr>
      <w:r>
        <w:t xml:space="preserve">The Bug Being Fixed</w:t>
      </w:r>
    </w:p>
    <w:p>
      <w:pPr>
        <w:spacing w:after="160"/>
      </w:pPr>
      <w:r>
        <w:t xml:space="preserve">No bugfix needed for GDevelop - the Combat group's collision event was always the only place EnemiesRemaining changes, and the new escape-cleanup event (added to a new or existing event group) has no reason to touch it.</w:t>
      </w:r>
    </w:p>
    <w:p>
      <w:pPr>
        <w:pStyle w:val="Heading2"/>
      </w:pPr>
      <w:r>
        <w:t xml:space="preserve">Level 1 - Full Worked Solution</w:t>
      </w:r>
    </w:p>
    <w:p>
      <w:pPr>
        <w:spacing w:after="40" w:before="120"/>
        <w:jc w:val="center"/>
      </w:pPr>
      <w:r>
        <w:drawing>
          <wp:inline distT="0" distB="0" distL="0" distR="0">
            <wp:extent cx="5760720" cy="449336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9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The general escape-vs-hit distinction behind this week's exercise - the same shape in every engine, whatever the exact code or blocks look like.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always-true movement event applies Enemy.Y() + 30 * TimeDelta() to every Enemy instance each frame - GDevelop applies per-instance events to every existing instance of that object automatically, no explicit loop needed.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escape-cleanup event's condition (Enemy.Y() &gt; 750) and action (Delete Enemy) are new, independent of the Combat group.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TimeDelta() keeps movement frame-rate independent, consistent with patterns taught since Lesson 2.</w:t>
      </w:r>
    </w:p>
    <w:p>
      <w:pPr>
        <w:pStyle w:val="Heading2"/>
      </w:pPr>
      <w:r>
        <w:t xml:space="preserve">Why This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GDevelop's per-object event model (an event's actions apply to every matching instance automatically) means the movement and escape-cleanup events don't need to reference EnemiesRemaining at all - they operate purely on position.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Combat group's collision condition remains the only event in the entire sheet that changes EnemiesRemaining - worth pointing this out explicitly as the reason nothing broke.</w:t>
      </w:r>
    </w:p>
    <w:p>
      <w:pPr>
        <w:spacing w:after="40" w:before="120"/>
        <w:jc w:val="center"/>
      </w:pPr>
      <w:r>
        <w:drawing>
          <wp:inline distT="0" distB="0" distL="0" distR="0">
            <wp:extent cx="5760720" cy="357164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7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The enemy's two possible endings this week - only one of them should count as a kill.</w:t>
      </w:r>
    </w:p>
    <w:p>
      <w:pPr>
        <w:pStyle w:val="Heading2"/>
      </w:pPr>
      <w:r>
        <w:t xml:space="preserve">Level 2 / Level 3 Talking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 students to locate every place in their event sheet that changes EnemiesRemaining before and after this lesson - it should still be exactly one place.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3 structure: grouping movement/escape-cleanup into a labeled 'Enemy Movement' group (separate from 'Combat' and 'Spawn Enemies') previews the kind of organization a much larger event sheet will need by Lesson 11.</w:t>
      </w:r>
    </w:p>
    <w:p>
      <w:pPr>
        <w:pStyle w:val="Heading2"/>
      </w:pPr>
      <w:r>
        <w:t xml:space="preserve">Common Student Mistakes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Adding a condition to the movement event 'so it doesn't run all the time' - it should have no condition; that's what makes it run every frame.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Using Scene.TimeDelta() instead of TimeDelta() by itself, or omitting it entirely (speed becomes frame-rate dependent).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Setting the Enemy.Y() &gt; 750 threshold using the wrong axis direction and having enemies vanish immediately.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7 Key - GDevelop (Instructor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75df6982ee7f69a69119dfb2008c18d1d83ebe51.png"/><Relationship Id="rId11" Type="http://schemas.openxmlformats.org/officeDocument/2006/relationships/image" Target="media/314180dd9cb8bce2b49d190ce50bdef07274fbd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2026-09-23T18:59:57.967Z</dcterms:created>
  <dcterms:modified xsi:type="dcterms:W3CDTF">2026-09-23T18:59:57.967Z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