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11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11, your game reaches a real milestone: multiple waves, escalating stakes, and a genuine win only after the last wave falls - Level 2 Complete. Everything from here through Lesson 15 keeps building on this same loop: sound, animation, difficulty, and polish.</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11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clearing a wave (all enemies gone) spawns a new wave instead of winning immediately, up to 3 waves total; the current wave number is shown on screen somewhere.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wave transitions are seamless and correct every time - the right win/lose state still triggers on the final wave, and restarting always returns to wave 1.</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Visual: add a brief on-screen announcement ("Wave 2!", or similar) when a new wave begins.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Structure: your enemy-spawning code lives in one reusable place, called from the first game start, every restart, AND every wave clear - no spawning logic duplicated anywhere.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 no changes to audio this week either; real sound effects (shoot, explosion, game over, wave clear) arrive in Lesson 12.</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11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2026-08-01T23:07:25.779Z</dcterms:created>
  <dcterms:modified xsi:type="dcterms:W3CDTF">2026-08-01T23:07:25.780Z</dcterms:modified>
</cp:coreProperties>
</file>

<file path=docProps/custom.xml><?xml version="1.0" encoding="utf-8"?>
<Properties xmlns="http://schemas.openxmlformats.org/officeDocument/2006/custom-properties" xmlns:vt="http://schemas.openxmlformats.org/officeDocument/2006/docPropsVTypes"/>
</file>