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F4F00" w:rsidR="00B5418F" w:rsidP="05B36526" w:rsidRDefault="00B5418F" w14:paraId="1CB35E8D" w14:textId="0AA37376">
      <w:pPr>
        <w:jc w:val="center"/>
        <w:rPr>
          <w:b w:val="1"/>
          <w:bCs w:val="1"/>
          <w:sz w:val="28"/>
          <w:szCs w:val="28"/>
          <w:u w:val="single"/>
        </w:rPr>
      </w:pPr>
      <w:r w:rsidRPr="05B36526" w:rsidR="00B5418F">
        <w:rPr>
          <w:b w:val="1"/>
          <w:bCs w:val="1"/>
          <w:sz w:val="28"/>
          <w:szCs w:val="28"/>
          <w:u w:val="single"/>
        </w:rPr>
        <w:t>F</w:t>
      </w:r>
      <w:r w:rsidRPr="05B36526" w:rsidR="186834B4">
        <w:rPr>
          <w:b w:val="1"/>
          <w:bCs w:val="1"/>
          <w:sz w:val="28"/>
          <w:szCs w:val="28"/>
          <w:u w:val="single"/>
        </w:rPr>
        <w:t>BOLinx.Web</w:t>
      </w:r>
    </w:p>
    <w:p w:rsidR="00B5418F" w:rsidP="0406F754" w:rsidRDefault="00B5418F" w14:paraId="0945B71B" w14:textId="4E5EFC3C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b w:val="1"/>
          <w:bCs w:val="1"/>
          <w:i w:val="1"/>
          <w:iCs w:val="1"/>
        </w:rPr>
      </w:pPr>
      <w:r w:rsidRPr="0406F754" w:rsidR="00B5418F">
        <w:rPr>
          <w:b w:val="1"/>
          <w:bCs w:val="1"/>
          <w:i w:val="1"/>
          <w:iCs w:val="1"/>
        </w:rPr>
        <w:t xml:space="preserve">Development </w:t>
      </w:r>
      <w:r w:rsidRPr="0406F754" w:rsidR="3562A5DB">
        <w:rPr>
          <w:b w:val="1"/>
          <w:bCs w:val="1"/>
          <w:i w:val="1"/>
          <w:iCs w:val="1"/>
        </w:rPr>
        <w:t>Walkthroughs – Entities and DTO</w:t>
      </w:r>
    </w:p>
    <w:p w:rsidR="00B5418F" w:rsidP="00B5418F" w:rsidRDefault="00B5418F" w14:paraId="33B866C0" w14:textId="77777777">
      <w:pPr>
        <w:pStyle w:val="Heading1"/>
      </w:pPr>
      <w:r w:rsidR="00B5418F">
        <w:rPr/>
        <w:t>Development Walkthroughs</w:t>
      </w:r>
    </w:p>
    <w:p w:rsidR="2FD2855D" w:rsidP="0406F754" w:rsidRDefault="2FD2855D" w14:paraId="7C7A77F5" w14:textId="688E7B7A">
      <w:pPr>
        <w:pStyle w:val="Subtitle"/>
      </w:pPr>
      <w:r w:rsidR="2FD2855D">
        <w:rPr/>
        <w:t>Adding a new table to the database</w:t>
      </w:r>
    </w:p>
    <w:p w:rsidR="2FD2855D" w:rsidP="0406F754" w:rsidRDefault="2FD2855D" w14:paraId="49A4F216" w14:textId="1A2062D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D2855D">
        <w:rPr/>
        <w:t xml:space="preserve">Add your new table to the </w:t>
      </w:r>
      <w:proofErr w:type="spellStart"/>
      <w:r w:rsidR="7132B1AF">
        <w:rPr/>
        <w:t>paragon_test_Local</w:t>
      </w:r>
      <w:proofErr w:type="spellEnd"/>
      <w:r w:rsidR="1BF73642">
        <w:rPr/>
        <w:t xml:space="preserve"> (development environment)</w:t>
      </w:r>
      <w:r w:rsidR="7132B1AF">
        <w:rPr/>
        <w:t xml:space="preserve"> database</w:t>
      </w:r>
      <w:r w:rsidR="58E17BBD">
        <w:rPr/>
        <w:t xml:space="preserve"> as well as the </w:t>
      </w:r>
      <w:proofErr w:type="spellStart"/>
      <w:r w:rsidR="58E17BBD">
        <w:rPr/>
        <w:t>paragon_test</w:t>
      </w:r>
      <w:proofErr w:type="spellEnd"/>
      <w:r w:rsidR="58E17BBD">
        <w:rPr/>
        <w:t xml:space="preserve"> (test environment)</w:t>
      </w:r>
      <w:r w:rsidR="540F36E4">
        <w:rPr/>
        <w:t xml:space="preserve"> database</w:t>
      </w:r>
      <w:r w:rsidR="781D7A35">
        <w:rPr/>
        <w:t>.</w:t>
      </w:r>
    </w:p>
    <w:p w:rsidR="7132B1AF" w:rsidP="0406F754" w:rsidRDefault="7132B1AF" w14:paraId="36F0988D" w14:textId="5EFCFAB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7132B1AF">
        <w:rPr/>
        <w:t xml:space="preserve">Ensure your table has a primary key with the name OID.  This can be of type “int” or “bigint” depending on how much data you anticipate going through this table.  </w:t>
      </w:r>
    </w:p>
    <w:p w:rsidR="7132B1AF" w:rsidP="0406F754" w:rsidRDefault="7132B1AF" w14:paraId="49AC6CA4" w14:textId="1159D4D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132B1AF">
        <w:rPr/>
        <w:t>Create a SQL script to create or alter the table.</w:t>
      </w:r>
    </w:p>
    <w:p w:rsidR="7132B1AF" w:rsidP="0406F754" w:rsidRDefault="7132B1AF" w14:paraId="6BE6CC54" w14:textId="6D3494E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7132B1AF">
        <w:rPr/>
        <w:t xml:space="preserve">Ensure the script has a </w:t>
      </w:r>
      <w:r w:rsidRPr="0406F754" w:rsidR="7132B1AF">
        <w:rPr>
          <w:i w:val="1"/>
          <w:iCs w:val="1"/>
        </w:rPr>
        <w:t>use [</w:t>
      </w:r>
      <w:proofErr w:type="spellStart"/>
      <w:r w:rsidRPr="0406F754" w:rsidR="7132B1AF">
        <w:rPr>
          <w:i w:val="1"/>
          <w:iCs w:val="1"/>
        </w:rPr>
        <w:t>Paragon_Test</w:t>
      </w:r>
      <w:proofErr w:type="spellEnd"/>
      <w:r w:rsidRPr="0406F754" w:rsidR="7132B1AF">
        <w:rPr>
          <w:i w:val="1"/>
          <w:iCs w:val="1"/>
        </w:rPr>
        <w:t>]</w:t>
      </w:r>
      <w:r w:rsidR="7132B1AF">
        <w:rPr/>
        <w:t xml:space="preserve"> line at the top so the script changes to the right DB on execution.</w:t>
      </w:r>
    </w:p>
    <w:p w:rsidR="7132B1AF" w:rsidP="0406F754" w:rsidRDefault="7132B1AF" w14:paraId="3C453AB8" w14:textId="4796936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132B1AF">
        <w:rPr/>
        <w:t xml:space="preserve">Save the script above in the </w:t>
      </w:r>
      <w:proofErr w:type="spellStart"/>
      <w:r w:rsidR="7132B1AF">
        <w:rPr/>
        <w:t>FBOLinx.Web</w:t>
      </w:r>
      <w:proofErr w:type="spellEnd"/>
      <w:r w:rsidR="7132B1AF">
        <w:rPr/>
        <w:t>/SQL/&lt;</w:t>
      </w:r>
      <w:proofErr w:type="spellStart"/>
      <w:r w:rsidR="7132B1AF">
        <w:rPr/>
        <w:t>BranchName</w:t>
      </w:r>
      <w:proofErr w:type="spellEnd"/>
      <w:r w:rsidR="7132B1AF">
        <w:rPr/>
        <w:t>&gt; folder of the repository where &lt;</w:t>
      </w:r>
      <w:proofErr w:type="spellStart"/>
      <w:r w:rsidR="7132B1AF">
        <w:rPr/>
        <w:t>BranchName</w:t>
      </w:r>
      <w:proofErr w:type="spellEnd"/>
      <w:r w:rsidR="7132B1AF">
        <w:rPr/>
        <w:t xml:space="preserve">&gt; is your current branch name (usually the ID of your </w:t>
      </w:r>
      <w:proofErr w:type="spellStart"/>
      <w:r w:rsidR="7132B1AF">
        <w:rPr/>
        <w:t>ClickUp</w:t>
      </w:r>
      <w:proofErr w:type="spellEnd"/>
      <w:r w:rsidR="7132B1AF">
        <w:rPr/>
        <w:t xml:space="preserve"> task).</w:t>
      </w:r>
    </w:p>
    <w:p w:rsidR="0406F754" w:rsidP="0406F754" w:rsidRDefault="0406F754" w14:paraId="484A26F3" w14:textId="62C5DB72">
      <w:pPr>
        <w:pStyle w:val="Normal"/>
        <w:ind w:left="0"/>
      </w:pPr>
    </w:p>
    <w:p w:rsidR="00B5418F" w:rsidP="00B5418F" w:rsidRDefault="00B5418F" w14:paraId="444AB53B" w14:textId="4A875CCA">
      <w:pPr>
        <w:pStyle w:val="Subtitle"/>
      </w:pPr>
      <w:r w:rsidR="00B5418F">
        <w:rPr/>
        <w:t>Adding a DB entity to F</w:t>
      </w:r>
      <w:r w:rsidR="07E47C3E">
        <w:rPr/>
        <w:t>BOLinx</w:t>
      </w:r>
      <w:r w:rsidR="00B5418F">
        <w:rPr/>
        <w:t>.DB</w:t>
      </w:r>
      <w:r w:rsidR="3D1D31A2">
        <w:rPr/>
        <w:t xml:space="preserve"> project</w:t>
      </w:r>
    </w:p>
    <w:p w:rsidR="00B5418F" w:rsidP="00B5418F" w:rsidRDefault="00B5418F" w14:paraId="01177E57" w14:textId="0274FFFD">
      <w:pPr>
        <w:pStyle w:val="ListParagraph"/>
        <w:numPr>
          <w:ilvl w:val="0"/>
          <w:numId w:val="2"/>
        </w:numPr>
        <w:rPr/>
      </w:pPr>
      <w:r w:rsidR="00B5418F">
        <w:rPr/>
        <w:t>Add the entity to the F</w:t>
      </w:r>
      <w:r w:rsidR="5F23126E">
        <w:rPr/>
        <w:t>BOLinx</w:t>
      </w:r>
      <w:r w:rsidR="00B5418F">
        <w:rPr/>
        <w:t>.DB</w:t>
      </w:r>
      <w:r w:rsidR="00B5418F">
        <w:rPr/>
        <w:t xml:space="preserve"> project</w:t>
      </w:r>
    </w:p>
    <w:p w:rsidR="00B5418F" w:rsidP="00B5418F" w:rsidRDefault="00B5418F" w14:paraId="7D568447" w14:textId="6A1B2CFF">
      <w:pPr>
        <w:pStyle w:val="ListParagraph"/>
        <w:numPr>
          <w:ilvl w:val="1"/>
          <w:numId w:val="2"/>
        </w:numPr>
        <w:rPr/>
      </w:pPr>
      <w:r w:rsidR="00B5418F">
        <w:rPr/>
        <w:t>Right-click on the F</w:t>
      </w:r>
      <w:r w:rsidR="5940AE2C">
        <w:rPr/>
        <w:t>BOLinx</w:t>
      </w:r>
      <w:r w:rsidR="00B5418F">
        <w:rPr/>
        <w:t>.DB</w:t>
      </w:r>
      <w:r w:rsidR="00B5418F">
        <w:rPr/>
        <w:t xml:space="preserve"> project and select EF Core Power Tools &gt;&gt; Reverse Engineer.</w:t>
      </w:r>
    </w:p>
    <w:p w:rsidR="00B5418F" w:rsidP="00B5418F" w:rsidRDefault="00B5418F" w14:paraId="7B1D8C3B" w14:textId="77777777">
      <w:pPr>
        <w:pStyle w:val="ListParagraph"/>
        <w:numPr>
          <w:ilvl w:val="2"/>
          <w:numId w:val="2"/>
        </w:numPr>
      </w:pPr>
      <w:r>
        <w:t>Select your database connection.  If you don’t have one setup, just add a new one to be used in the future.</w:t>
      </w:r>
    </w:p>
    <w:p w:rsidR="00B5418F" w:rsidP="00B5418F" w:rsidRDefault="00B5418F" w14:paraId="3799A327" w14:textId="77777777">
      <w:pPr>
        <w:pStyle w:val="ListParagraph"/>
        <w:numPr>
          <w:ilvl w:val="1"/>
          <w:numId w:val="2"/>
        </w:numPr>
      </w:pPr>
      <w:r>
        <w:t>Choose the table you wish to import into the Entity Framework</w:t>
      </w:r>
    </w:p>
    <w:p w:rsidR="00B5418F" w:rsidP="00B5418F" w:rsidRDefault="00B5418F" w14:paraId="1C14E26A" w14:textId="77777777">
      <w:pPr>
        <w:pStyle w:val="ListParagraph"/>
        <w:numPr>
          <w:ilvl w:val="2"/>
          <w:numId w:val="2"/>
        </w:numPr>
      </w:pPr>
      <w:r>
        <w:t>Ensure the table has a primary key.  If it does not, you will see a red warning symbol and thus a primary key must be added to the table before you can use it on this step.</w:t>
      </w:r>
    </w:p>
    <w:p w:rsidR="00B5418F" w:rsidP="00B5418F" w:rsidRDefault="00B5418F" w14:paraId="683ECEC7" w14:textId="77777777">
      <w:pPr>
        <w:pStyle w:val="ListParagraph"/>
        <w:numPr>
          <w:ilvl w:val="1"/>
          <w:numId w:val="2"/>
        </w:numPr>
      </w:pPr>
      <w:r>
        <w:t>On the next step, ensure your settings match the screenshot below:</w:t>
      </w:r>
    </w:p>
    <w:p w:rsidR="00B5418F" w:rsidP="51C0D9AA" w:rsidRDefault="00B5418F" w14:paraId="4C8F9311" w14:textId="6964893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1A555">
        <w:drawing>
          <wp:inline wp14:editId="5BB65AF5" wp14:anchorId="2C5C459E">
            <wp:extent cx="2857500" cy="4572000"/>
            <wp:effectExtent l="0" t="0" r="0" b="0"/>
            <wp:docPr id="44097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af048d16d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0B5418F" w:rsidRDefault="00B5418F" w14:paraId="3B09C6CC" w14:textId="77777777">
      <w:pPr>
        <w:pStyle w:val="ListParagraph"/>
        <w:numPr>
          <w:ilvl w:val="1"/>
          <w:numId w:val="2"/>
        </w:numPr>
      </w:pPr>
      <w:r>
        <w:t>Two classes will be added to the root of the project:</w:t>
      </w:r>
    </w:p>
    <w:p w:rsidR="00B5418F" w:rsidP="00B5418F" w:rsidRDefault="00B5418F" w14:paraId="011C4EDD" w14:textId="0908DACF">
      <w:pPr>
        <w:pStyle w:val="ListParagraph"/>
        <w:numPr>
          <w:ilvl w:val="2"/>
          <w:numId w:val="2"/>
        </w:numPr>
        <w:rPr/>
      </w:pPr>
      <w:r w:rsidR="00B5418F">
        <w:rPr/>
        <w:t>F</w:t>
      </w:r>
      <w:r w:rsidR="7FC266BB">
        <w:rPr/>
        <w:t>bo</w:t>
      </w:r>
      <w:r w:rsidR="49BD4BC7">
        <w:rPr/>
        <w:t>Linx</w:t>
      </w:r>
      <w:r w:rsidR="00B5418F">
        <w:rPr/>
        <w:t>Context.cs</w:t>
      </w:r>
    </w:p>
    <w:p w:rsidR="00B5418F" w:rsidP="00B5418F" w:rsidRDefault="00B5418F" w14:paraId="360A2417" w14:textId="77777777">
      <w:pPr>
        <w:pStyle w:val="ListParagraph"/>
        <w:numPr>
          <w:ilvl w:val="2"/>
          <w:numId w:val="2"/>
        </w:numPr>
      </w:pPr>
      <w:r>
        <w:t>&lt;YourTableName&gt;.cs</w:t>
      </w:r>
    </w:p>
    <w:p w:rsidR="00B5418F" w:rsidP="00B5418F" w:rsidRDefault="00B5418F" w14:paraId="3E175BDA" w14:textId="258B8FF8">
      <w:pPr>
        <w:pStyle w:val="ListParagraph"/>
        <w:numPr>
          <w:ilvl w:val="1"/>
          <w:numId w:val="2"/>
        </w:numPr>
        <w:rPr/>
      </w:pPr>
      <w:r w:rsidR="00B5418F">
        <w:rPr/>
        <w:t xml:space="preserve">Take the highlighted sections of the newly created </w:t>
      </w:r>
      <w:proofErr w:type="spellStart"/>
      <w:r w:rsidR="00B5418F">
        <w:rPr/>
        <w:t>F</w:t>
      </w:r>
      <w:r w:rsidR="1DA0C319">
        <w:rPr/>
        <w:t>bo</w:t>
      </w:r>
      <w:r w:rsidR="2B4F1307">
        <w:rPr/>
        <w:t>Linx</w:t>
      </w:r>
      <w:r w:rsidR="00B5418F">
        <w:rPr/>
        <w:t>Context</w:t>
      </w:r>
      <w:proofErr w:type="spellEnd"/>
      <w:r w:rsidR="00B5418F">
        <w:rPr/>
        <w:t xml:space="preserve">.cs file and move them to the </w:t>
      </w:r>
      <w:proofErr w:type="spellStart"/>
      <w:r w:rsidR="00B5418F">
        <w:rPr/>
        <w:t>F</w:t>
      </w:r>
      <w:r w:rsidR="305BBD4B">
        <w:rPr/>
        <w:t>boLinx</w:t>
      </w:r>
      <w:r w:rsidR="00B5418F">
        <w:rPr/>
        <w:t>Context</w:t>
      </w:r>
      <w:proofErr w:type="spellEnd"/>
      <w:r w:rsidR="00B5418F">
        <w:rPr/>
        <w:t>.cs file in the “</w:t>
      </w:r>
      <w:r w:rsidR="633FF5C6">
        <w:rPr/>
        <w:t>Context</w:t>
      </w:r>
      <w:r w:rsidR="00B5418F">
        <w:rPr/>
        <w:t>” folder.</w:t>
      </w:r>
    </w:p>
    <w:p w:rsidR="00B5418F" w:rsidP="00B5418F" w:rsidRDefault="00B5418F" w14:paraId="212B82CE" w14:textId="77777777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81645D8" wp14:editId="09825B72">
            <wp:extent cx="3182112" cy="248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341" cy="24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0B5418F" w:rsidRDefault="00B5418F" w14:paraId="1D45CCB0" w14:textId="465060DD">
      <w:pPr>
        <w:pStyle w:val="ListParagraph"/>
        <w:numPr>
          <w:ilvl w:val="1"/>
          <w:numId w:val="2"/>
        </w:numPr>
        <w:rPr/>
      </w:pPr>
      <w:r w:rsidR="00B5418F">
        <w:rPr/>
        <w:t>Delete the F</w:t>
      </w:r>
      <w:r w:rsidR="5FDE5FF4">
        <w:rPr/>
        <w:t>boLinx</w:t>
      </w:r>
      <w:r w:rsidR="00B5418F">
        <w:rPr/>
        <w:t xml:space="preserve">Context.cs file that was created (the one in the root of </w:t>
      </w:r>
      <w:r w:rsidR="00B5418F">
        <w:rPr/>
        <w:t>Fuelerlinx.DB).</w:t>
      </w:r>
    </w:p>
    <w:p w:rsidR="00B5418F" w:rsidP="00B5418F" w:rsidRDefault="00B5418F" w14:paraId="19CA4A17" w14:textId="77777777">
      <w:pPr>
        <w:pStyle w:val="ListParagraph"/>
        <w:numPr>
          <w:ilvl w:val="1"/>
          <w:numId w:val="2"/>
        </w:numPr>
      </w:pPr>
      <w:r>
        <w:t>Move the &lt;YourTableName&gt;.cs file to the “Models” folder.</w:t>
      </w:r>
    </w:p>
    <w:p w:rsidR="00B5418F" w:rsidP="00B5418F" w:rsidRDefault="00B5418F" w14:paraId="00891925" w14:textId="4A32A6AE">
      <w:pPr>
        <w:pStyle w:val="ListParagraph"/>
        <w:numPr>
          <w:ilvl w:val="1"/>
          <w:numId w:val="2"/>
        </w:numPr>
        <w:rPr/>
      </w:pPr>
      <w:r w:rsidR="00B5418F">
        <w:rPr/>
        <w:t xml:space="preserve">Have your new table’s class inherit from </w:t>
      </w:r>
      <w:r w:rsidR="2F7654C4">
        <w:rPr/>
        <w:t>FBOLinx</w:t>
      </w:r>
      <w:r w:rsidR="00B5418F">
        <w:rPr/>
        <w:t>BaseEntityModel</w:t>
      </w:r>
      <w:r w:rsidR="18CDD0F5">
        <w:rPr/>
        <w:t>&lt;int&gt; (or a something other than int if you used a different type for your primary key).</w:t>
      </w:r>
    </w:p>
    <w:p w:rsidR="00B5418F" w:rsidP="00B5418F" w:rsidRDefault="00B5418F" w14:paraId="26964A2E" w14:textId="77777777">
      <w:pPr>
        <w:pStyle w:val="ListParagraph"/>
        <w:numPr>
          <w:ilvl w:val="1"/>
          <w:numId w:val="2"/>
        </w:numPr>
      </w:pPr>
      <w:r>
        <w:t>Remove the Oid property from your class (this is handled in the BaseEntityModel</w:t>
      </w:r>
    </w:p>
    <w:p w:rsidR="00B5418F" w:rsidP="00B5418F" w:rsidRDefault="00B5418F" w14:paraId="6EA880DB" w14:textId="77777777">
      <w:pPr>
        <w:pStyle w:val="Subtitle"/>
      </w:pPr>
    </w:p>
    <w:p w:rsidR="00B5418F" w:rsidP="00B5418F" w:rsidRDefault="00B5418F" w14:paraId="5164351A" w14:textId="77777777">
      <w:pPr>
        <w:pStyle w:val="Subtitle"/>
      </w:pPr>
      <w:r>
        <w:t>Add an entity specification to Fuelerlinx.DB</w:t>
      </w:r>
    </w:p>
    <w:p w:rsidR="00B5418F" w:rsidP="00B5418F" w:rsidRDefault="00B5418F" w14:paraId="0C55F918" w14:textId="1F477816">
      <w:pPr>
        <w:pStyle w:val="ListParagraph"/>
        <w:numPr>
          <w:ilvl w:val="0"/>
          <w:numId w:val="2"/>
        </w:numPr>
        <w:rPr/>
      </w:pPr>
      <w:r w:rsidR="00B5418F">
        <w:rPr/>
        <w:t>Right-click on the “Specifications” folder in F</w:t>
      </w:r>
      <w:r w:rsidR="5B068590">
        <w:rPr/>
        <w:t>BOLinx</w:t>
      </w:r>
      <w:r w:rsidR="00B5418F">
        <w:rPr/>
        <w:t>.DB</w:t>
      </w:r>
      <w:r w:rsidR="00B5418F">
        <w:rPr/>
        <w:t xml:space="preserve"> and add a new folder called &lt;</w:t>
      </w:r>
      <w:proofErr w:type="spellStart"/>
      <w:r w:rsidR="00B5418F">
        <w:rPr/>
        <w:t>YourTableName</w:t>
      </w:r>
      <w:proofErr w:type="spellEnd"/>
      <w:r w:rsidR="00B5418F">
        <w:rPr/>
        <w:t>&gt;</w:t>
      </w:r>
    </w:p>
    <w:p w:rsidR="00B5418F" w:rsidP="00B5418F" w:rsidRDefault="00B5418F" w14:paraId="5941CE9B" w14:textId="77777777">
      <w:pPr>
        <w:pStyle w:val="ListParagraph"/>
        <w:numPr>
          <w:ilvl w:val="1"/>
          <w:numId w:val="2"/>
        </w:numPr>
      </w:pPr>
      <w:r>
        <w:t>Within this newly created folder, add a new class called &lt;YourTableName&gt;Specification.cs</w:t>
      </w:r>
    </w:p>
    <w:p w:rsidRPr="000D1F98" w:rsidR="00B5418F" w:rsidP="00B5418F" w:rsidRDefault="00B5418F" w14:paraId="4C9FF5B0" w14:textId="77777777">
      <w:pPr>
        <w:pStyle w:val="ListParagraph"/>
        <w:numPr>
          <w:ilvl w:val="0"/>
          <w:numId w:val="2"/>
        </w:numPr>
      </w:pPr>
      <w:r>
        <w:t xml:space="preserve">Have your newly created Specification class inherit from </w:t>
      </w:r>
      <w:r>
        <w:rPr>
          <w:rFonts w:ascii="Consolas" w:hAnsi="Consolas" w:cs="Consolas"/>
          <w:color w:val="000000"/>
          <w:sz w:val="19"/>
          <w:szCs w:val="19"/>
        </w:rPr>
        <w:t>BaseSpecification&lt;DB.Models.&lt;YourNewEntityClass&gt;&gt;, ISpecification&lt;DB.Models.&lt;</w:t>
      </w:r>
      <w:r w:rsidRPr="00A2605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YourNewEntityClass&gt;&gt;</w:t>
      </w:r>
    </w:p>
    <w:p w:rsidRPr="000D1F98" w:rsidR="00B5418F" w:rsidP="00B5418F" w:rsidRDefault="00B5418F" w14:paraId="2FA13190" w14:textId="77777777">
      <w:pPr>
        <w:pStyle w:val="ListParagraph"/>
        <w:numPr>
          <w:ilvl w:val="0"/>
          <w:numId w:val="2"/>
        </w:numPr>
      </w:pPr>
      <w:r w:rsidRPr="000D1F98">
        <w:rPr>
          <w:rFonts w:cs="Consolas"/>
          <w:color w:val="000000"/>
        </w:rPr>
        <w:t xml:space="preserve">Add </w:t>
      </w:r>
      <w:r>
        <w:rPr>
          <w:rFonts w:cs="Consolas"/>
          <w:color w:val="000000"/>
        </w:rPr>
        <w:t>a new constructor for every common query that would be run against your table that is not a direct select by OID/primary key.</w:t>
      </w:r>
    </w:p>
    <w:p w:rsidRPr="000D1F98" w:rsidR="00B5418F" w:rsidP="51C0D9AA" w:rsidRDefault="00B5418F" w14:paraId="55F725DF" w14:textId="4A2F20EC">
      <w:pPr>
        <w:pStyle w:val="ListParagraph"/>
        <w:numPr>
          <w:ilvl w:val="1"/>
          <w:numId w:val="2"/>
        </w:numPr>
        <w:rPr/>
      </w:pPr>
      <w:r w:rsidRPr="51C0D9AA" w:rsidR="00B5418F">
        <w:rPr>
          <w:rFonts w:cs="Consolas"/>
          <w:color w:val="000000" w:themeColor="text1" w:themeTint="FF" w:themeShade="FF"/>
        </w:rPr>
        <w:t xml:space="preserve">An example would be searching for </w:t>
      </w:r>
      <w:proofErr w:type="spellStart"/>
      <w:r w:rsidRPr="51C0D9AA" w:rsidR="1D549B2B">
        <w:rPr>
          <w:rFonts w:cs="Consolas"/>
          <w:color w:val="000000" w:themeColor="text1" w:themeTint="FF" w:themeShade="FF"/>
        </w:rPr>
        <w:t>Customer</w:t>
      </w:r>
      <w:r w:rsidRPr="51C0D9AA" w:rsidR="00B5418F">
        <w:rPr>
          <w:rFonts w:cs="Consolas"/>
          <w:color w:val="000000" w:themeColor="text1" w:themeTint="FF" w:themeShade="FF"/>
        </w:rPr>
        <w:t>Aircraft</w:t>
      </w:r>
      <w:proofErr w:type="spellEnd"/>
      <w:r w:rsidRPr="51C0D9AA" w:rsidR="00B5418F">
        <w:rPr>
          <w:rFonts w:cs="Consolas"/>
          <w:color w:val="000000" w:themeColor="text1" w:themeTint="FF" w:themeShade="FF"/>
        </w:rPr>
        <w:t xml:space="preserve"> records by </w:t>
      </w:r>
      <w:r w:rsidRPr="51C0D9AA" w:rsidR="0B39CC21">
        <w:rPr>
          <w:rFonts w:cs="Consolas"/>
          <w:color w:val="000000" w:themeColor="text1" w:themeTint="FF" w:themeShade="FF"/>
        </w:rPr>
        <w:t>customerID:</w:t>
      </w:r>
    </w:p>
    <w:p w:rsidR="00B5418F" w:rsidP="51C0D9AA" w:rsidRDefault="00B5418F" w14:paraId="79670C1C" w14:textId="52E9CAF3">
      <w:pPr>
        <w:pStyle w:val="Normal"/>
        <w:spacing w:after="0" w:line="240" w:lineRule="auto"/>
      </w:pPr>
      <w:r w:rsidRPr="51C0D9AA" w:rsidR="0B39CC21">
        <w:rPr>
          <w:rFonts w:ascii="Consolas" w:hAnsi="Consolas" w:cs="Consolas"/>
          <w:color w:val="000000" w:themeColor="text1" w:themeTint="FF" w:themeShade="FF"/>
          <w:sz w:val="19"/>
          <w:szCs w:val="19"/>
        </w:rPr>
        <w:t>public CustomerAircraftByCustomerIdSpecification(int customerId, List&lt;string&gt; tailNumberList) : base(x =&gt; x.CustomerId == customerId &amp;&amp; tailNumberList.Contains(x.TailNumber))</w:t>
      </w:r>
    </w:p>
    <w:p w:rsidR="00B5418F" w:rsidP="51C0D9AA" w:rsidRDefault="00B5418F" w14:paraId="7BA6A938" w14:textId="1AF2DE06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51C0D9AA" w:rsidR="0B39CC2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B5418F" w:rsidP="51C0D9AA" w:rsidRDefault="00B5418F" w14:paraId="16B3E1C7" w14:textId="0AEDE787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51C0D9AA" w:rsidR="0B39CC21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B5418F" w:rsidP="00B5418F" w:rsidRDefault="00B5418F" w14:paraId="0DE95DBF" w14:textId="77777777"/>
    <w:p w:rsidR="00B5418F" w:rsidP="00B5418F" w:rsidRDefault="00B5418F" w14:paraId="4CBE22AE" w14:textId="4481EF1A">
      <w:pPr>
        <w:pStyle w:val="Subtitle"/>
      </w:pPr>
      <w:r w:rsidR="00B5418F">
        <w:rPr/>
        <w:t>Creating the entity DTO in F</w:t>
      </w:r>
      <w:r w:rsidR="3704CEC4">
        <w:rPr/>
        <w:t>BOLinx</w:t>
      </w:r>
      <w:r w:rsidR="00B5418F">
        <w:rPr/>
        <w:t>.ServiceLayer</w:t>
      </w:r>
    </w:p>
    <w:p w:rsidRPr="00FA46A7" w:rsidR="00B5418F" w:rsidP="00B5418F" w:rsidRDefault="00B5418F" w14:paraId="35455330" w14:textId="77777777">
      <w:pPr>
        <w:rPr>
          <w:rStyle w:val="Emphasis"/>
        </w:rPr>
      </w:pPr>
      <w:r>
        <w:rPr>
          <w:rStyle w:val="Emphasis"/>
          <w:b/>
        </w:rPr>
        <w:t xml:space="preserve">Note: </w:t>
      </w:r>
      <w:r>
        <w:rPr>
          <w:rStyle w:val="Emphasis"/>
        </w:rPr>
        <w:t>The DTO (Data Transfer Object) is used as a medium between the database and the API.  This will be the actual class seen by the clients using your API.  It is recommended to change property names/types within these classes if you feel that the table has limitations (i.e. poorly named columns for what the data represents).</w:t>
      </w:r>
    </w:p>
    <w:p w:rsidR="00B5418F" w:rsidP="00B5418F" w:rsidRDefault="00B5418F" w14:paraId="3F953A72" w14:textId="6199946C">
      <w:pPr>
        <w:pStyle w:val="ListParagraph"/>
        <w:numPr>
          <w:ilvl w:val="0"/>
          <w:numId w:val="3"/>
        </w:numPr>
        <w:rPr/>
      </w:pPr>
      <w:r w:rsidR="00B5418F">
        <w:rPr/>
        <w:t>Right-click on the F</w:t>
      </w:r>
      <w:r w:rsidR="01D6CE1C">
        <w:rPr/>
        <w:t>BOLinx</w:t>
      </w:r>
      <w:r w:rsidR="00B5418F">
        <w:rPr/>
        <w:t>.ServiceLayer/DTO folder and add a new class called &lt;</w:t>
      </w:r>
      <w:proofErr w:type="spellStart"/>
      <w:r w:rsidR="00B5418F">
        <w:rPr/>
        <w:t>YourNewEntityClass</w:t>
      </w:r>
      <w:proofErr w:type="spellEnd"/>
      <w:r w:rsidR="00B5418F">
        <w:rPr/>
        <w:t>&gt;</w:t>
      </w:r>
      <w:proofErr w:type="spellStart"/>
      <w:r w:rsidR="00B5418F">
        <w:rPr/>
        <w:t>DTO.cs</w:t>
      </w:r>
      <w:proofErr w:type="spellEnd"/>
    </w:p>
    <w:p w:rsidR="00B5418F" w:rsidP="05B36526" w:rsidRDefault="00B5418F" w14:paraId="5AEFF15E" w14:textId="2AB4397C">
      <w:pPr>
        <w:pStyle w:val="ListParagraph"/>
        <w:numPr>
          <w:ilvl w:val="1"/>
          <w:numId w:val="3"/>
        </w:numPr>
        <w:rPr>
          <w:i w:val="1"/>
          <w:iCs w:val="1"/>
        </w:rPr>
      </w:pPr>
      <w:r w:rsidRPr="05B36526" w:rsidR="00B5418F">
        <w:rPr>
          <w:i w:val="1"/>
          <w:iCs w:val="1"/>
        </w:rPr>
        <w:t xml:space="preserve">Example: </w:t>
      </w:r>
      <w:r w:rsidRPr="05B36526" w:rsidR="1730F1C3">
        <w:rPr>
          <w:i w:val="1"/>
          <w:iCs w:val="1"/>
        </w:rPr>
        <w:t>CustomerAircraft</w:t>
      </w:r>
      <w:r w:rsidRPr="05B36526" w:rsidR="00B5418F">
        <w:rPr>
          <w:i w:val="1"/>
          <w:iCs w:val="1"/>
        </w:rPr>
        <w:t>DTO.cs</w:t>
      </w:r>
    </w:p>
    <w:p w:rsidRPr="0020616B" w:rsidR="00B5418F" w:rsidP="00B5418F" w:rsidRDefault="00B5418F" w14:paraId="420B87B4" w14:textId="77777777">
      <w:pPr>
        <w:pStyle w:val="ListParagraph"/>
        <w:numPr>
          <w:ilvl w:val="0"/>
          <w:numId w:val="3"/>
        </w:numPr>
        <w:rPr>
          <w:i/>
        </w:rPr>
      </w:pPr>
      <w:r>
        <w:t>Add the properties from &lt;YourNewEntityClass&gt; into the DTO.  Make any naming changes you see fit.</w:t>
      </w:r>
    </w:p>
    <w:p w:rsidR="00B5418F" w:rsidP="00B5418F" w:rsidRDefault="00B5418F" w14:paraId="4F61D516" w14:textId="77777777">
      <w:pPr>
        <w:pStyle w:val="ListParagraph"/>
        <w:numPr>
          <w:ilvl w:val="0"/>
          <w:numId w:val="3"/>
        </w:numPr>
      </w:pPr>
      <w:r>
        <w:t>Inherit from BaseEntityModelDTO and IEntityModelDTO.  Make the generic type DB.Models.&lt;YourNewEntityClass&gt;.</w:t>
      </w:r>
    </w:p>
    <w:p w:rsidR="00B5418F" w:rsidP="00B5418F" w:rsidRDefault="00B5418F" w14:paraId="77389EE1" w14:textId="0EB2A49F">
      <w:pPr>
        <w:pStyle w:val="ListParagraph"/>
        <w:numPr>
          <w:ilvl w:val="0"/>
          <w:numId w:val="3"/>
        </w:numPr>
        <w:rPr/>
      </w:pPr>
      <w:r w:rsidR="4E6F1A5E">
        <w:rPr/>
        <w:t>Override</w:t>
      </w:r>
      <w:r w:rsidR="00B5418F">
        <w:rPr/>
        <w:t xml:space="preserve"> the </w:t>
      </w:r>
      <w:r w:rsidR="6EBAAFF9">
        <w:rPr/>
        <w:t>two</w:t>
      </w:r>
      <w:r w:rsidR="14D10D6C">
        <w:rPr/>
        <w:t xml:space="preserve"> inherited</w:t>
      </w:r>
      <w:r w:rsidR="6EBAAFF9">
        <w:rPr/>
        <w:t xml:space="preserve"> functions</w:t>
      </w:r>
      <w:r w:rsidR="48BC3AC2">
        <w:rPr/>
        <w:t xml:space="preserve"> if you need to do additional work when mapping the properties between the entity and the DTO</w:t>
      </w:r>
      <w:r w:rsidR="00B5418F">
        <w:rPr/>
        <w:t>:</w:t>
      </w:r>
    </w:p>
    <w:p w:rsidR="00B5418F" w:rsidP="00B5418F" w:rsidRDefault="00B5418F" w14:paraId="52342189" w14:textId="77777777">
      <w:pPr>
        <w:pStyle w:val="ListParagraph"/>
        <w:numPr>
          <w:ilvl w:val="1"/>
          <w:numId w:val="3"/>
        </w:numPr>
      </w:pPr>
      <w:r>
        <w:t>ConvertToEntity function:</w:t>
      </w:r>
    </w:p>
    <w:p w:rsidR="00B5418F" w:rsidP="00B5418F" w:rsidRDefault="00B5418F" w14:paraId="34F77217" w14:textId="0395AF67">
      <w:pPr>
        <w:pStyle w:val="ListParagraph"/>
        <w:numPr>
          <w:ilvl w:val="2"/>
          <w:numId w:val="3"/>
        </w:numPr>
        <w:rPr/>
      </w:pPr>
      <w:r w:rsidR="00B5418F">
        <w:rPr/>
        <w:t>Populate the passed in “result” entity with the values of your current DTO.</w:t>
      </w:r>
      <w:r w:rsidR="12F663D2">
        <w:rPr/>
        <w:t xml:space="preserve">  This is handled by the </w:t>
      </w:r>
      <w:proofErr w:type="spellStart"/>
      <w:r w:rsidR="12F663D2">
        <w:rPr/>
        <w:t>AutoMapper</w:t>
      </w:r>
      <w:proofErr w:type="spellEnd"/>
      <w:r w:rsidR="535F3D2A">
        <w:rPr/>
        <w:t xml:space="preserve"> by default in the base class</w:t>
      </w:r>
      <w:r w:rsidR="12F663D2">
        <w:rPr/>
        <w:t xml:space="preserve"> but can be overridden</w:t>
      </w:r>
      <w:r w:rsidR="41E2DDBC">
        <w:rPr/>
        <w:t xml:space="preserve"> if needed</w:t>
      </w:r>
      <w:r w:rsidR="12F663D2">
        <w:rPr/>
        <w:t>.</w:t>
      </w:r>
    </w:p>
    <w:p w:rsidR="00B5418F" w:rsidP="00B5418F" w:rsidRDefault="00B5418F" w14:paraId="13E0B6B9" w14:textId="77777777">
      <w:pPr>
        <w:pStyle w:val="ListParagraph"/>
        <w:numPr>
          <w:ilvl w:val="1"/>
          <w:numId w:val="3"/>
        </w:numPr>
      </w:pPr>
      <w:r>
        <w:t>CastFromEntity function:</w:t>
      </w:r>
    </w:p>
    <w:p w:rsidR="00B5418F" w:rsidP="05B36526" w:rsidRDefault="00B5418F" w14:paraId="071367F9" w14:textId="78CAA5E2">
      <w:pPr>
        <w:pStyle w:val="ListParagraph"/>
        <w:numPr>
          <w:ilvl w:val="2"/>
          <w:numId w:val="3"/>
        </w:numPr>
        <w:rPr/>
      </w:pPr>
      <w:r w:rsidR="00B5418F">
        <w:rPr/>
        <w:t xml:space="preserve">Populate the current instance of the DTO with the passed in </w:t>
      </w:r>
      <w:r w:rsidR="1E5A2CA3">
        <w:rPr/>
        <w:t>entity</w:t>
      </w:r>
      <w:r w:rsidR="00B5418F">
        <w:rPr/>
        <w:t>.</w:t>
      </w:r>
      <w:r w:rsidR="74B1A20C">
        <w:rPr/>
        <w:t xml:space="preserve">  This is also handled by the </w:t>
      </w:r>
      <w:proofErr w:type="spellStart"/>
      <w:r w:rsidR="74B1A20C">
        <w:rPr/>
        <w:t>AutoMapper</w:t>
      </w:r>
      <w:proofErr w:type="spellEnd"/>
      <w:r w:rsidR="74B1A20C">
        <w:rPr/>
        <w:t xml:space="preserve"> by default in the base class but can be overridden if needed.</w:t>
      </w:r>
    </w:p>
    <w:p w:rsidR="00B5418F" w:rsidP="05B36526" w:rsidRDefault="00B5418F" w14:paraId="0E887FA5" w14:textId="213926A0">
      <w:pPr>
        <w:pStyle w:val="Subtitle"/>
        <w:numPr>
          <w:numId w:val="0"/>
        </w:numPr>
      </w:pPr>
      <w:r w:rsidR="00B5418F">
        <w:rPr/>
        <w:t>Add the New Entity Service to the F</w:t>
      </w:r>
      <w:r w:rsidR="6FA32063">
        <w:rPr/>
        <w:t>BOLinx</w:t>
      </w:r>
      <w:r w:rsidR="00B5418F">
        <w:rPr/>
        <w:t>.ServiceLayer Project</w:t>
      </w:r>
    </w:p>
    <w:p w:rsidR="00B5418F" w:rsidP="00B5418F" w:rsidRDefault="00B5418F" w14:paraId="25959BA9" w14:textId="470833B9">
      <w:pPr>
        <w:pStyle w:val="ListParagraph"/>
        <w:numPr>
          <w:ilvl w:val="0"/>
          <w:numId w:val="4"/>
        </w:numPr>
        <w:rPr/>
      </w:pPr>
      <w:r w:rsidR="00B5418F">
        <w:rPr/>
        <w:t>Right-click on the F</w:t>
      </w:r>
      <w:r w:rsidR="50F5997E">
        <w:rPr/>
        <w:t>BOLinx</w:t>
      </w:r>
      <w:r w:rsidR="00B5418F">
        <w:rPr/>
        <w:t>.ServiceLayer</w:t>
      </w:r>
      <w:r w:rsidR="00B5418F">
        <w:rPr/>
        <w:t>/EntityServices folder and add a new class called &lt;</w:t>
      </w:r>
      <w:proofErr w:type="spellStart"/>
      <w:r w:rsidR="00B5418F">
        <w:rPr/>
        <w:t>YourNewEntityName</w:t>
      </w:r>
      <w:proofErr w:type="spellEnd"/>
      <w:r w:rsidR="00B5418F">
        <w:rPr/>
        <w:t>&gt;</w:t>
      </w:r>
      <w:proofErr w:type="spellStart"/>
      <w:r w:rsidR="00B5418F">
        <w:rPr/>
        <w:t>EntityService.cs</w:t>
      </w:r>
      <w:proofErr w:type="spellEnd"/>
    </w:p>
    <w:p w:rsidR="00B5418F" w:rsidP="00B5418F" w:rsidRDefault="00B5418F" w14:paraId="77815724" w14:textId="77777777">
      <w:pPr>
        <w:pStyle w:val="ListParagraph"/>
        <w:numPr>
          <w:ilvl w:val="0"/>
          <w:numId w:val="4"/>
        </w:numPr>
      </w:pPr>
      <w:r>
        <w:t>Have your new class inherit from BaseEntityService&lt;T, TDTO&gt; and IEntityService&lt;T, TDTO&gt;, where T is DB.Models.&lt;YourNewEntityName&gt; and TDTO is your new DTO from the previous section.</w:t>
      </w:r>
    </w:p>
    <w:p w:rsidR="00B5418F" w:rsidP="05B36526" w:rsidRDefault="00B5418F" w14:paraId="38A4E30B" w14:textId="2530C9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5418F">
        <w:rPr/>
        <w:t xml:space="preserve">Add a constructor that takes in </w:t>
      </w:r>
      <w:proofErr w:type="spellStart"/>
      <w:r w:rsidR="7DB2FB07">
        <w:rPr/>
        <w:t>IMapper</w:t>
      </w:r>
      <w:proofErr w:type="spellEnd"/>
      <w:r w:rsidR="7DB2FB07">
        <w:rPr/>
        <w:t xml:space="preserve"> and FboLinxContext.</w:t>
      </w:r>
    </w:p>
    <w:p w:rsidR="00B5418F" w:rsidP="05B36526" w:rsidRDefault="00B5418F" w14:paraId="19EFB2DC" w14:textId="21D927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B5418F">
        <w:rPr/>
        <w:t>Add in any other entity service methods you may need.  A simple search on the table should be done with new Specifications from the second section above.</w:t>
      </w:r>
    </w:p>
    <w:p w:rsidR="1A04B41C" w:rsidP="05B36526" w:rsidRDefault="1A04B41C" w14:paraId="7EA05201" w14:textId="0916B03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A04B41C">
        <w:rPr/>
        <w:t>Register your service in FBOLinx.Web/ServiceConfiguration.cs.</w:t>
      </w:r>
    </w:p>
    <w:p w:rsidR="00B5418F" w:rsidP="00B5418F" w:rsidRDefault="00B5418F" w14:paraId="1BAD56C0" w14:textId="77777777"/>
    <w:p w:rsidR="00B5418F" w:rsidP="0406F754" w:rsidRDefault="00B5418F" w14:paraId="5E98369D" w14:textId="213926A0">
      <w:pPr>
        <w:pStyle w:val="Subtitle"/>
      </w:pPr>
      <w:r w:rsidR="60EB3058">
        <w:rPr/>
        <w:t>Add the New Entity Service to the FBOLinx.ServiceLayer Project</w:t>
      </w:r>
    </w:p>
    <w:p w:rsidR="00B5418F" w:rsidP="0406F754" w:rsidRDefault="00B5418F" w14:paraId="61918475" w14:textId="7EEC71A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EB3058">
        <w:rPr/>
        <w:t>Add your mapping for the DTO &gt;&gt; Entity and Entity &gt;&gt; DTO to the AutoMapping class.</w:t>
      </w:r>
    </w:p>
    <w:p w:rsidR="60EB3058" w:rsidP="0406F754" w:rsidRDefault="60EB3058" w14:paraId="67E0D872" w14:textId="5533BA25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60EB3058">
        <w:rPr/>
        <w:t>This can be found in FBOLinx.Web/ServiceLayer/Profiles/AutoMapping.cs.</w:t>
      </w:r>
    </w:p>
    <w:p w:rsidR="60EB3058" w:rsidP="0406F754" w:rsidRDefault="60EB3058" w14:paraId="46D253B7" w14:textId="0CDA0F6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60EB3058">
        <w:rPr/>
        <w:t>Use the CreateMap&lt;&gt; method to add your mapping.  If you require special mapping cases (</w:t>
      </w:r>
      <w:r w:rsidR="624F12A8">
        <w:rPr/>
        <w:t>i</w:t>
      </w:r>
      <w:r w:rsidR="60EB3058">
        <w:rPr/>
        <w:t>.e. the D</w:t>
      </w:r>
      <w:r w:rsidR="17747D6F">
        <w:rPr/>
        <w:t>TO and Entity properties do not have the same name)</w:t>
      </w:r>
      <w:r w:rsidR="60EB3058">
        <w:rPr/>
        <w:t xml:space="preserve"> then please refer to the </w:t>
      </w:r>
      <w:proofErr w:type="spellStart"/>
      <w:r w:rsidR="60EB3058">
        <w:rPr/>
        <w:t>AutoMapper</w:t>
      </w:r>
      <w:proofErr w:type="spellEnd"/>
      <w:r w:rsidR="60EB3058">
        <w:rPr/>
        <w:t xml:space="preserve"> document.</w:t>
      </w:r>
    </w:p>
    <w:p w:rsidR="5BF33100" w:rsidP="0406F754" w:rsidRDefault="5BF33100" w14:paraId="3D123253" w14:textId="1C8FB600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61853420ec74374">
        <w:r w:rsidRPr="0406F754" w:rsidR="5BF33100">
          <w:rPr>
            <w:rStyle w:val="Hyperlink"/>
          </w:rPr>
          <w:t>https://docs.automapper.org/en/stable/</w:t>
        </w:r>
      </w:hyperlink>
      <w:r w:rsidR="5BF33100">
        <w:rPr/>
        <w:t xml:space="preserve"> </w:t>
      </w:r>
    </w:p>
    <w:p w:rsidR="5BF33100" w:rsidP="0406F754" w:rsidRDefault="5BF33100" w14:paraId="0377C77B" w14:textId="5C78C761">
      <w:pPr>
        <w:pStyle w:val="Normal"/>
        <w:ind w:left="0"/>
      </w:pPr>
      <w:r w:rsidR="5BF33100">
        <w:drawing>
          <wp:inline wp14:editId="524CDF25" wp14:anchorId="4CFC7D65">
            <wp:extent cx="4572000" cy="2495550"/>
            <wp:effectExtent l="0" t="0" r="0" b="0"/>
            <wp:docPr id="98237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f0f144e1b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F754" w:rsidP="0406F754" w:rsidRDefault="0406F754" w14:paraId="46F72356" w14:textId="49B747F6">
      <w:pPr>
        <w:pStyle w:val="Normal"/>
      </w:pPr>
    </w:p>
    <w:p w:rsidR="00B5418F" w:rsidP="00B5418F" w:rsidRDefault="00B5418F" w14:paraId="26935A2B" w14:textId="77777777"/>
    <w:p w:rsidRPr="002E5404" w:rsidR="00B5418F" w:rsidP="05B36526" w:rsidRDefault="00B5418F" w14:paraId="7DF6D90B" w14:textId="30AB7DBE">
      <w:pPr>
        <w:pStyle w:val="Subtitle"/>
        <w:numPr>
          <w:numId w:val="0"/>
        </w:numPr>
      </w:pPr>
      <w:r w:rsidR="00B5418F">
        <w:rPr/>
        <w:t xml:space="preserve">Add </w:t>
      </w:r>
      <w:r w:rsidR="23705F5D">
        <w:rPr/>
        <w:t>Controller to FBOLinx.Web/Controllers</w:t>
      </w:r>
    </w:p>
    <w:p w:rsidRPr="00C0724B" w:rsidR="00B5418F" w:rsidP="00B5418F" w:rsidRDefault="00B5418F" w14:paraId="01F16865" w14:textId="77777777">
      <w:r w:rsidRPr="00C0724B">
        <w:rPr>
          <w:b/>
          <w:bCs/>
        </w:rPr>
        <w:t>Controller</w:t>
      </w:r>
      <w:r>
        <w:rPr>
          <w:b/>
          <w:bCs/>
        </w:rPr>
        <w:t xml:space="preserve"> </w:t>
      </w:r>
    </w:p>
    <w:p w:rsidR="00B5418F" w:rsidP="00B5418F" w:rsidRDefault="00B5418F" w14:paraId="253EA5A9" w14:textId="53DCC8E6">
      <w:proofErr w:type="spellStart"/>
      <w:r w:rsidR="00B5418F">
        <w:rPr/>
        <w:t>F</w:t>
      </w:r>
      <w:r w:rsidR="4D2C7FAB">
        <w:rPr/>
        <w:t>BOLinx</w:t>
      </w:r>
      <w:r w:rsidR="00B5418F">
        <w:rPr/>
        <w:t>.WebI</w:t>
      </w:r>
      <w:proofErr w:type="spellEnd"/>
      <w:r w:rsidR="00B5418F">
        <w:rPr/>
        <w:t>&gt;Controllers</w:t>
      </w:r>
    </w:p>
    <w:p w:rsidR="450F5032" w:rsidP="05B36526" w:rsidRDefault="450F5032" w14:paraId="6555D6E1" w14:textId="522BC7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0F5032">
        <w:rPr/>
        <w:t>Add a controller that matches your new entity followed by Controller.</w:t>
      </w:r>
    </w:p>
    <w:p w:rsidR="4DB0B1CD" w:rsidP="05B36526" w:rsidRDefault="4DB0B1CD" w14:paraId="6C032CE2" w14:textId="2B9B247E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4DB0B1CD">
        <w:rPr/>
        <w:t>&lt;YourNewEntityName&gt;Controller.cs</w:t>
      </w:r>
    </w:p>
    <w:p w:rsidR="00B5418F" w:rsidP="05B36526" w:rsidRDefault="00B5418F" w14:paraId="6F661C5C" w14:textId="00CA9D6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5418F">
        <w:rPr/>
        <w:t>Add the entity service to the controller</w:t>
      </w:r>
      <w:r w:rsidR="1EEFBE91">
        <w:rPr/>
        <w:t xml:space="preserve"> along with any other dependencies.  </w:t>
      </w:r>
      <w:proofErr w:type="spellStart"/>
      <w:r w:rsidR="1EEFBE91">
        <w:rPr/>
        <w:t>IHttpContextAccessor</w:t>
      </w:r>
      <w:proofErr w:type="spellEnd"/>
      <w:r w:rsidR="1EEFBE91">
        <w:rPr/>
        <w:t xml:space="preserve"> is generally needed as well for header access.</w:t>
      </w:r>
    </w:p>
    <w:p w:rsidR="00B5418F" w:rsidP="05B36526" w:rsidRDefault="00B5418F" w14:paraId="3B5AEFB5" w14:textId="5080EC38">
      <w:pPr>
        <w:pStyle w:val="Normal"/>
        <w:numPr>
          <w:numId w:val="0"/>
        </w:numPr>
      </w:pPr>
      <w:r w:rsidR="1EEFBE91">
        <w:drawing>
          <wp:inline wp14:editId="14620808" wp14:anchorId="00C64D7B">
            <wp:extent cx="4572000" cy="1857375"/>
            <wp:effectExtent l="0" t="0" r="0" b="0"/>
            <wp:docPr id="144395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f33754645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5B36526" w:rsidRDefault="00B5418F" w14:paraId="2AAAB704" w14:textId="43EAFDF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EFBE91">
        <w:rPr/>
        <w:t>If the entity will be altered via the client UI or through an integration then add CRUD operations for your entity.</w:t>
      </w:r>
    </w:p>
    <w:p w:rsidR="7DD54724" w:rsidP="0406F754" w:rsidRDefault="7DD54724" w14:paraId="28FD3F6F" w14:textId="0FB60FEA">
      <w:pPr>
        <w:rPr>
          <w:b w:val="1"/>
          <w:bCs w:val="1"/>
        </w:rPr>
      </w:pPr>
      <w:r w:rsidRPr="0406F754" w:rsidR="7DD54724">
        <w:rPr>
          <w:b w:val="1"/>
          <w:bCs w:val="1"/>
        </w:rPr>
        <w:t xml:space="preserve">The following are screenshots/samples from the FuelerLinx.API project as </w:t>
      </w:r>
      <w:proofErr w:type="spellStart"/>
      <w:r w:rsidRPr="0406F754" w:rsidR="7DD54724">
        <w:rPr>
          <w:b w:val="1"/>
          <w:bCs w:val="1"/>
        </w:rPr>
        <w:t>FBOLinx.Web’s</w:t>
      </w:r>
      <w:proofErr w:type="spellEnd"/>
      <w:r w:rsidRPr="0406F754" w:rsidR="7DD54724">
        <w:rPr>
          <w:b w:val="1"/>
          <w:bCs w:val="1"/>
        </w:rPr>
        <w:t xml:space="preserve"> controllers are still improperly using the </w:t>
      </w:r>
      <w:proofErr w:type="spellStart"/>
      <w:r w:rsidRPr="0406F754" w:rsidR="7DD54724">
        <w:rPr>
          <w:b w:val="1"/>
          <w:bCs w:val="1"/>
        </w:rPr>
        <w:t>DBContext</w:t>
      </w:r>
      <w:proofErr w:type="spellEnd"/>
      <w:r w:rsidRPr="0406F754" w:rsidR="7DD54724">
        <w:rPr>
          <w:b w:val="1"/>
          <w:bCs w:val="1"/>
        </w:rPr>
        <w:t xml:space="preserve"> directly.</w:t>
      </w:r>
    </w:p>
    <w:p w:rsidR="00B5418F" w:rsidP="00B5418F" w:rsidRDefault="00B5418F" w14:paraId="7D2C47B4" w14:textId="77777777">
      <w:pPr>
        <w:rPr>
          <w:b/>
          <w:bCs/>
        </w:rPr>
      </w:pPr>
      <w:r w:rsidRPr="00C0724B">
        <w:rPr>
          <w:b/>
          <w:bCs/>
        </w:rPr>
        <w:t>Get</w:t>
      </w:r>
    </w:p>
    <w:p w:rsidRPr="00463BB0" w:rsidR="00B5418F" w:rsidP="00B5418F" w:rsidRDefault="00B5418F" w14:paraId="26C7C040" w14:textId="77777777">
      <w:r>
        <w:t>For the GET response use the conditions created in the project specification</w:t>
      </w:r>
    </w:p>
    <w:p w:rsidRPr="00463BB0" w:rsidR="00B5418F" w:rsidP="00B5418F" w:rsidRDefault="00B5418F" w14:paraId="58271477" w14:textId="77777777">
      <w:r>
        <w:rPr>
          <w:noProof/>
        </w:rPr>
        <w:drawing>
          <wp:inline distT="0" distB="0" distL="0" distR="0" wp14:anchorId="610B5827" wp14:editId="0B41C9B5">
            <wp:extent cx="594360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0B5418F" w:rsidRDefault="00B5418F" w14:paraId="6E49026D" w14:textId="77777777">
      <w:pPr>
        <w:rPr>
          <w:b/>
          <w:bCs/>
        </w:rPr>
      </w:pPr>
      <w:r w:rsidRPr="00C0724B">
        <w:rPr>
          <w:b/>
          <w:bCs/>
        </w:rPr>
        <w:t>Post</w:t>
      </w:r>
    </w:p>
    <w:p w:rsidRPr="00B353A5" w:rsidR="00B5418F" w:rsidP="00B5418F" w:rsidRDefault="00B5418F" w14:paraId="01EF10B4" w14:textId="77777777">
      <w:r>
        <w:t>Posting the requested items from the project DTO</w:t>
      </w:r>
    </w:p>
    <w:p w:rsidRPr="002E5404" w:rsidR="00B5418F" w:rsidP="00B5418F" w:rsidRDefault="00B5418F" w14:paraId="4B607BAB" w14:textId="77777777">
      <w:r>
        <w:rPr>
          <w:noProof/>
        </w:rPr>
        <w:drawing>
          <wp:inline distT="0" distB="0" distL="0" distR="0" wp14:anchorId="75E3C9B1" wp14:editId="3EBD7A32">
            <wp:extent cx="5943600" cy="3002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0B5418F" w:rsidRDefault="00B5418F" w14:paraId="4F752464" w14:textId="77777777">
      <w:pPr>
        <w:rPr>
          <w:b/>
          <w:bCs/>
        </w:rPr>
      </w:pPr>
    </w:p>
    <w:p w:rsidR="00B5418F" w:rsidP="00B5418F" w:rsidRDefault="00B5418F" w14:paraId="5C01F5EE" w14:textId="77777777">
      <w:pPr>
        <w:rPr>
          <w:b/>
          <w:bCs/>
        </w:rPr>
      </w:pPr>
    </w:p>
    <w:p w:rsidR="00B5418F" w:rsidP="00B5418F" w:rsidRDefault="00B5418F" w14:paraId="524490FD" w14:textId="77777777">
      <w:pPr>
        <w:rPr>
          <w:b/>
          <w:bCs/>
        </w:rPr>
      </w:pPr>
    </w:p>
    <w:p w:rsidR="00B5418F" w:rsidP="00B5418F" w:rsidRDefault="00B5418F" w14:paraId="2B7B1879" w14:textId="77777777">
      <w:pPr>
        <w:rPr>
          <w:b/>
          <w:bCs/>
        </w:rPr>
      </w:pPr>
    </w:p>
    <w:p w:rsidR="00B5418F" w:rsidP="00B5418F" w:rsidRDefault="00B5418F" w14:paraId="2C669647" w14:textId="77777777">
      <w:pPr>
        <w:rPr>
          <w:b/>
          <w:bCs/>
        </w:rPr>
      </w:pPr>
    </w:p>
    <w:p w:rsidR="00B5418F" w:rsidP="00B5418F" w:rsidRDefault="00B5418F" w14:paraId="769FDDBC" w14:textId="77777777">
      <w:pPr>
        <w:rPr>
          <w:b/>
          <w:bCs/>
        </w:rPr>
      </w:pPr>
    </w:p>
    <w:p w:rsidR="00B5418F" w:rsidP="00B5418F" w:rsidRDefault="00B5418F" w14:paraId="6E0A5B1F" w14:textId="77777777">
      <w:pPr>
        <w:rPr>
          <w:b/>
          <w:bCs/>
        </w:rPr>
      </w:pPr>
    </w:p>
    <w:p w:rsidRPr="00B353A5" w:rsidR="00B5418F" w:rsidP="00B5418F" w:rsidRDefault="00B5418F" w14:paraId="1E56AEC6" w14:textId="77777777">
      <w:pPr>
        <w:rPr>
          <w:b/>
          <w:bCs/>
        </w:rPr>
      </w:pPr>
      <w:r w:rsidRPr="00C0724B">
        <w:rPr>
          <w:b/>
          <w:bCs/>
        </w:rPr>
        <w:lastRenderedPageBreak/>
        <w:t>Update</w:t>
      </w:r>
    </w:p>
    <w:p w:rsidR="009515FE" w:rsidP="00B5418F" w:rsidRDefault="009515FE" w14:paraId="56E9A068" w14:textId="77777777"/>
    <w:p w:rsidR="00B5418F" w:rsidP="00B5418F" w:rsidRDefault="00B5418F" w14:paraId="7E7B94CD" w14:textId="4D948CC8">
      <w:r>
        <w:rPr>
          <w:noProof/>
        </w:rPr>
        <w:drawing>
          <wp:inline distT="0" distB="0" distL="0" distR="0" wp14:anchorId="0605A36A" wp14:editId="215AC56B">
            <wp:extent cx="5791200" cy="230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0B5418F" w:rsidRDefault="00B5418F" w14:paraId="6608897C" w14:textId="77777777">
      <w:pPr>
        <w:rPr>
          <w:b/>
          <w:bCs/>
        </w:rPr>
      </w:pPr>
      <w:r w:rsidRPr="00C94646">
        <w:rPr>
          <w:b/>
          <w:bCs/>
        </w:rPr>
        <w:t>Delete</w:t>
      </w:r>
    </w:p>
    <w:p w:rsidRPr="00B353A5" w:rsidR="00B5418F" w:rsidP="00B5418F" w:rsidRDefault="00B5418F" w14:paraId="708F548D" w14:textId="5BBBA81F">
      <w:r>
        <w:t>Deletes record based on ID</w:t>
      </w:r>
    </w:p>
    <w:p w:rsidR="009515FE" w:rsidP="00B5418F" w:rsidRDefault="009515FE" w14:paraId="3392B403" w14:textId="77777777">
      <w:pPr>
        <w:rPr>
          <w:b/>
          <w:bCs/>
        </w:rPr>
      </w:pPr>
    </w:p>
    <w:p w:rsidRPr="002E5404" w:rsidR="00B5418F" w:rsidP="00B5418F" w:rsidRDefault="00B5418F" w14:paraId="45ABA4C0" w14:textId="73B2F5F5">
      <w:pPr>
        <w:rPr>
          <w:b/>
          <w:bCs/>
        </w:rPr>
      </w:pPr>
      <w:r>
        <w:rPr>
          <w:noProof/>
        </w:rPr>
        <w:drawing>
          <wp:inline distT="0" distB="0" distL="0" distR="0" wp14:anchorId="32545E48" wp14:editId="69B1C3C6">
            <wp:extent cx="5943600" cy="1203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F" w:rsidP="00B5418F" w:rsidRDefault="00B5418F" w14:paraId="64DC3995" w14:textId="77777777"/>
    <w:p w:rsidR="009515FE" w:rsidP="001B02AF" w:rsidRDefault="009515FE" w14:paraId="1037F3E7" w14:textId="77777777">
      <w:pPr>
        <w:pStyle w:val="Subtitle"/>
      </w:pPr>
    </w:p>
    <w:p w:rsidR="00613836" w:rsidP="001B02AF" w:rsidRDefault="001B02AF" w14:paraId="5D0C67E4" w14:textId="4A64986A">
      <w:pPr>
        <w:pStyle w:val="Subtitle"/>
      </w:pPr>
      <w:bookmarkStart w:name="_Hlk54695100" w:id="2"/>
      <w:r>
        <w:t>Merging Project into Develop and Deploying via TeamCity</w:t>
      </w:r>
    </w:p>
    <w:bookmarkEnd w:id="2"/>
    <w:p w:rsidR="009515FE" w:rsidP="009515FE" w:rsidRDefault="009515FE" w14:paraId="5C9139D5" w14:textId="77777777">
      <w:pPr>
        <w:pStyle w:val="ListParagraph"/>
      </w:pPr>
    </w:p>
    <w:p w:rsidR="001B02AF" w:rsidP="001B02AF" w:rsidRDefault="001B02AF" w14:paraId="79502CEF" w14:textId="06AE020C">
      <w:pPr>
        <w:pStyle w:val="ListParagraph"/>
        <w:numPr>
          <w:ilvl w:val="0"/>
          <w:numId w:val="5"/>
        </w:numPr>
        <w:rPr/>
      </w:pPr>
      <w:r w:rsidR="001B02AF">
        <w:rPr/>
        <w:t>Through GitHub, merge the project into the develop branch.</w:t>
      </w:r>
    </w:p>
    <w:p w:rsidR="7DBDA8F0" w:rsidP="05B36526" w:rsidRDefault="7DBDA8F0" w14:paraId="428EFDE6" w14:textId="6BB8A3BF">
      <w:pPr>
        <w:pStyle w:val="ListParagraph"/>
        <w:numPr>
          <w:ilvl w:val="1"/>
          <w:numId w:val="5"/>
        </w:numPr>
        <w:rPr/>
      </w:pPr>
      <w:r w:rsidR="7DBDA8F0">
        <w:rPr/>
        <w:t>Note that the “develop” branch is locked every second-Thursday for the production release.  It is usually re-opened the following Tuesday depending on hotfixes and patches.</w:t>
      </w:r>
    </w:p>
    <w:p w:rsidR="009515FE" w:rsidP="05B36526" w:rsidRDefault="009515FE" w14:paraId="4B7FF385" w14:textId="24E1C05D">
      <w:pPr>
        <w:pStyle w:val="ListParagraph"/>
        <w:numPr>
          <w:ilvl w:val="0"/>
          <w:numId w:val="5"/>
        </w:numPr>
        <w:rPr/>
      </w:pPr>
      <w:r w:rsidR="001B02AF">
        <w:rPr/>
        <w:t xml:space="preserve">Log into TeamCity </w:t>
      </w:r>
      <w:hyperlink r:id="R184cadbb5fdc4e78">
        <w:r w:rsidRPr="05B36526" w:rsidR="001B02AF">
          <w:rPr>
            <w:rStyle w:val="Hyperlink"/>
          </w:rPr>
          <w:t>http://13.86.127.50:8111/</w:t>
        </w:r>
      </w:hyperlink>
      <w:r w:rsidR="001B02AF">
        <w:rPr/>
        <w:t xml:space="preserve"> and </w:t>
      </w:r>
      <w:r w:rsidR="154E6A57">
        <w:rPr/>
        <w:t>confirm that your latest merge is showing for FBOLinx.Web and that a build has been started/queue’d.</w:t>
      </w:r>
    </w:p>
    <w:p w:rsidR="009515FE" w:rsidP="05B36526" w:rsidRDefault="009515FE" w14:paraId="6C773894" w14:textId="77777777">
      <w:pPr>
        <w:pStyle w:val="Subtitle"/>
        <w:numPr>
          <w:numId w:val="0"/>
        </w:numPr>
      </w:pPr>
    </w:p>
    <w:sectPr w:rsidR="007E49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915876"/>
    <w:multiLevelType w:val="hybridMultilevel"/>
    <w:tmpl w:val="68B4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4FE5"/>
    <w:multiLevelType w:val="hybridMultilevel"/>
    <w:tmpl w:val="B906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4A0"/>
    <w:multiLevelType w:val="hybridMultilevel"/>
    <w:tmpl w:val="7AE8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305FA"/>
    <w:multiLevelType w:val="hybridMultilevel"/>
    <w:tmpl w:val="7D06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F2BFD"/>
    <w:multiLevelType w:val="hybridMultilevel"/>
    <w:tmpl w:val="8024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379A5"/>
    <w:multiLevelType w:val="hybridMultilevel"/>
    <w:tmpl w:val="E3E4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36841"/>
    <w:multiLevelType w:val="hybridMultilevel"/>
    <w:tmpl w:val="3EE0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F00"/>
    <w:rsid w:val="000976D6"/>
    <w:rsid w:val="000D1F98"/>
    <w:rsid w:val="00113C64"/>
    <w:rsid w:val="001B02AF"/>
    <w:rsid w:val="001D61B7"/>
    <w:rsid w:val="0020616B"/>
    <w:rsid w:val="00221B25"/>
    <w:rsid w:val="002C41E7"/>
    <w:rsid w:val="003D7DA6"/>
    <w:rsid w:val="004434B1"/>
    <w:rsid w:val="004F4F00"/>
    <w:rsid w:val="00506B84"/>
    <w:rsid w:val="00517A87"/>
    <w:rsid w:val="0053014B"/>
    <w:rsid w:val="00613836"/>
    <w:rsid w:val="0074612E"/>
    <w:rsid w:val="007E49B1"/>
    <w:rsid w:val="008A6DC6"/>
    <w:rsid w:val="00903E27"/>
    <w:rsid w:val="0092304C"/>
    <w:rsid w:val="009269CA"/>
    <w:rsid w:val="009515FE"/>
    <w:rsid w:val="00985A29"/>
    <w:rsid w:val="00A26051"/>
    <w:rsid w:val="00A32FB7"/>
    <w:rsid w:val="00A6050A"/>
    <w:rsid w:val="00A62690"/>
    <w:rsid w:val="00AD36FA"/>
    <w:rsid w:val="00AE08F3"/>
    <w:rsid w:val="00B5017E"/>
    <w:rsid w:val="00B5418F"/>
    <w:rsid w:val="00D649E9"/>
    <w:rsid w:val="00E16D2D"/>
    <w:rsid w:val="00EB6808"/>
    <w:rsid w:val="00ED3D79"/>
    <w:rsid w:val="00F845A5"/>
    <w:rsid w:val="00F9021F"/>
    <w:rsid w:val="00FA46A7"/>
    <w:rsid w:val="00FE0E3C"/>
    <w:rsid w:val="01D6CE1C"/>
    <w:rsid w:val="02BB0A5D"/>
    <w:rsid w:val="0406F754"/>
    <w:rsid w:val="04B6C939"/>
    <w:rsid w:val="05B36526"/>
    <w:rsid w:val="07E47C3E"/>
    <w:rsid w:val="08FF418A"/>
    <w:rsid w:val="0917D941"/>
    <w:rsid w:val="0947A538"/>
    <w:rsid w:val="0AD0C641"/>
    <w:rsid w:val="0B39CC21"/>
    <w:rsid w:val="0C1DB9EF"/>
    <w:rsid w:val="0D785815"/>
    <w:rsid w:val="0EBDC699"/>
    <w:rsid w:val="12F663D2"/>
    <w:rsid w:val="13D4FFBB"/>
    <w:rsid w:val="14D10D6C"/>
    <w:rsid w:val="154E6A57"/>
    <w:rsid w:val="1610BC6F"/>
    <w:rsid w:val="1730F1C3"/>
    <w:rsid w:val="17747D6F"/>
    <w:rsid w:val="1831516E"/>
    <w:rsid w:val="186834B4"/>
    <w:rsid w:val="18CDD0F5"/>
    <w:rsid w:val="19B2716E"/>
    <w:rsid w:val="1A04B41C"/>
    <w:rsid w:val="1BF73642"/>
    <w:rsid w:val="1C88D773"/>
    <w:rsid w:val="1D549B2B"/>
    <w:rsid w:val="1DA0C319"/>
    <w:rsid w:val="1E5A2CA3"/>
    <w:rsid w:val="1EEFBE91"/>
    <w:rsid w:val="1F1123E3"/>
    <w:rsid w:val="1F376589"/>
    <w:rsid w:val="1FA52C15"/>
    <w:rsid w:val="221E2F9B"/>
    <w:rsid w:val="23705F5D"/>
    <w:rsid w:val="28057E39"/>
    <w:rsid w:val="280FF8BB"/>
    <w:rsid w:val="29ECFB57"/>
    <w:rsid w:val="2B4F1307"/>
    <w:rsid w:val="2D70BC53"/>
    <w:rsid w:val="2F005BBC"/>
    <w:rsid w:val="2F7654C4"/>
    <w:rsid w:val="2FD2855D"/>
    <w:rsid w:val="3055E3E7"/>
    <w:rsid w:val="305BBD4B"/>
    <w:rsid w:val="3169282B"/>
    <w:rsid w:val="3266D5F5"/>
    <w:rsid w:val="331BFCAC"/>
    <w:rsid w:val="33250C38"/>
    <w:rsid w:val="33E1391E"/>
    <w:rsid w:val="33F7D1C5"/>
    <w:rsid w:val="3464C275"/>
    <w:rsid w:val="34E2BFFE"/>
    <w:rsid w:val="34F5DC31"/>
    <w:rsid w:val="3562A5DB"/>
    <w:rsid w:val="3704CEC4"/>
    <w:rsid w:val="37EF6DCF"/>
    <w:rsid w:val="3D1D31A2"/>
    <w:rsid w:val="3E438CF9"/>
    <w:rsid w:val="41E2DDBC"/>
    <w:rsid w:val="42BD6A79"/>
    <w:rsid w:val="450F5032"/>
    <w:rsid w:val="47BA7487"/>
    <w:rsid w:val="48BC3AC2"/>
    <w:rsid w:val="49BD4BC7"/>
    <w:rsid w:val="4BEFF8AF"/>
    <w:rsid w:val="4D2C7FAB"/>
    <w:rsid w:val="4DB0B1CD"/>
    <w:rsid w:val="4E6F1A5E"/>
    <w:rsid w:val="50F5997E"/>
    <w:rsid w:val="516B0C8B"/>
    <w:rsid w:val="51A2BF2D"/>
    <w:rsid w:val="51C0D9AA"/>
    <w:rsid w:val="535F3D2A"/>
    <w:rsid w:val="53791693"/>
    <w:rsid w:val="539476FA"/>
    <w:rsid w:val="540F36E4"/>
    <w:rsid w:val="54A2AD4D"/>
    <w:rsid w:val="54F06023"/>
    <w:rsid w:val="56A78E88"/>
    <w:rsid w:val="58E17BBD"/>
    <w:rsid w:val="5940AE2C"/>
    <w:rsid w:val="5B068590"/>
    <w:rsid w:val="5BF33100"/>
    <w:rsid w:val="5E498F93"/>
    <w:rsid w:val="5EE48B85"/>
    <w:rsid w:val="5F23126E"/>
    <w:rsid w:val="5FDE5FF4"/>
    <w:rsid w:val="60EB3058"/>
    <w:rsid w:val="624F12A8"/>
    <w:rsid w:val="62A51FC5"/>
    <w:rsid w:val="633FF5C6"/>
    <w:rsid w:val="6831A555"/>
    <w:rsid w:val="6E80389A"/>
    <w:rsid w:val="6EBAAFF9"/>
    <w:rsid w:val="6EF02D00"/>
    <w:rsid w:val="6F3A4DF3"/>
    <w:rsid w:val="6FA32063"/>
    <w:rsid w:val="702F44E9"/>
    <w:rsid w:val="70DC57D7"/>
    <w:rsid w:val="7132B1AF"/>
    <w:rsid w:val="72133621"/>
    <w:rsid w:val="72E0B76E"/>
    <w:rsid w:val="74B1A20C"/>
    <w:rsid w:val="781D7A35"/>
    <w:rsid w:val="7C7CC523"/>
    <w:rsid w:val="7DB2FB07"/>
    <w:rsid w:val="7DBDA8F0"/>
    <w:rsid w:val="7DD54724"/>
    <w:rsid w:val="7FC2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39C5"/>
  <w15:docId w15:val="{1030E903-0042-4B3D-921B-527A15B5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49B1"/>
  </w:style>
  <w:style w:type="paragraph" w:styleId="Heading1">
    <w:name w:val="heading 1"/>
    <w:basedOn w:val="Normal"/>
    <w:next w:val="Normal"/>
    <w:link w:val="Heading1Char"/>
    <w:uiPriority w:val="9"/>
    <w:qFormat/>
    <w:rsid w:val="004F4F0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4F0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4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0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8F3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E08F3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6D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46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46A7"/>
    <w:rPr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B0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settings" Target="settings.xml" Id="rId3" /><Relationship Type="http://schemas.openxmlformats.org/officeDocument/2006/relationships/image" Target="media/image26.png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5.png" Id="rId32" /><Relationship Type="http://schemas.openxmlformats.org/officeDocument/2006/relationships/theme" Target="theme/theme1.xml" Id="rId40" /><Relationship Type="http://schemas.openxmlformats.org/officeDocument/2006/relationships/image" Target="media/image24.png" Id="rId31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23.png" Id="rId30" /><Relationship Type="http://schemas.openxmlformats.org/officeDocument/2006/relationships/image" Target="/media/image1e.png" Id="Rda4af048d16d4084" /><Relationship Type="http://schemas.openxmlformats.org/officeDocument/2006/relationships/image" Target="/media/image1f.png" Id="Rc00f337546454761" /><Relationship Type="http://schemas.openxmlformats.org/officeDocument/2006/relationships/hyperlink" Target="http://13.86.127.50:8111/" TargetMode="External" Id="R184cadbb5fdc4e78" /><Relationship Type="http://schemas.openxmlformats.org/officeDocument/2006/relationships/hyperlink" Target="https://docs.automapper.org/en/stable/" TargetMode="External" Id="R261853420ec74374" /><Relationship Type="http://schemas.openxmlformats.org/officeDocument/2006/relationships/image" Target="/media/image8.png" Id="R9abf0f144e1b4a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Mikelitz</dc:creator>
  <lastModifiedBy>Mike Mieglitz</lastModifiedBy>
  <revision>34</revision>
  <dcterms:created xsi:type="dcterms:W3CDTF">2019-04-29T19:44:00.0000000Z</dcterms:created>
  <dcterms:modified xsi:type="dcterms:W3CDTF">2022-02-04T17:49:29.6968558Z</dcterms:modified>
</coreProperties>
</file>