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40" w:lineRule="auto"/>
        <w:jc w:val="center"/>
        <w:rPr>
          <w:color w:val="2196f3"/>
          <w:sz w:val="18"/>
          <w:szCs w:val="18"/>
        </w:rPr>
      </w:pPr>
      <w:bookmarkStart w:colFirst="0" w:colLast="0" w:name="_koqp1zr190fb" w:id="0"/>
      <w:bookmarkEnd w:id="0"/>
      <w:r w:rsidDel="00000000" w:rsidR="00000000" w:rsidRPr="00000000">
        <w:rPr>
          <w:b w:val="1"/>
          <w:bCs w:val="1"/>
          <w:color w:val="4285f4"/>
          <w:sz w:val="50"/>
          <w:szCs w:val="50"/>
        </w:rPr>
        <w:drawing>
          <wp:inline distB="114300" distT="114300" distL="114300" distR="114300">
            <wp:extent cx="1871775" cy="13666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775" cy="1366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Layout w:type="fixed"/>
        <w:tblLook w:val="0600"/>
      </w:tblPr>
      <w:tblGrid>
        <w:gridCol w:w="4860"/>
        <w:gridCol w:w="4485"/>
        <w:gridCol w:w="300"/>
        <w:tblGridChange w:id="0">
          <w:tblGrid>
            <w:gridCol w:w="4860"/>
            <w:gridCol w:w="4485"/>
            <w:gridCol w:w="30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gridSpan w:val="2"/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line="240" w:lineRule="auto"/>
              <w:jc w:val="center"/>
              <w:rPr>
                <w:color w:val="666666"/>
                <w:sz w:val="40"/>
                <w:szCs w:val="40"/>
              </w:rPr>
            </w:pPr>
            <w:r w:rsidDel="00000000" w:rsidR="00000000" w:rsidRPr="00000000">
              <w:rPr>
                <w:color w:val="666666"/>
                <w:sz w:val="40"/>
                <w:szCs w:val="40"/>
                <w:rtl w:val="0"/>
              </w:rPr>
              <w:t xml:space="preserve">Operations &amp; Training Risk Management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ageBreakBefore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29.6" w:type="dxa"/>
              <w:left w:w="129.6" w:type="dxa"/>
              <w:bottom w:w="129.6" w:type="dxa"/>
              <w:right w:w="129.6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after="200" w:line="240" w:lineRule="auto"/>
              <w:ind w:right="-4425.472440944882"/>
              <w:rPr>
                <w:color w:val="42424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4a853" w:space="0" w:sz="8" w:val="single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line="240" w:lineRule="auto"/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24"/>
                <w:szCs w:val="24"/>
                <w:rtl w:val="0"/>
              </w:rPr>
              <w:t xml:space="preserve">Author:</w:t>
            </w:r>
            <w:r w:rsidDel="00000000" w:rsidR="00000000" w:rsidRPr="00000000">
              <w:rPr>
                <w:color w:val="424242"/>
                <w:sz w:val="24"/>
                <w:szCs w:val="24"/>
                <w:rtl w:val="0"/>
              </w:rPr>
              <w:t xml:space="preserve"> Project Manager</w:t>
            </w:r>
          </w:p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color w:val="424242"/>
                <w:sz w:val="24"/>
                <w:szCs w:val="24"/>
                <w:rtl w:val="0"/>
              </w:rPr>
              <w:t xml:space="preserve"> Draft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4a853" w:space="0" w:sz="8" w:val="single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24"/>
                <w:szCs w:val="24"/>
                <w:rtl w:val="0"/>
              </w:rPr>
              <w:t xml:space="preserve">Created: </w:t>
            </w:r>
            <w:r w:rsidDel="00000000" w:rsidR="00000000" w:rsidRPr="00000000">
              <w:rPr>
                <w:color w:val="424242"/>
                <w:sz w:val="24"/>
                <w:szCs w:val="24"/>
                <w:rtl w:val="0"/>
              </w:rPr>
              <w:t xml:space="preserve">Mar 1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24"/>
                <w:szCs w:val="24"/>
                <w:rtl w:val="0"/>
              </w:rPr>
              <w:t xml:space="preserve">Updated:</w:t>
            </w:r>
            <w:r w:rsidDel="00000000" w:rsidR="00000000" w:rsidRPr="00000000">
              <w:rPr>
                <w:color w:val="424242"/>
                <w:sz w:val="24"/>
                <w:szCs w:val="24"/>
                <w:rtl w:val="0"/>
              </w:rPr>
              <w:t xml:space="preserve"> Mar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defb" w:space="0" w:sz="8" w:val="single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line="240" w:lineRule="auto"/>
              <w:rPr>
                <w:color w:val="42424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widowControl w:val="0"/>
        <w:spacing w:after="240" w:before="480" w:lineRule="auto"/>
        <w:rPr>
          <w:color w:val="34a853"/>
          <w:sz w:val="32"/>
          <w:szCs w:val="32"/>
        </w:rPr>
      </w:pPr>
      <w:bookmarkStart w:colFirst="0" w:colLast="0" w:name="_1fob9te" w:id="1"/>
      <w:bookmarkEnd w:id="1"/>
      <w:r w:rsidDel="00000000" w:rsidR="00000000" w:rsidRPr="00000000">
        <w:rPr>
          <w:color w:val="34a853"/>
          <w:sz w:val="32"/>
          <w:szCs w:val="32"/>
          <w:rtl w:val="0"/>
        </w:rPr>
        <w:t xml:space="preserve">Objective</w:t>
      </w:r>
      <w:r w:rsidDel="00000000" w:rsidR="00000000" w:rsidRPr="00000000">
        <w:rPr>
          <w:color w:val="434343"/>
          <w:rtl w:val="0"/>
        </w:rPr>
        <w:t xml:space="preserve">The objective of this document is to </w:t>
      </w:r>
      <w:r w:rsidDel="00000000" w:rsidR="00000000" w:rsidRPr="00000000">
        <w:rPr>
          <w:color w:val="0f1114"/>
          <w:sz w:val="24"/>
          <w:szCs w:val="24"/>
          <w:highlight w:val="white"/>
          <w:rtl w:val="0"/>
        </w:rPr>
        <w:t xml:space="preserve">consult with team members to identify potential risks for the Plant Pals operations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rPr>
          <w:color w:val="1976d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rPr>
          <w:color w:val="34a853"/>
          <w:sz w:val="32"/>
          <w:szCs w:val="32"/>
        </w:rPr>
      </w:pPr>
      <w:r w:rsidDel="00000000" w:rsidR="00000000" w:rsidRPr="00000000">
        <w:rPr>
          <w:color w:val="34a853"/>
          <w:sz w:val="32"/>
          <w:szCs w:val="32"/>
          <w:rtl w:val="0"/>
        </w:rPr>
        <w:t xml:space="preserve">Executive Summary</w:t>
      </w:r>
    </w:p>
    <w:p w:rsidR="00000000" w:rsidDel="00000000" w:rsidP="00000000" w:rsidRDefault="00000000" w:rsidRPr="00000000" w14:paraId="0000000F">
      <w:pPr>
        <w:pageBreakBefore w:val="0"/>
        <w:widowControl w:val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[Detail the length of the project, project milestones, and introduce potential risks here.]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240" w:before="480" w:lineRule="auto"/>
        <w:rPr>
          <w:color w:val="434343"/>
        </w:rPr>
      </w:pPr>
      <w:bookmarkStart w:colFirst="0" w:colLast="0" w:name="_k46t5zn41nz2" w:id="2"/>
      <w:bookmarkEnd w:id="2"/>
      <w:r w:rsidDel="00000000" w:rsidR="00000000" w:rsidRPr="00000000">
        <w:rPr>
          <w:color w:val="434343"/>
          <w:rtl w:val="0"/>
        </w:rPr>
        <w:t xml:space="preserve">The project will last a month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spacing w:after="240" w:before="480" w:lineRule="auto"/>
        <w:rPr>
          <w:color w:val="434343"/>
        </w:rPr>
      </w:pPr>
      <w:bookmarkStart w:colFirst="0" w:colLast="0" w:name="_4ovels6n3tjq" w:id="3"/>
      <w:bookmarkEnd w:id="3"/>
      <w:r w:rsidDel="00000000" w:rsidR="00000000" w:rsidRPr="00000000">
        <w:rPr>
          <w:color w:val="434343"/>
          <w:rtl w:val="0"/>
        </w:rPr>
        <w:t xml:space="preserve">Identify potential risks for the plant pals operations launch 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widowControl w:val="0"/>
        <w:spacing w:after="240" w:before="480" w:lineRule="auto"/>
        <w:rPr>
          <w:color w:val="434343"/>
        </w:rPr>
      </w:pPr>
      <w:bookmarkStart w:colFirst="0" w:colLast="0" w:name="_2mx9bca5mg67" w:id="4"/>
      <w:bookmarkEnd w:id="4"/>
      <w:r w:rsidDel="00000000" w:rsidR="00000000" w:rsidRPr="00000000">
        <w:rPr>
          <w:color w:val="434343"/>
          <w:rtl w:val="0"/>
        </w:rPr>
        <w:t xml:space="preserve">going over the budget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Falling behind the training schedule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RISK TYPE ONE: Going over the project budget</w:t>
      </w:r>
    </w:p>
    <w:p w:rsidR="00000000" w:rsidDel="00000000" w:rsidP="00000000" w:rsidRDefault="00000000" w:rsidRPr="00000000" w14:paraId="00000017">
      <w:pPr>
        <w:pageBreakBefore w:val="0"/>
        <w:widowControl w:val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15.0" w:type="dxa"/>
        <w:tblBorders>
          <w:top w:color="c9daf8" w:space="0" w:sz="12" w:val="single"/>
          <w:left w:color="c9daf8" w:space="0" w:sz="12" w:val="single"/>
          <w:bottom w:color="c9daf8" w:space="0" w:sz="12" w:val="single"/>
          <w:right w:color="c9daf8" w:space="0" w:sz="12" w:val="single"/>
          <w:insideH w:color="c9daf8" w:space="0" w:sz="12" w:val="single"/>
          <w:insideV w:color="c9daf8" w:space="0" w:sz="12" w:val="single"/>
        </w:tblBorders>
        <w:tblLayout w:type="fixed"/>
        <w:tblLook w:val="0600"/>
      </w:tblPr>
      <w:tblGrid>
        <w:gridCol w:w="2985"/>
        <w:gridCol w:w="1650"/>
        <w:gridCol w:w="4965"/>
        <w:tblGridChange w:id="0">
          <w:tblGrid>
            <w:gridCol w:w="2985"/>
            <w:gridCol w:w="1650"/>
            <w:gridCol w:w="4965"/>
          </w:tblGrid>
        </w:tblGridChange>
      </w:tblGrid>
      <w:tr>
        <w:trPr>
          <w:cantSplit w:val="0"/>
          <w:trHeight w:val="378.0859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Scenario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Risk to project (L/M/H)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Mitigation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Each delivery cost 16000 dollars more than initially quoted 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high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 the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 project vendor charges a higher rate than expected 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00ff00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high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or estimated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b w:val="1"/>
                <w:bCs w:val="1"/>
                <w:color w:val="00ff00"/>
                <w:rtl w:val="0"/>
              </w:rPr>
              <w:t xml:space="preserve">A product vendor estimate loses a product shipment </w:t>
            </w:r>
          </w:p>
        </w:tc>
        <w:tc>
          <w:tcPr>
            <w:tcBorders>
              <w:top w:color="00ff00" w:space="0" w:sz="12" w:val="single"/>
              <w:left w:color="00ff00" w:space="0" w:sz="12" w:val="single"/>
              <w:bottom w:color="00ff00" w:space="0" w:sz="12" w:val="single"/>
              <w:right w:color="00ff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b w:val="1"/>
                <w:bCs w:val="1"/>
                <w:color w:val="00ff00"/>
                <w:rtl w:val="0"/>
              </w:rPr>
              <w:t xml:space="preserve">Low </w:t>
            </w:r>
          </w:p>
        </w:tc>
        <w:tc>
          <w:tcPr>
            <w:tcBorders>
              <w:top w:color="d9d9d9" w:space="0" w:sz="12" w:val="single"/>
              <w:left w:color="00ff00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 the risk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RISK TYPE TWO: Falling behind the training schedule</w:t>
      </w:r>
    </w:p>
    <w:p w:rsidR="00000000" w:rsidDel="00000000" w:rsidP="00000000" w:rsidRDefault="00000000" w:rsidRPr="00000000" w14:paraId="00000027">
      <w:pPr>
        <w:pageBreakBefore w:val="0"/>
        <w:widowControl w:val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Ind w:w="15.0" w:type="dxa"/>
        <w:tblBorders>
          <w:top w:color="c9daf8" w:space="0" w:sz="12" w:val="single"/>
          <w:left w:color="c9daf8" w:space="0" w:sz="12" w:val="single"/>
          <w:bottom w:color="c9daf8" w:space="0" w:sz="12" w:val="single"/>
          <w:right w:color="c9daf8" w:space="0" w:sz="12" w:val="single"/>
          <w:insideH w:color="c9daf8" w:space="0" w:sz="12" w:val="single"/>
          <w:insideV w:color="c9daf8" w:space="0" w:sz="12" w:val="single"/>
        </w:tblBorders>
        <w:tblLayout w:type="fixed"/>
        <w:tblLook w:val="0600"/>
      </w:tblPr>
      <w:tblGrid>
        <w:gridCol w:w="2985"/>
        <w:gridCol w:w="1650"/>
        <w:gridCol w:w="4965"/>
        <w:tblGridChange w:id="0">
          <w:tblGrid>
            <w:gridCol w:w="2985"/>
            <w:gridCol w:w="1650"/>
            <w:gridCol w:w="4965"/>
          </w:tblGrid>
        </w:tblGridChange>
      </w:tblGrid>
      <w:tr>
        <w:trPr>
          <w:cantSplit w:val="0"/>
          <w:trHeight w:val="378.0859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Scenario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Risk to project (L/M/H)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Mitigation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Your Training manager get sick and misses a week of training 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e691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e691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e0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e0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color w:val="34a85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color w:val="34a853"/>
          <w:sz w:val="28"/>
          <w:szCs w:val="28"/>
        </w:rPr>
      </w:pPr>
      <w:r w:rsidDel="00000000" w:rsidR="00000000" w:rsidRPr="00000000">
        <w:rPr>
          <w:color w:val="34a853"/>
          <w:sz w:val="32"/>
          <w:szCs w:val="32"/>
          <w:rtl w:val="0"/>
        </w:rPr>
        <w:t xml:space="preserve">Appendix: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 chart: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75"/>
        <w:gridCol w:w="4110"/>
        <w:tblGridChange w:id="0">
          <w:tblGrid>
            <w:gridCol w:w="1500"/>
            <w:gridCol w:w="3975"/>
            <w:gridCol w:w="41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34a85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Probability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Qualitative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Quantitative (if measurable)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vMerge w:val="restart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vMerge w:val="restart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Very low chance of risk occurring. </w:t>
            </w:r>
          </w:p>
        </w:tc>
        <w:tc>
          <w:tcPr>
            <w:vMerge w:val="restart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Less than &lt;10% chance of risk occurring.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Medium chance of risk occurring.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10%-49% chance of risk occurring.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vMerge w:val="restart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vMerge w:val="restart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High chance of risk occurring.</w:t>
            </w:r>
          </w:p>
        </w:tc>
        <w:tc>
          <w:tcPr>
            <w:vMerge w:val="restart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50%-100% chance of risk occurring.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chart: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655"/>
        <w:gridCol w:w="2580"/>
        <w:gridCol w:w="2880"/>
        <w:tblGridChange w:id="0">
          <w:tblGrid>
            <w:gridCol w:w="1500"/>
            <w:gridCol w:w="2655"/>
            <w:gridCol w:w="2580"/>
            <w:gridCol w:w="28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 of Impact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Low financial impact, 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costing the company $0-$14,000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Medium financial impact, 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costing the company $15,000-$29,000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High financial impact, 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costing the company $30,000 or more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Low impact to project operations, causing delays of a few days to a few weeks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Medium impact to project operations, 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with potential to delay project by a month or more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High impact to project operations, 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with potential to cause project failure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People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Low impact to employee attrition, with 5%+ of employees quitting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Medium impact to employee attrition, with 25%+ of employees quitting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High impact to employee attrition, with 50%+ employees quitting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 and Impact Matrix: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945"/>
        <w:gridCol w:w="2310"/>
        <w:gridCol w:w="2730"/>
        <w:gridCol w:w="2370"/>
        <w:tblGridChange w:id="0">
          <w:tblGrid>
            <w:gridCol w:w="1245"/>
            <w:gridCol w:w="945"/>
            <w:gridCol w:w="2310"/>
            <w:gridCol w:w="2730"/>
            <w:gridCol w:w="23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34a85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Inherent Risk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d9d9d9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850.3937007874016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