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8DFFC">
      <w:pPr>
        <w:jc w:val="center"/>
        <w:rPr>
          <w:rFonts w:hint="default" w:ascii="Times New Roman" w:hAnsi="Times New Roman" w:cs="Times New Roman"/>
          <w:color w:val="auto"/>
          <w:sz w:val="44"/>
          <w:szCs w:val="44"/>
          <w:lang w:val="en-US"/>
        </w:rPr>
      </w:pPr>
      <w:r>
        <w:rPr>
          <w:rFonts w:hint="default" w:ascii="Times New Roman" w:hAnsi="Times New Roman" w:cs="Times New Roman"/>
          <w:color w:val="auto"/>
          <w:sz w:val="44"/>
          <w:szCs w:val="44"/>
          <w:lang w:val="en-US"/>
        </w:rPr>
        <w:t>Project Documentation</w:t>
      </w:r>
    </w:p>
    <w:p w14:paraId="2993D68C">
      <w:pPr>
        <w:jc w:val="center"/>
        <w:rPr>
          <w:rFonts w:hint="default" w:ascii="Times New Roman" w:hAnsi="Times New Roman" w:cs="Times New Roman"/>
          <w:color w:val="auto"/>
          <w:sz w:val="40"/>
          <w:szCs w:val="40"/>
          <w:lang w:val="en-US"/>
        </w:rPr>
      </w:pPr>
    </w:p>
    <w:p w14:paraId="337F5D52">
      <w:pPr>
        <w:jc w:val="center"/>
        <w:rPr>
          <w:rFonts w:hint="default" w:ascii="Times New Roman" w:hAnsi="Times New Roman" w:cs="Times New Roman"/>
          <w:color w:val="auto"/>
          <w:sz w:val="40"/>
          <w:szCs w:val="40"/>
          <w:lang w:val="en-US"/>
        </w:rPr>
      </w:pPr>
    </w:p>
    <w:p w14:paraId="6AB7D414">
      <w:pPr>
        <w:numPr>
          <w:ilvl w:val="0"/>
          <w:numId w:val="1"/>
        </w:numPr>
        <w:ind w:left="425" w:leftChars="0" w:hanging="425" w:firstLineChars="0"/>
        <w:jc w:val="left"/>
        <w:rPr>
          <w:rFonts w:hint="default" w:ascii="Times New Roman" w:hAnsi="Times New Roman" w:cs="Times New Roman"/>
          <w:b w:val="0"/>
          <w:bCs w:val="0"/>
          <w:color w:val="auto"/>
          <w:sz w:val="24"/>
          <w:szCs w:val="24"/>
          <w:lang w:val="en-US"/>
        </w:rPr>
      </w:pPr>
      <w:r>
        <w:rPr>
          <w:rFonts w:hint="default" w:ascii="Times New Roman" w:hAnsi="Times New Roman" w:cs="Times New Roman"/>
          <w:b/>
          <w:bCs/>
          <w:color w:val="auto"/>
          <w:sz w:val="32"/>
          <w:szCs w:val="32"/>
          <w:lang w:val="en-US"/>
        </w:rPr>
        <w:t>Executive Summary</w:t>
      </w:r>
    </w:p>
    <w:p w14:paraId="028EF9C9">
      <w:pPr>
        <w:numPr>
          <w:ilvl w:val="0"/>
          <w:numId w:val="0"/>
        </w:numPr>
        <w:ind w:firstLine="720" w:firstLineChars="0"/>
        <w:jc w:val="left"/>
        <w:rPr>
          <w:rFonts w:hint="default" w:ascii="Times New Roman" w:hAnsi="Times New Roman" w:eastAsia="SimSun" w:cs="Times New Roman"/>
          <w:sz w:val="24"/>
          <w:szCs w:val="24"/>
        </w:rPr>
      </w:pPr>
      <w:r>
        <w:rPr>
          <w:rFonts w:hint="default" w:ascii="Times New Roman" w:hAnsi="Times New Roman"/>
          <w:b w:val="0"/>
          <w:bCs w:val="0"/>
          <w:color w:val="auto"/>
          <w:sz w:val="24"/>
          <w:szCs w:val="24"/>
          <w:lang w:val="en-US"/>
        </w:rPr>
        <w:t xml:space="preserve">This project implements an end-to-end data engineering pipeline using the public IMDb bulk datasets. Apache Airflow orchestrates ingestion and validation, Parquet is used as the raw storage format, DuckDB as the analytical warehouse, and dbt for transformation, testing, snapshots, and analytical marts. </w:t>
      </w:r>
      <w:r>
        <w:rPr>
          <w:rFonts w:hint="default" w:ascii="Times New Roman" w:hAnsi="Times New Roman" w:eastAsia="SimSun" w:cs="Times New Roman"/>
          <w:sz w:val="24"/>
          <w:szCs w:val="24"/>
        </w:rPr>
        <w:t>The final model supports analysis of directors and actors, movie runtime trends, ratings, genre quality, voting patterns, and person-genre performance over the last 20 years.</w:t>
      </w:r>
    </w:p>
    <w:p w14:paraId="5B5FA584">
      <w:pPr>
        <w:numPr>
          <w:ilvl w:val="0"/>
          <w:numId w:val="0"/>
        </w:numPr>
        <w:ind w:firstLine="720" w:firstLineChars="0"/>
        <w:jc w:val="left"/>
        <w:rPr>
          <w:rFonts w:hint="default" w:ascii="Times New Roman" w:hAnsi="Times New Roman" w:eastAsia="SimSun" w:cs="Times New Roman"/>
          <w:sz w:val="24"/>
          <w:szCs w:val="24"/>
          <w:lang w:val="en-US"/>
        </w:rPr>
      </w:pPr>
    </w:p>
    <w:p w14:paraId="2789F769">
      <w:pPr>
        <w:numPr>
          <w:ilvl w:val="0"/>
          <w:numId w:val="1"/>
        </w:numPr>
        <w:ind w:left="425" w:leftChars="0" w:hanging="425" w:firstLineChars="0"/>
        <w:jc w:val="left"/>
        <w:rPr>
          <w:rFonts w:hint="default" w:ascii="Times New Roman" w:hAnsi="Times New Roman" w:eastAsia="SimSun" w:cs="Times New Roman"/>
          <w:color w:val="auto"/>
          <w:sz w:val="32"/>
          <w:szCs w:val="32"/>
          <w:lang w:val="en-US"/>
        </w:rPr>
      </w:pPr>
      <w:r>
        <w:rPr>
          <w:rFonts w:hint="default" w:ascii="Times New Roman" w:hAnsi="Times New Roman" w:eastAsia="SimSun" w:cs="Times New Roman"/>
          <w:b/>
          <w:bCs/>
          <w:color w:val="auto"/>
          <w:sz w:val="32"/>
          <w:szCs w:val="32"/>
          <w:lang w:val="en-US"/>
        </w:rPr>
        <w:t xml:space="preserve"> Dataset Description</w:t>
      </w:r>
    </w:p>
    <w:p w14:paraId="0CC45E8C">
      <w:pPr>
        <w:numPr>
          <w:ilvl w:val="1"/>
          <w:numId w:val="1"/>
        </w:numPr>
        <w:ind w:left="845" w:leftChars="0" w:hanging="425" w:firstLineChars="0"/>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bCs/>
          <w:color w:val="auto"/>
          <w:sz w:val="28"/>
          <w:szCs w:val="28"/>
          <w:lang w:val="en-US"/>
        </w:rPr>
        <w:t>Dataset Source</w:t>
      </w:r>
    </w:p>
    <w:p w14:paraId="33B6B8A0">
      <w:pPr>
        <w:numPr>
          <w:ilvl w:val="0"/>
          <w:numId w:val="0"/>
        </w:numPr>
        <w:ind w:firstLine="480" w:firstLineChars="200"/>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olor w:val="auto"/>
          <w:sz w:val="24"/>
          <w:szCs w:val="24"/>
          <w:lang w:val="en-US"/>
        </w:rPr>
        <w:t>The project uses the public IMDb bulk datasets available at https://datasets.imdbws.com/. IMDb provides multiple related datasets suitable for dimensional modelling, many-to-many relationships, historical tracking, and analytical reporting.</w:t>
      </w:r>
    </w:p>
    <w:p w14:paraId="115B1DE0">
      <w:pPr>
        <w:numPr>
          <w:ilvl w:val="0"/>
          <w:numId w:val="0"/>
        </w:numPr>
        <w:jc w:val="left"/>
        <w:rPr>
          <w:rFonts w:hint="default" w:ascii="Times New Roman" w:hAnsi="Times New Roman" w:eastAsia="SimSun" w:cs="Times New Roman"/>
          <w:color w:val="auto"/>
          <w:sz w:val="24"/>
          <w:szCs w:val="24"/>
        </w:rPr>
      </w:pPr>
    </w:p>
    <w:p w14:paraId="470FCFBA">
      <w:pPr>
        <w:numPr>
          <w:ilvl w:val="1"/>
          <w:numId w:val="1"/>
        </w:numPr>
        <w:ind w:left="845" w:leftChars="0" w:hanging="425" w:firstLine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b/>
          <w:bCs/>
          <w:color w:val="auto"/>
          <w:sz w:val="28"/>
          <w:szCs w:val="28"/>
          <w:lang w:val="en-US"/>
        </w:rPr>
        <w:t>Original Format</w:t>
      </w:r>
    </w:p>
    <w:p w14:paraId="3570DD6E">
      <w:pPr>
        <w:numPr>
          <w:numId w:val="0"/>
        </w:numPr>
        <w:ind w:left="420" w:leftChars="0" w:firstLine="716" w:firstLineChars="0"/>
        <w:jc w:val="left"/>
        <w:rPr>
          <w:rFonts w:hint="default" w:ascii="Times New Roman" w:hAnsi="Times New Roman" w:eastAsia="SimSun" w:cs="Times New Roman"/>
          <w:color w:val="auto"/>
          <w:sz w:val="24"/>
          <w:szCs w:val="24"/>
        </w:rPr>
      </w:pPr>
      <w:r>
        <w:rPr>
          <w:rFonts w:hint="default" w:ascii="Times New Roman" w:hAnsi="Times New Roman" w:eastAsia="SimSun"/>
          <w:color w:val="auto"/>
          <w:sz w:val="24"/>
          <w:szCs w:val="24"/>
        </w:rPr>
        <w:t>IMDb distributes the data as compressed .tsv.gz files. Missing values are represented by \N and are interpreted as SQL NULL during ingestion. The source files are converted to Parquet before loading because Parquet is efficient for analytical processing in DuckDB.</w:t>
      </w:r>
    </w:p>
    <w:p w14:paraId="62E550FD">
      <w:pPr>
        <w:pStyle w:val="7"/>
        <w:keepNext w:val="0"/>
        <w:keepLines w:val="0"/>
        <w:widowControl/>
        <w:numPr>
          <w:ilvl w:val="1"/>
          <w:numId w:val="1"/>
        </w:numPr>
        <w:suppressLineNumbers w:val="0"/>
        <w:spacing w:before="0" w:beforeAutospacing="1" w:after="0" w:afterAutospacing="1"/>
        <w:ind w:left="845" w:leftChars="0" w:right="0" w:hanging="425" w:firstLineChars="0"/>
        <w:rPr>
          <w:rFonts w:hint="default" w:ascii="Times New Roman" w:hAnsi="Times New Roman" w:eastAsia="SimSun" w:cs="Times New Roman"/>
          <w:color w:val="auto"/>
          <w:sz w:val="24"/>
          <w:szCs w:val="24"/>
        </w:rPr>
      </w:pPr>
      <w:r>
        <w:rPr>
          <w:rFonts w:hint="default" w:ascii="Times New Roman" w:hAnsi="Times New Roman" w:eastAsia="SimSun" w:cs="Times New Roman"/>
          <w:b/>
          <w:bCs/>
          <w:color w:val="auto"/>
          <w:sz w:val="28"/>
          <w:szCs w:val="28"/>
          <w:lang w:val="en-US"/>
        </w:rPr>
        <w:t>Files used</w:t>
      </w:r>
    </w:p>
    <w:p w14:paraId="15352B1A">
      <w:pPr>
        <w:pStyle w:val="7"/>
        <w:keepNext w:val="0"/>
        <w:keepLines w:val="0"/>
        <w:widowControl/>
        <w:numPr>
          <w:numId w:val="0"/>
        </w:numPr>
        <w:suppressLineNumbers w:val="0"/>
        <w:spacing w:before="0" w:beforeAutospacing="1" w:after="0" w:afterAutospacing="1"/>
        <w:ind w:left="420" w:leftChars="0" w:right="0" w:rightChars="0" w:firstLine="716" w:firstLineChars="0"/>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The official project requirements specify six IMDb source datasets. This project also ingests </w:t>
      </w:r>
      <w:r>
        <w:rPr>
          <w:rStyle w:val="4"/>
          <w:rFonts w:hint="default" w:ascii="Times New Roman" w:hAnsi="Times New Roman" w:eastAsia="SimSun" w:cs="Times New Roman"/>
          <w:color w:val="auto"/>
          <w:sz w:val="24"/>
          <w:szCs w:val="24"/>
        </w:rPr>
        <w:t>title.episode.tsv.gz</w:t>
      </w:r>
      <w:r>
        <w:rPr>
          <w:rFonts w:hint="default" w:ascii="Times New Roman" w:hAnsi="Times New Roman" w:eastAsia="SimSun" w:cs="Times New Roman"/>
          <w:color w:val="auto"/>
          <w:sz w:val="24"/>
          <w:szCs w:val="24"/>
        </w:rPr>
        <w:t xml:space="preserve"> as an additional seventh source.</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E309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E36A4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Source file</w:t>
            </w:r>
          </w:p>
        </w:tc>
        <w:tc>
          <w:tcPr>
            <w:tcW w:w="4261" w:type="dxa"/>
          </w:tcPr>
          <w:p w14:paraId="28B0A1A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Purpose</w:t>
            </w:r>
          </w:p>
        </w:tc>
      </w:tr>
      <w:tr w14:paraId="6F28E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40EE71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title.basics.tsv.gz</w:t>
            </w:r>
          </w:p>
        </w:tc>
        <w:tc>
          <w:tcPr>
            <w:tcW w:w="4261" w:type="dxa"/>
          </w:tcPr>
          <w:p w14:paraId="2ACB28F4">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core title metadata including title type, title names, release years, runtime, and genres.</w:t>
            </w:r>
          </w:p>
        </w:tc>
      </w:tr>
      <w:tr w14:paraId="471F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AD58F4F">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title.ratings.tsv.gz</w:t>
            </w:r>
          </w:p>
        </w:tc>
        <w:tc>
          <w:tcPr>
            <w:tcW w:w="4261" w:type="dxa"/>
          </w:tcPr>
          <w:p w14:paraId="23E67EA5">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average rating and number of votes for each title.</w:t>
            </w:r>
          </w:p>
        </w:tc>
      </w:tr>
      <w:tr w14:paraId="68BCD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25910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title.crew.tsv.gz</w:t>
            </w:r>
          </w:p>
        </w:tc>
        <w:tc>
          <w:tcPr>
            <w:tcW w:w="4261" w:type="dxa"/>
          </w:tcPr>
          <w:p w14:paraId="0729BC41">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director and writer identifiers associated with each title.</w:t>
            </w:r>
          </w:p>
        </w:tc>
      </w:tr>
      <w:tr w14:paraId="7413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AC667A">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title.principals.tsv.gz</w:t>
            </w:r>
          </w:p>
        </w:tc>
        <w:tc>
          <w:tcPr>
            <w:tcW w:w="4261" w:type="dxa"/>
          </w:tcPr>
          <w:p w14:paraId="5EE0F799">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principal cast and crew members associated with each title.</w:t>
            </w:r>
          </w:p>
        </w:tc>
      </w:tr>
      <w:tr w14:paraId="2BCD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6FF5B3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name.basics.tsv.gz</w:t>
            </w:r>
          </w:p>
        </w:tc>
        <w:tc>
          <w:tcPr>
            <w:tcW w:w="4261" w:type="dxa"/>
          </w:tcPr>
          <w:p w14:paraId="499BAFAD">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person metadata, professions, and known-for title identifiers.</w:t>
            </w:r>
          </w:p>
        </w:tc>
      </w:tr>
      <w:tr w14:paraId="268EE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BA5010">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title.akas.tsv.gz</w:t>
            </w:r>
          </w:p>
        </w:tc>
        <w:tc>
          <w:tcPr>
            <w:tcW w:w="4261" w:type="dxa"/>
          </w:tcPr>
          <w:p w14:paraId="167536D6">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alternative titles, regions, languages, and related metadata.</w:t>
            </w:r>
          </w:p>
        </w:tc>
      </w:tr>
      <w:tr w14:paraId="1CF7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CC9E14">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title.episode.tsv.gz</w:t>
            </w:r>
          </w:p>
        </w:tc>
        <w:tc>
          <w:tcPr>
            <w:tcW w:w="4261" w:type="dxa"/>
          </w:tcPr>
          <w:p w14:paraId="47F1F7EB">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Links individual episode titles to their parent series and contains season and episode numbers.</w:t>
            </w:r>
          </w:p>
        </w:tc>
      </w:tr>
    </w:tbl>
    <w:p w14:paraId="5BB621BE">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The additional </w:t>
      </w:r>
      <w:r>
        <w:rPr>
          <w:rStyle w:val="4"/>
          <w:rFonts w:hint="default" w:ascii="Times New Roman" w:hAnsi="Times New Roman" w:eastAsia="SimSun" w:cs="Times New Roman"/>
          <w:color w:val="auto"/>
          <w:sz w:val="24"/>
          <w:szCs w:val="24"/>
        </w:rPr>
        <w:t>title.episode</w:t>
      </w:r>
      <w:r>
        <w:rPr>
          <w:rFonts w:hint="default" w:ascii="Times New Roman" w:hAnsi="Times New Roman" w:eastAsia="SimSun" w:cs="Times New Roman"/>
          <w:color w:val="auto"/>
          <w:sz w:val="24"/>
          <w:szCs w:val="24"/>
        </w:rPr>
        <w:t xml:space="preserve"> source is not required by the original project specification. It was included to preserve episode-to-series relationships and to support possible future analyses involving television series, seasons, and episodes.</w:t>
      </w:r>
    </w:p>
    <w:p w14:paraId="4F3552B9">
      <w:pPr>
        <w:pStyle w:val="7"/>
        <w:keepNext w:val="0"/>
        <w:keepLines w:val="0"/>
        <w:widowControl/>
        <w:numPr>
          <w:ilvl w:val="1"/>
          <w:numId w:val="1"/>
        </w:numPr>
        <w:suppressLineNumbers w:val="0"/>
        <w:spacing w:before="0" w:beforeAutospacing="1" w:after="0" w:afterAutospacing="1"/>
        <w:ind w:left="845" w:leftChars="0" w:right="0" w:rightChars="0" w:hanging="425" w:firstLineChars="0"/>
        <w:jc w:val="left"/>
        <w:rPr>
          <w:rFonts w:hint="default" w:ascii="Times New Roman" w:hAnsi="Times New Roman" w:eastAsia="SimSun" w:cs="Times New Roman"/>
          <w:color w:val="auto"/>
          <w:sz w:val="24"/>
          <w:szCs w:val="24"/>
          <w:lang w:val="en-US"/>
        </w:rPr>
      </w:pPr>
      <w:r>
        <w:rPr>
          <w:rFonts w:hint="default" w:ascii="Times New Roman" w:hAnsi="Times New Roman" w:cs="Times New Roman"/>
          <w:b/>
          <w:bCs/>
          <w:color w:val="auto"/>
          <w:sz w:val="28"/>
          <w:szCs w:val="28"/>
          <w:lang w:val="en-US"/>
        </w:rPr>
        <w:t>Dataset Size and Row Counts</w:t>
      </w:r>
    </w:p>
    <w:p w14:paraId="32386A27">
      <w:pPr>
        <w:pStyle w:val="7"/>
        <w:keepNext w:val="0"/>
        <w:keepLines w:val="0"/>
        <w:widowControl/>
        <w:numPr>
          <w:numId w:val="0"/>
        </w:numPr>
        <w:suppressLineNumbers w:val="0"/>
        <w:spacing w:before="0" w:beforeAutospacing="1" w:after="0" w:afterAutospacing="1"/>
        <w:ind w:left="420" w:leftChars="0" w:right="0" w:rightChars="0" w:firstLine="716" w:firstLineChars="0"/>
        <w:jc w:val="left"/>
        <w:rPr>
          <w:rFonts w:hint="default" w:ascii="Times New Roman" w:hAnsi="Times New Roman" w:eastAsia="SimSun" w:cs="Times New Roman"/>
          <w:color w:val="auto"/>
          <w:sz w:val="24"/>
          <w:szCs w:val="24"/>
          <w:lang w:val="en-US"/>
        </w:rPr>
      </w:pPr>
      <w:r>
        <w:rPr>
          <w:rFonts w:hint="default" w:ascii="Times New Roman" w:hAnsi="Times New Roman"/>
          <w:b w:val="0"/>
          <w:bCs w:val="0"/>
          <w:color w:val="auto"/>
          <w:sz w:val="24"/>
          <w:szCs w:val="24"/>
          <w:lang w:val="en-US"/>
        </w:rPr>
        <w:t>Row counts and Parquet sizes below were recorded from the actual ingestion pipeline because IMDb periodically refreshes its datasets.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F88D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427DEBB">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Dataset</w:t>
            </w:r>
          </w:p>
        </w:tc>
        <w:tc>
          <w:tcPr>
            <w:tcW w:w="2841" w:type="dxa"/>
          </w:tcPr>
          <w:p w14:paraId="3DF6293A">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Row count</w:t>
            </w:r>
          </w:p>
        </w:tc>
        <w:tc>
          <w:tcPr>
            <w:tcW w:w="2841" w:type="dxa"/>
          </w:tcPr>
          <w:p w14:paraId="5BFD3C1E">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Parquet size</w:t>
            </w:r>
          </w:p>
        </w:tc>
      </w:tr>
      <w:tr w14:paraId="6252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AC4DE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title.basics</w:t>
            </w:r>
          </w:p>
        </w:tc>
        <w:tc>
          <w:tcPr>
            <w:tcW w:w="2841" w:type="dxa"/>
          </w:tcPr>
          <w:p w14:paraId="12F539C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261C2B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03970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09C64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title.ratings</w:t>
            </w:r>
          </w:p>
        </w:tc>
        <w:tc>
          <w:tcPr>
            <w:tcW w:w="2841" w:type="dxa"/>
          </w:tcPr>
          <w:p w14:paraId="41CFC7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1,702,067</w:t>
            </w:r>
          </w:p>
        </w:tc>
        <w:tc>
          <w:tcPr>
            <w:tcW w:w="2841" w:type="dxa"/>
          </w:tcPr>
          <w:p w14:paraId="409EDD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8.1M</w:t>
            </w:r>
          </w:p>
        </w:tc>
      </w:tr>
      <w:tr w14:paraId="7B7F4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5EBBA8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title.crew</w:t>
            </w:r>
          </w:p>
        </w:tc>
        <w:tc>
          <w:tcPr>
            <w:tcW w:w="2841" w:type="dxa"/>
          </w:tcPr>
          <w:p w14:paraId="420C3EA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336315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78M</w:t>
            </w:r>
          </w:p>
        </w:tc>
      </w:tr>
      <w:tr w14:paraId="557A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A06545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title.principals</w:t>
            </w:r>
          </w:p>
        </w:tc>
        <w:tc>
          <w:tcPr>
            <w:tcW w:w="2841" w:type="dxa"/>
          </w:tcPr>
          <w:p w14:paraId="57C167A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101,008,859</w:t>
            </w:r>
          </w:p>
        </w:tc>
        <w:tc>
          <w:tcPr>
            <w:tcW w:w="2841" w:type="dxa"/>
          </w:tcPr>
          <w:p w14:paraId="7F385D4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534M</w:t>
            </w:r>
          </w:p>
        </w:tc>
      </w:tr>
      <w:tr w14:paraId="5123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D6EE0D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name.basics</w:t>
            </w:r>
          </w:p>
        </w:tc>
        <w:tc>
          <w:tcPr>
            <w:tcW w:w="2841" w:type="dxa"/>
          </w:tcPr>
          <w:p w14:paraId="0ABD872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15,542,711</w:t>
            </w:r>
          </w:p>
        </w:tc>
        <w:tc>
          <w:tcPr>
            <w:tcW w:w="2841" w:type="dxa"/>
          </w:tcPr>
          <w:p w14:paraId="2344502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4966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E40401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title.akas</w:t>
            </w:r>
          </w:p>
        </w:tc>
        <w:tc>
          <w:tcPr>
            <w:tcW w:w="2841" w:type="dxa"/>
          </w:tcPr>
          <w:p w14:paraId="0A3F2CA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58,774,182</w:t>
            </w:r>
          </w:p>
        </w:tc>
        <w:tc>
          <w:tcPr>
            <w:tcW w:w="2841" w:type="dxa"/>
          </w:tcPr>
          <w:p w14:paraId="71D9278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303M</w:t>
            </w:r>
          </w:p>
        </w:tc>
      </w:tr>
      <w:tr w14:paraId="2B7E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E63E5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title.episode</w:t>
            </w:r>
          </w:p>
        </w:tc>
        <w:tc>
          <w:tcPr>
            <w:tcW w:w="2841" w:type="dxa"/>
          </w:tcPr>
          <w:p w14:paraId="2F0046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9,808,098</w:t>
            </w:r>
          </w:p>
        </w:tc>
        <w:tc>
          <w:tcPr>
            <w:tcW w:w="2841" w:type="dxa"/>
          </w:tcPr>
          <w:p w14:paraId="2F6CE5E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47M</w:t>
            </w:r>
          </w:p>
        </w:tc>
      </w:tr>
    </w:tbl>
    <w:p w14:paraId="4FD6800A">
      <w:pPr>
        <w:numPr>
          <w:ilvl w:val="0"/>
          <w:numId w:val="0"/>
        </w:numPr>
        <w:jc w:val="center"/>
        <w:rPr>
          <w:rFonts w:hint="default" w:ascii="Times New Roman" w:hAnsi="Times New Roman" w:eastAsia="SimSun" w:cs="Times New Roman"/>
          <w:color w:val="auto"/>
          <w:sz w:val="24"/>
          <w:szCs w:val="24"/>
          <w:lang w:val="en-US"/>
        </w:rPr>
      </w:pPr>
    </w:p>
    <w:p w14:paraId="78CE1E0E">
      <w:pPr>
        <w:numPr>
          <w:ilvl w:val="0"/>
          <w:numId w:val="0"/>
        </w:numPr>
        <w:jc w:val="left"/>
        <w:rPr>
          <w:rFonts w:hint="default" w:ascii="Times New Roman" w:hAnsi="Times New Roman" w:eastAsia="SimSun" w:cs="Times New Roman"/>
          <w:color w:val="auto"/>
          <w:sz w:val="24"/>
          <w:szCs w:val="24"/>
          <w:lang w:val="en-US"/>
        </w:rPr>
      </w:pPr>
    </w:p>
    <w:p w14:paraId="714C3B9B">
      <w:pPr>
        <w:numPr>
          <w:ilvl w:val="1"/>
          <w:numId w:val="1"/>
        </w:numPr>
        <w:ind w:left="845" w:leftChars="0" w:hanging="425" w:firstLineChars="0"/>
        <w:jc w:val="left"/>
        <w:rPr>
          <w:rFonts w:hint="default" w:ascii="Times New Roman" w:hAnsi="Times New Roman" w:eastAsia="SimSun" w:cs="Times New Roman"/>
          <w:b w:val="0"/>
          <w:bCs w:val="0"/>
          <w:color w:val="auto"/>
          <w:sz w:val="28"/>
          <w:szCs w:val="28"/>
          <w:lang w:val="en-US"/>
        </w:rPr>
      </w:pPr>
      <w:r>
        <w:rPr>
          <w:rFonts w:hint="default" w:ascii="Times New Roman" w:hAnsi="Times New Roman" w:eastAsia="SimSun" w:cs="Times New Roman"/>
          <w:b/>
          <w:bCs/>
          <w:color w:val="auto"/>
          <w:sz w:val="28"/>
          <w:szCs w:val="28"/>
          <w:lang w:val="en-US"/>
        </w:rPr>
        <w:t>Update Frequency and Load Strategy</w:t>
      </w:r>
    </w:p>
    <w:p w14:paraId="698F305B">
      <w:pPr>
        <w:numPr>
          <w:ilvl w:val="0"/>
          <w:numId w:val="0"/>
        </w:numPr>
        <w:jc w:val="left"/>
        <w:rPr>
          <w:rFonts w:hint="default" w:ascii="Times New Roman" w:hAnsi="Times New Roman" w:eastAsia="SimSun"/>
          <w:b w:val="0"/>
          <w:bCs w:val="0"/>
          <w:color w:val="auto"/>
          <w:sz w:val="28"/>
          <w:szCs w:val="28"/>
          <w:lang w:val="en-US"/>
        </w:rPr>
      </w:pPr>
      <w:r>
        <w:rPr>
          <w:rFonts w:hint="default" w:ascii="Times New Roman" w:hAnsi="Times New Roman" w:eastAsia="SimSun" w:cs="Times New Roman"/>
          <w:b w:val="0"/>
          <w:bCs w:val="0"/>
          <w:color w:val="auto"/>
          <w:sz w:val="28"/>
          <w:szCs w:val="28"/>
          <w:lang w:val="en-US"/>
        </w:rPr>
        <w:t xml:space="preserve">    </w:t>
      </w: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IMDb publishes periodically refreshed bulk snapshots rather than an event-based incremental stream. Each run safely replaces the generated Parquet files instead of appending records, making ingestion idempotent. Historical changes in ratings and title metadata are preserved separately through dbt snapshots.</w:t>
      </w:r>
    </w:p>
    <w:p w14:paraId="110DCA69">
      <w:pPr>
        <w:numPr>
          <w:ilvl w:val="0"/>
          <w:numId w:val="0"/>
        </w:numPr>
        <w:jc w:val="left"/>
        <w:rPr>
          <w:rFonts w:hint="default" w:ascii="Times New Roman" w:hAnsi="Times New Roman" w:eastAsia="SimSun"/>
          <w:color w:val="auto"/>
          <w:sz w:val="24"/>
          <w:szCs w:val="24"/>
        </w:rPr>
      </w:pPr>
    </w:p>
    <w:p w14:paraId="1B275CA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Architecture Overview</w:t>
      </w:r>
    </w:p>
    <w:p w14:paraId="50A7406B">
      <w:pPr>
        <w:numPr>
          <w:ilvl w:val="0"/>
          <w:numId w:val="0"/>
        </w:numPr>
        <w:jc w:val="left"/>
        <w:rPr>
          <w:rFonts w:hint="default" w:ascii="Times New Roman" w:hAnsi="Times New Roman" w:eastAsia="SimSun" w:cs="Times New Roman"/>
          <w:b w:val="0"/>
          <w:bCs w:val="0"/>
          <w:color w:val="auto"/>
          <w:sz w:val="24"/>
          <w:szCs w:val="24"/>
          <w:lang w:val="en-US"/>
        </w:rPr>
      </w:pPr>
    </w:p>
    <w:p w14:paraId="4C529C2A">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color w:val="auto"/>
          <w:sz w:val="24"/>
          <w:szCs w:val="24"/>
        </w:rPr>
        <w:t>The project follows an end-to-end data engineering architecture that connects Apache Airflow, Parquet, DuckDB, and dbt in a reproducible analytical pipeline.</w:t>
      </w:r>
      <w:r>
        <w:rPr>
          <w:rFonts w:hint="default" w:ascii="Times New Roman" w:hAnsi="Times New Roman" w:eastAsia="SimSun" w:cs="Times New Roman"/>
          <w:color w:val="auto"/>
          <w:sz w:val="24"/>
          <w:szCs w:val="24"/>
          <w:lang w:val="en-US"/>
        </w:rPr>
        <w:t xml:space="preserve"> </w:t>
      </w:r>
    </w:p>
    <w:p w14:paraId="17000AEF">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The overall data flow is:</w:t>
      </w:r>
    </w:p>
    <w:p w14:paraId="0B6A5AA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IMDb bulk datasets</w:t>
      </w:r>
    </w:p>
    <w:p w14:paraId="5C8B3EB0">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3EFCFF2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Apache Airflow</w:t>
      </w:r>
    </w:p>
    <w:p w14:paraId="7F0881BA">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4A1B9B9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Parquet raw layer </w:t>
      </w:r>
    </w:p>
    <w:p w14:paraId="2381318C">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42211C5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DuckDB warehouse </w:t>
      </w:r>
    </w:p>
    <w:p w14:paraId="30D94FB2">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1446CCE5">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dbt transformations </w:t>
      </w:r>
    </w:p>
    <w:p w14:paraId="125AE708">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602F9C0C">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Dimensional model / analytical marts</w:t>
      </w:r>
    </w:p>
    <w:p w14:paraId="25C977AD">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37A72FA7">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Data quality tests and snapshots </w:t>
      </w:r>
    </w:p>
    <w:p w14:paraId="208E424C">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olor w:val="auto"/>
          <w:sz w:val="24"/>
          <w:szCs w:val="24"/>
        </w:rPr>
        <w:t>Apache Airflow orchestrates source validation, TSV-to-Parquet conversion, loading, dbt transformations, and data-quality validation. DuckDB acts as the local analytical warehouse, while dbt builds the staging, intermediate, dimensional, and analytical layers and manages tests and snapshots. Docker Compose provides the reproducible local environment. The workflow follows the sequence extraction → loading → transformation → validation.</w:t>
      </w:r>
    </w:p>
    <w:p w14:paraId="65581C0D">
      <w:pPr>
        <w:numPr>
          <w:ilvl w:val="0"/>
          <w:numId w:val="0"/>
        </w:numPr>
        <w:ind w:firstLine="600" w:firstLineChars="250"/>
        <w:jc w:val="left"/>
        <w:rPr>
          <w:rFonts w:hint="default" w:ascii="Times New Roman" w:hAnsi="Times New Roman" w:eastAsia="SimSun" w:cs="Times New Roman"/>
          <w:color w:val="auto"/>
          <w:sz w:val="24"/>
          <w:szCs w:val="24"/>
        </w:rPr>
      </w:pPr>
    </w:p>
    <w:p w14:paraId="27465BF1">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Data Modelling Explanation</w:t>
      </w:r>
    </w:p>
    <w:p w14:paraId="46700A92">
      <w:pPr>
        <w:spacing w:beforeLines="0" w:afterLines="0"/>
        <w:jc w:val="left"/>
        <w:rPr>
          <w:rFonts w:hint="default" w:ascii="Times New Roman" w:hAnsi="Times New Roman" w:eastAsia="Consolas" w:cs="Times New Roman"/>
          <w:b w:val="0"/>
          <w:bCs w:val="0"/>
          <w:color w:val="auto"/>
          <w:sz w:val="24"/>
          <w:szCs w:val="24"/>
          <w:lang w:val="en-US"/>
        </w:rPr>
      </w:pPr>
    </w:p>
    <w:p w14:paraId="48186A63">
      <w:pPr>
        <w:spacing w:beforeLines="0" w:afterLines="0"/>
        <w:jc w:val="left"/>
        <w:rPr>
          <w:rFonts w:hint="default" w:ascii="Times New Roman" w:hAnsi="Times New Roman" w:eastAsia="Consolas" w:cs="Times New Roman"/>
          <w:b w:val="0"/>
          <w:bCs w:val="0"/>
          <w:color w:val="auto"/>
          <w:sz w:val="24"/>
          <w:szCs w:val="24"/>
          <w:u w:val="none"/>
          <w:lang w:val="en-US"/>
        </w:rPr>
      </w:pPr>
      <w:r>
        <w:rPr>
          <w:rFonts w:hint="default" w:ascii="Times New Roman" w:hAnsi="Times New Roman" w:eastAsia="Consolas" w:cs="Times New Roman"/>
          <w:b w:val="0"/>
          <w:bCs w:val="0"/>
          <w:color w:val="auto"/>
          <w:sz w:val="24"/>
          <w:szCs w:val="24"/>
          <w:lang w:val="en-US"/>
        </w:rPr>
        <w:t xml:space="preserve">The analytical layer uses a dimensional model centered on </w:t>
      </w:r>
      <w:r>
        <w:rPr>
          <w:rFonts w:hint="default" w:ascii="Times New Roman" w:hAnsi="Times New Roman" w:eastAsia="Consolas" w:cs="Times New Roman"/>
          <w:b/>
          <w:bCs/>
          <w:color w:val="auto"/>
          <w:sz w:val="24"/>
          <w:szCs w:val="24"/>
          <w:u w:val="single"/>
          <w:lang w:val="en-US"/>
        </w:rPr>
        <w:t>fct_title_ratings</w:t>
      </w:r>
      <w:r>
        <w:rPr>
          <w:rFonts w:hint="default" w:ascii="Times New Roman" w:hAnsi="Times New Roman" w:eastAsia="Consolas" w:cs="Times New Roman"/>
          <w:b w:val="0"/>
          <w:bCs w:val="0"/>
          <w:color w:val="auto"/>
          <w:sz w:val="24"/>
          <w:szCs w:val="24"/>
          <w:u w:val="none"/>
          <w:lang w:val="en-US"/>
        </w:rPr>
        <w:t>, supported by descriptive dimensions and bridge tables for IMDb many-to-many relationships.</w:t>
      </w:r>
      <w:r>
        <w:rPr>
          <w:rFonts w:hint="default" w:ascii="Times New Roman" w:hAnsi="Times New Roman" w:eastAsia="Consolas" w:cs="Times New Roman"/>
          <w:b w:val="0"/>
          <w:bCs w:val="0"/>
          <w:color w:val="auto"/>
          <w:sz w:val="24"/>
          <w:szCs w:val="24"/>
          <w:u w:val="none"/>
          <w:lang w:val="en-US"/>
        </w:rPr>
        <w:tab/>
      </w:r>
    </w:p>
    <w:p w14:paraId="4EB854B7">
      <w:pPr>
        <w:spacing w:beforeLines="0" w:afterLines="0"/>
        <w:jc w:val="left"/>
        <w:rPr>
          <w:rFonts w:hint="default" w:ascii="Times New Roman" w:hAnsi="Times New Roman" w:eastAsia="Consolas" w:cs="Times New Roman"/>
          <w:b w:val="0"/>
          <w:bCs w:val="0"/>
          <w:color w:val="auto"/>
          <w:sz w:val="24"/>
          <w:szCs w:val="24"/>
          <w:u w:val="none"/>
          <w:lang w:val="en-US"/>
        </w:rPr>
      </w:pPr>
    </w:p>
    <w:tbl>
      <w:tblPr>
        <w:tblStyle w:val="9"/>
        <w:tblW w:w="10967" w:type="dxa"/>
        <w:tblInd w:w="-11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3"/>
        <w:gridCol w:w="1601"/>
        <w:gridCol w:w="1588"/>
        <w:gridCol w:w="1702"/>
        <w:gridCol w:w="1576"/>
        <w:gridCol w:w="2647"/>
      </w:tblGrid>
      <w:tr w14:paraId="161BB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097110DB">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Model</w:t>
            </w:r>
          </w:p>
        </w:tc>
        <w:tc>
          <w:tcPr>
            <w:tcW w:w="1601" w:type="dxa"/>
          </w:tcPr>
          <w:p w14:paraId="20E028F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Grain</w:t>
            </w:r>
          </w:p>
        </w:tc>
        <w:tc>
          <w:tcPr>
            <w:tcW w:w="1588" w:type="dxa"/>
          </w:tcPr>
          <w:p w14:paraId="29D303B3">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Primary Key</w:t>
            </w:r>
          </w:p>
        </w:tc>
        <w:tc>
          <w:tcPr>
            <w:tcW w:w="1702" w:type="dxa"/>
          </w:tcPr>
          <w:p w14:paraId="59372287">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Foreign Keys</w:t>
            </w:r>
          </w:p>
        </w:tc>
        <w:tc>
          <w:tcPr>
            <w:tcW w:w="1576" w:type="dxa"/>
          </w:tcPr>
          <w:p w14:paraId="2B83376C">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Source</w:t>
            </w:r>
          </w:p>
        </w:tc>
        <w:tc>
          <w:tcPr>
            <w:tcW w:w="2647" w:type="dxa"/>
          </w:tcPr>
          <w:p w14:paraId="1E498DB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Role/Modelling Justification</w:t>
            </w:r>
          </w:p>
        </w:tc>
      </w:tr>
      <w:tr w14:paraId="4EF50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1A7C992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fct_title_ratings</w:t>
            </w:r>
          </w:p>
        </w:tc>
        <w:tc>
          <w:tcPr>
            <w:tcW w:w="1601" w:type="dxa"/>
          </w:tcPr>
          <w:p w14:paraId="4E197B1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IMDb title</w:t>
            </w:r>
          </w:p>
        </w:tc>
        <w:tc>
          <w:tcPr>
            <w:tcW w:w="1588" w:type="dxa"/>
            <w:vAlign w:val="center"/>
          </w:tcPr>
          <w:p w14:paraId="3504319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4D2D314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title_id → dim_title, year_key → dim_year</w:t>
            </w:r>
          </w:p>
        </w:tc>
        <w:tc>
          <w:tcPr>
            <w:tcW w:w="1576" w:type="dxa"/>
            <w:vAlign w:val="center"/>
          </w:tcPr>
          <w:p w14:paraId="1F4AA62E">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stg_title_ratings, stg_title_basics</w:t>
            </w:r>
          </w:p>
        </w:tc>
        <w:tc>
          <w:tcPr>
            <w:tcW w:w="2647" w:type="dxa"/>
            <w:vAlign w:val="center"/>
          </w:tcPr>
          <w:p w14:paraId="638F43D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Central rating fact with votes, runtime and year.</w:t>
            </w:r>
          </w:p>
        </w:tc>
      </w:tr>
      <w:tr w14:paraId="65B1B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038107C">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dim_title</w:t>
            </w:r>
          </w:p>
        </w:tc>
        <w:tc>
          <w:tcPr>
            <w:tcW w:w="1601" w:type="dxa"/>
          </w:tcPr>
          <w:p w14:paraId="4BA6DCF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IMDb title</w:t>
            </w:r>
          </w:p>
        </w:tc>
        <w:tc>
          <w:tcPr>
            <w:tcW w:w="1588" w:type="dxa"/>
            <w:vAlign w:val="center"/>
          </w:tcPr>
          <w:p w14:paraId="74AA257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5BDE05B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0287295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stg_title_basics</w:t>
            </w:r>
          </w:p>
        </w:tc>
        <w:tc>
          <w:tcPr>
            <w:tcW w:w="2647" w:type="dxa"/>
            <w:vAlign w:val="center"/>
          </w:tcPr>
          <w:p w14:paraId="248B4A9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Reusable title metadata.</w:t>
            </w:r>
          </w:p>
        </w:tc>
      </w:tr>
      <w:tr w14:paraId="4106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2F2484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dim_person</w:t>
            </w:r>
          </w:p>
        </w:tc>
        <w:tc>
          <w:tcPr>
            <w:tcW w:w="1601" w:type="dxa"/>
          </w:tcPr>
          <w:p w14:paraId="3FB097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IMDb person</w:t>
            </w:r>
          </w:p>
        </w:tc>
        <w:tc>
          <w:tcPr>
            <w:tcW w:w="1588" w:type="dxa"/>
            <w:vAlign w:val="center"/>
          </w:tcPr>
          <w:p w14:paraId="50B9A36B">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person_id</w:t>
            </w:r>
          </w:p>
        </w:tc>
        <w:tc>
          <w:tcPr>
            <w:tcW w:w="1702" w:type="dxa"/>
            <w:vAlign w:val="center"/>
          </w:tcPr>
          <w:p w14:paraId="032670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74EE0D6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stg_name_basics</w:t>
            </w:r>
          </w:p>
        </w:tc>
        <w:tc>
          <w:tcPr>
            <w:tcW w:w="2647" w:type="dxa"/>
            <w:vAlign w:val="center"/>
          </w:tcPr>
          <w:p w14:paraId="04E21E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Actor, director and writer metadata.</w:t>
            </w:r>
          </w:p>
        </w:tc>
      </w:tr>
      <w:tr w14:paraId="6FCB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917F30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dim_genre</w:t>
            </w:r>
          </w:p>
        </w:tc>
        <w:tc>
          <w:tcPr>
            <w:tcW w:w="1601" w:type="dxa"/>
          </w:tcPr>
          <w:p w14:paraId="7521987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unique genre</w:t>
            </w:r>
          </w:p>
        </w:tc>
        <w:tc>
          <w:tcPr>
            <w:tcW w:w="1588" w:type="dxa"/>
            <w:vAlign w:val="center"/>
          </w:tcPr>
          <w:p w14:paraId="64ACB9F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genre_key</w:t>
            </w:r>
          </w:p>
        </w:tc>
        <w:tc>
          <w:tcPr>
            <w:tcW w:w="1702" w:type="dxa"/>
            <w:vAlign w:val="center"/>
          </w:tcPr>
          <w:p w14:paraId="159D54C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3E12DA5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stg_title_genres</w:t>
            </w:r>
          </w:p>
        </w:tc>
        <w:tc>
          <w:tcPr>
            <w:tcW w:w="2647" w:type="dxa"/>
            <w:vAlign w:val="center"/>
          </w:tcPr>
          <w:p w14:paraId="5785261B">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Normalized genre dimension.</w:t>
            </w:r>
          </w:p>
        </w:tc>
      </w:tr>
      <w:tr w14:paraId="45D7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6F5B0F4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dim_year</w:t>
            </w:r>
          </w:p>
        </w:tc>
        <w:tc>
          <w:tcPr>
            <w:tcW w:w="1601" w:type="dxa"/>
          </w:tcPr>
          <w:p w14:paraId="34C19305">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calendar year</w:t>
            </w:r>
          </w:p>
        </w:tc>
        <w:tc>
          <w:tcPr>
            <w:tcW w:w="1588" w:type="dxa"/>
            <w:vAlign w:val="center"/>
          </w:tcPr>
          <w:p w14:paraId="46F89186">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year_key</w:t>
            </w:r>
          </w:p>
        </w:tc>
        <w:tc>
          <w:tcPr>
            <w:tcW w:w="1702" w:type="dxa"/>
            <w:vAlign w:val="center"/>
          </w:tcPr>
          <w:p w14:paraId="564A8C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4DE9589D">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stg_title_basics</w:t>
            </w:r>
          </w:p>
        </w:tc>
        <w:tc>
          <w:tcPr>
            <w:tcW w:w="2647" w:type="dxa"/>
            <w:vAlign w:val="center"/>
          </w:tcPr>
          <w:p w14:paraId="348970AA">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Supports year/decade analysis.</w:t>
            </w:r>
          </w:p>
        </w:tc>
      </w:tr>
      <w:tr w14:paraId="35C81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BB5EB6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bridge_title_genre</w:t>
            </w:r>
          </w:p>
        </w:tc>
        <w:tc>
          <w:tcPr>
            <w:tcW w:w="1601" w:type="dxa"/>
          </w:tcPr>
          <w:p w14:paraId="52E1572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unique title–genre association</w:t>
            </w:r>
          </w:p>
        </w:tc>
        <w:tc>
          <w:tcPr>
            <w:tcW w:w="1588" w:type="dxa"/>
            <w:vAlign w:val="center"/>
          </w:tcPr>
          <w:p w14:paraId="0200441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 genre_key)</w:t>
            </w:r>
          </w:p>
        </w:tc>
        <w:tc>
          <w:tcPr>
            <w:tcW w:w="1702" w:type="dxa"/>
            <w:vAlign w:val="center"/>
          </w:tcPr>
          <w:p w14:paraId="2301CD8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title_id → dim_title, genre_key → dim_genre</w:t>
            </w:r>
          </w:p>
        </w:tc>
        <w:tc>
          <w:tcPr>
            <w:tcW w:w="1576" w:type="dxa"/>
            <w:vAlign w:val="center"/>
          </w:tcPr>
          <w:p w14:paraId="59533A56">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stg_title_genres, dim_genre</w:t>
            </w:r>
          </w:p>
        </w:tc>
        <w:tc>
          <w:tcPr>
            <w:tcW w:w="2647" w:type="dxa"/>
            <w:vAlign w:val="center"/>
          </w:tcPr>
          <w:p w14:paraId="15AA48F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Resolves the many-to-many genre relationship.</w:t>
            </w:r>
          </w:p>
        </w:tc>
      </w:tr>
      <w:tr w14:paraId="58D7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48CD7D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bridge_title_crew</w:t>
            </w:r>
          </w:p>
        </w:tc>
        <w:tc>
          <w:tcPr>
            <w:tcW w:w="1601" w:type="dxa"/>
          </w:tcPr>
          <w:p w14:paraId="62E8C89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unique title–person–role association</w:t>
            </w:r>
          </w:p>
        </w:tc>
        <w:tc>
          <w:tcPr>
            <w:tcW w:w="1588" w:type="dxa"/>
            <w:vAlign w:val="center"/>
          </w:tcPr>
          <w:p w14:paraId="25A4C92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 person_id, role)</w:t>
            </w:r>
          </w:p>
        </w:tc>
        <w:tc>
          <w:tcPr>
            <w:tcW w:w="1702" w:type="dxa"/>
            <w:vAlign w:val="center"/>
          </w:tcPr>
          <w:p w14:paraId="71BD0DF0">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title_id → dim_title, person_id → dim_person</w:t>
            </w:r>
          </w:p>
        </w:tc>
        <w:tc>
          <w:tcPr>
            <w:tcW w:w="1576" w:type="dxa"/>
            <w:vAlign w:val="center"/>
          </w:tcPr>
          <w:p w14:paraId="3E56B709">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Crew and principals staging/intermediate models</w:t>
            </w:r>
          </w:p>
        </w:tc>
        <w:tc>
          <w:tcPr>
            <w:tcW w:w="2647" w:type="dxa"/>
            <w:vAlign w:val="center"/>
          </w:tcPr>
          <w:p w14:paraId="2FD613B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Resolves crew/cast many-to-many relationships.</w:t>
            </w:r>
          </w:p>
        </w:tc>
      </w:tr>
      <w:tr w14:paraId="77C48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D889F5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mart_top_directors</w:t>
            </w:r>
          </w:p>
        </w:tc>
        <w:tc>
          <w:tcPr>
            <w:tcW w:w="1601" w:type="dxa"/>
          </w:tcPr>
          <w:p w14:paraId="2F1FA2D3">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director</w:t>
            </w:r>
          </w:p>
        </w:tc>
        <w:tc>
          <w:tcPr>
            <w:tcW w:w="1588" w:type="dxa"/>
            <w:vAlign w:val="center"/>
          </w:tcPr>
          <w:p w14:paraId="57C6FF67">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person_id</w:t>
            </w:r>
          </w:p>
        </w:tc>
        <w:tc>
          <w:tcPr>
            <w:tcW w:w="1702" w:type="dxa"/>
            <w:vAlign w:val="center"/>
          </w:tcPr>
          <w:p w14:paraId="3AEEF243">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person_id → dim_person</w:t>
            </w:r>
          </w:p>
        </w:tc>
        <w:tc>
          <w:tcPr>
            <w:tcW w:w="1576" w:type="dxa"/>
            <w:vAlign w:val="center"/>
          </w:tcPr>
          <w:p w14:paraId="124C0483">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 xml:space="preserve">bridge_title_crew, dim_person, fct_title_ratings </w:t>
            </w:r>
          </w:p>
        </w:tc>
        <w:tc>
          <w:tcPr>
            <w:tcW w:w="2647" w:type="dxa"/>
            <w:vAlign w:val="center"/>
          </w:tcPr>
          <w:p w14:paraId="28BF9CC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Top-directors analysis.</w:t>
            </w:r>
          </w:p>
        </w:tc>
      </w:tr>
      <w:tr w14:paraId="1485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0BE11AC1">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mart_runtime_by_decade</w:t>
            </w:r>
          </w:p>
        </w:tc>
        <w:tc>
          <w:tcPr>
            <w:tcW w:w="1601" w:type="dxa"/>
          </w:tcPr>
          <w:p w14:paraId="2854E6A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release decade</w:t>
            </w:r>
          </w:p>
        </w:tc>
        <w:tc>
          <w:tcPr>
            <w:tcW w:w="1588" w:type="dxa"/>
            <w:vAlign w:val="center"/>
          </w:tcPr>
          <w:p w14:paraId="18D92D9B">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single"/>
                <w:vertAlign w:val="baseline"/>
                <w:lang w:val="en-US"/>
              </w:rPr>
              <w:t>decade</w:t>
            </w:r>
          </w:p>
        </w:tc>
        <w:tc>
          <w:tcPr>
            <w:tcW w:w="1702" w:type="dxa"/>
            <w:vAlign w:val="center"/>
          </w:tcPr>
          <w:p w14:paraId="65566D9D">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None</w:t>
            </w:r>
          </w:p>
        </w:tc>
        <w:tc>
          <w:tcPr>
            <w:tcW w:w="1576" w:type="dxa"/>
            <w:vAlign w:val="center"/>
          </w:tcPr>
          <w:p w14:paraId="726A29B9">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fct_title_ratings, dim_title, dim_year</w:t>
            </w:r>
          </w:p>
        </w:tc>
        <w:tc>
          <w:tcPr>
            <w:tcW w:w="2647" w:type="dxa"/>
            <w:vAlign w:val="center"/>
          </w:tcPr>
          <w:p w14:paraId="542A6E26">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Runtime/rating trends by decade.</w:t>
            </w:r>
          </w:p>
        </w:tc>
      </w:tr>
      <w:tr w14:paraId="5BE1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74CDF486">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mart_genre_quality_analysis</w:t>
            </w:r>
          </w:p>
        </w:tc>
        <w:tc>
          <w:tcPr>
            <w:tcW w:w="1601" w:type="dxa"/>
          </w:tcPr>
          <w:p w14:paraId="3A966BA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genre</w:t>
            </w:r>
          </w:p>
        </w:tc>
        <w:tc>
          <w:tcPr>
            <w:tcW w:w="1588" w:type="dxa"/>
            <w:vAlign w:val="center"/>
          </w:tcPr>
          <w:p w14:paraId="1BBCEFE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genre_name</w:t>
            </w:r>
          </w:p>
        </w:tc>
        <w:tc>
          <w:tcPr>
            <w:tcW w:w="1702" w:type="dxa"/>
            <w:vAlign w:val="center"/>
          </w:tcPr>
          <w:p w14:paraId="7BA437B4">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None</w:t>
            </w:r>
          </w:p>
        </w:tc>
        <w:tc>
          <w:tcPr>
            <w:tcW w:w="1576" w:type="dxa"/>
            <w:vAlign w:val="center"/>
          </w:tcPr>
          <w:p w14:paraId="04210764">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fct_title_ratings, bridge_title_genre</w:t>
            </w:r>
          </w:p>
        </w:tc>
        <w:tc>
          <w:tcPr>
            <w:tcW w:w="2647" w:type="dxa"/>
            <w:vAlign w:val="center"/>
          </w:tcPr>
          <w:p w14:paraId="164FFCA0">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Hidden-gem vs overrated analysis.</w:t>
            </w:r>
          </w:p>
        </w:tc>
      </w:tr>
      <w:tr w14:paraId="1EAA0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5646424D">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mart_person_genre_performance</w:t>
            </w:r>
          </w:p>
        </w:tc>
        <w:tc>
          <w:tcPr>
            <w:tcW w:w="1601" w:type="dxa"/>
          </w:tcPr>
          <w:p w14:paraId="59EFC8C7">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One row per person-role-genre combination</w:t>
            </w:r>
          </w:p>
        </w:tc>
        <w:tc>
          <w:tcPr>
            <w:tcW w:w="1588" w:type="dxa"/>
            <w:vAlign w:val="center"/>
          </w:tcPr>
          <w:p w14:paraId="2E42F9FE">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(person_id, role, genre_name)</w:t>
            </w:r>
          </w:p>
        </w:tc>
        <w:tc>
          <w:tcPr>
            <w:tcW w:w="1702" w:type="dxa"/>
            <w:vAlign w:val="center"/>
          </w:tcPr>
          <w:p w14:paraId="619216D5">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person_id→dim_person</w:t>
            </w:r>
          </w:p>
        </w:tc>
        <w:tc>
          <w:tcPr>
            <w:tcW w:w="1576" w:type="dxa"/>
            <w:vAlign w:val="center"/>
          </w:tcPr>
          <w:p w14:paraId="1EAA55A0">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bridge_title_crew, bridge_title_genre, dim_person, dim_genre, fct_title_ratings</w:t>
            </w:r>
          </w:p>
        </w:tc>
        <w:tc>
          <w:tcPr>
            <w:tcW w:w="2647" w:type="dxa"/>
            <w:vAlign w:val="center"/>
          </w:tcPr>
          <w:p w14:paraId="0E605403">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Actor/director performance by genre over the last 20 years.</w:t>
            </w:r>
          </w:p>
        </w:tc>
      </w:tr>
    </w:tbl>
    <w:p w14:paraId="3C13829A">
      <w:pPr>
        <w:numPr>
          <w:ilvl w:val="0"/>
          <w:numId w:val="0"/>
        </w:numPr>
        <w:jc w:val="left"/>
        <w:rPr>
          <w:rFonts w:hint="default" w:ascii="Times New Roman" w:hAnsi="Times New Roman" w:eastAsia="SimSun" w:cs="Times New Roman"/>
          <w:b w:val="0"/>
          <w:bCs w:val="0"/>
          <w:color w:val="auto"/>
          <w:sz w:val="24"/>
          <w:szCs w:val="24"/>
          <w:u w:val="none"/>
          <w:lang w:val="en-US"/>
        </w:rPr>
      </w:pPr>
    </w:p>
    <w:p w14:paraId="70291634">
      <w:pPr>
        <w:numPr>
          <w:ilvl w:val="0"/>
          <w:numId w:val="0"/>
        </w:numPr>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drawing>
          <wp:inline distT="0" distB="0" distL="114300" distR="114300">
            <wp:extent cx="5724525" cy="3209925"/>
            <wp:effectExtent l="0" t="0" r="9525" b="9525"/>
            <wp:docPr id="3" name="Picture 3" descr="Subscription Viewing-2026-08-21-10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ubscription Viewing-2026-08-21-103443"/>
                    <pic:cNvPicPr>
                      <a:picLocks noChangeAspect="1"/>
                    </pic:cNvPicPr>
                  </pic:nvPicPr>
                  <pic:blipFill>
                    <a:blip r:embed="rId4"/>
                    <a:stretch>
                      <a:fillRect/>
                    </a:stretch>
                  </pic:blipFill>
                  <pic:spPr>
                    <a:xfrm>
                      <a:off x="0" y="0"/>
                      <a:ext cx="5724525" cy="3209925"/>
                    </a:xfrm>
                    <a:prstGeom prst="rect">
                      <a:avLst/>
                    </a:prstGeom>
                  </pic:spPr>
                </pic:pic>
              </a:graphicData>
            </a:graphic>
          </wp:inline>
        </w:drawing>
      </w:r>
    </w:p>
    <w:p w14:paraId="60D1A540">
      <w:pPr>
        <w:numPr>
          <w:ilvl w:val="0"/>
          <w:numId w:val="0"/>
        </w:numPr>
        <w:jc w:val="left"/>
        <w:rPr>
          <w:rFonts w:hint="default" w:ascii="Times New Roman" w:hAnsi="Times New Roman" w:eastAsia="SimSun" w:cs="Times New Roman"/>
          <w:b w:val="0"/>
          <w:bCs w:val="0"/>
          <w:color w:val="auto"/>
          <w:sz w:val="24"/>
          <w:szCs w:val="24"/>
          <w:u w:val="none"/>
          <w:lang w:val="en-US"/>
        </w:rPr>
      </w:pPr>
    </w:p>
    <w:p w14:paraId="182F7793">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The dimensional model centers on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which connects directly to </w:t>
      </w:r>
      <w:r>
        <w:rPr>
          <w:rFonts w:hint="default" w:ascii="Times New Roman" w:hAnsi="Times New Roman" w:eastAsia="SimSun"/>
          <w:b w:val="0"/>
          <w:bCs w:val="0"/>
          <w:color w:val="auto"/>
          <w:sz w:val="24"/>
          <w:szCs w:val="24"/>
          <w:u w:val="single"/>
          <w:lang w:val="en-US"/>
        </w:rPr>
        <w:t>dim_title</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dim_year</w:t>
      </w:r>
      <w:r>
        <w:rPr>
          <w:rFonts w:hint="default" w:ascii="Times New Roman" w:hAnsi="Times New Roman" w:eastAsia="SimSun"/>
          <w:b w:val="0"/>
          <w:bCs w:val="0"/>
          <w:color w:val="auto"/>
          <w:sz w:val="24"/>
          <w:szCs w:val="24"/>
          <w:u w:val="none"/>
          <w:lang w:val="en-US"/>
        </w:rPr>
        <w:t xml:space="preserve">. Many-to-many relationships between titles and genres or people are resolved through </w:t>
      </w:r>
      <w:r>
        <w:rPr>
          <w:rFonts w:hint="default" w:ascii="Times New Roman" w:hAnsi="Times New Roman" w:eastAsia="SimSun"/>
          <w:b w:val="0"/>
          <w:bCs w:val="0"/>
          <w:color w:val="auto"/>
          <w:sz w:val="24"/>
          <w:szCs w:val="24"/>
          <w:u w:val="single"/>
          <w:lang w:val="en-US"/>
        </w:rPr>
        <w:t>bridge_title_genre</w:t>
      </w:r>
      <w:r>
        <w:rPr>
          <w:rFonts w:hint="default" w:ascii="Times New Roman" w:hAnsi="Times New Roman" w:eastAsia="SimSun"/>
          <w:b w:val="0"/>
          <w:bCs w:val="0"/>
          <w:color w:val="auto"/>
          <w:sz w:val="24"/>
          <w:szCs w:val="24"/>
          <w:u w:val="none"/>
          <w:lang w:val="en-US"/>
        </w:rPr>
        <w:t xml:space="preserve"> and</w:t>
      </w:r>
      <w:r>
        <w:rPr>
          <w:rFonts w:hint="default" w:ascii="Times New Roman" w:hAnsi="Times New Roman" w:eastAsia="SimSun"/>
          <w:b w:val="0"/>
          <w:bCs w:val="0"/>
          <w:color w:val="auto"/>
          <w:sz w:val="24"/>
          <w:szCs w:val="24"/>
          <w:u w:val="single"/>
          <w:lang w:val="en-US"/>
        </w:rPr>
        <w:t xml:space="preserve"> bridge_title_crew</w:t>
      </w:r>
      <w:r>
        <w:rPr>
          <w:rFonts w:hint="default" w:ascii="Times New Roman" w:hAnsi="Times New Roman" w:eastAsia="SimSun"/>
          <w:b w:val="0"/>
          <w:bCs w:val="0"/>
          <w:color w:val="auto"/>
          <w:sz w:val="24"/>
          <w:szCs w:val="24"/>
          <w:u w:val="none"/>
          <w:lang w:val="en-US"/>
        </w:rPr>
        <w:t>.</w:t>
      </w:r>
    </w:p>
    <w:p w14:paraId="7ADF7EE5">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bCs/>
          <w:color w:val="auto"/>
          <w:sz w:val="24"/>
          <w:szCs w:val="24"/>
          <w:u w:val="none"/>
          <w:lang w:val="en-US"/>
        </w:rPr>
        <w:t>SCD Type 2 Historical Tracking</w:t>
      </w:r>
    </w:p>
    <w:p w14:paraId="359EB61D">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using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xml:space="preserve"> as the business key. Changes to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or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create a new historical version, giving the snapshot a grain of one row per title per historical version.</w:t>
      </w:r>
    </w:p>
    <w:p w14:paraId="4D18B1EB">
      <w:pPr>
        <w:numPr>
          <w:ilvl w:val="0"/>
          <w:numId w:val="0"/>
        </w:numPr>
        <w:jc w:val="left"/>
        <w:rPr>
          <w:rFonts w:hint="default" w:ascii="Times New Roman" w:hAnsi="Times New Roman" w:eastAsia="SimSun"/>
          <w:b w:val="0"/>
          <w:bCs w:val="0"/>
          <w:color w:val="auto"/>
          <w:sz w:val="24"/>
          <w:szCs w:val="24"/>
          <w:u w:val="single"/>
          <w:lang w:val="en-US"/>
        </w:rPr>
      </w:pPr>
    </w:p>
    <w:p w14:paraId="64099DC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Project Structure Walkthrough</w:t>
      </w:r>
    </w:p>
    <w:p w14:paraId="03F026ED">
      <w:pPr>
        <w:numPr>
          <w:ilvl w:val="0"/>
          <w:numId w:val="0"/>
        </w:numPr>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The repository separates orchestration, dbt transformations, generated data, tests, snapshots, documentation, and configuration so that the pipeline can be reproduced from version-controlled source files.</w:t>
      </w:r>
    </w:p>
    <w:p w14:paraId="2BEA4A1B">
      <w:pPr>
        <w:numPr>
          <w:ilvl w:val="0"/>
          <w:numId w:val="0"/>
        </w:numPr>
        <w:jc w:val="left"/>
        <w:rPr>
          <w:rFonts w:hint="default" w:ascii="Times New Roman" w:hAnsi="Times New Roman" w:eastAsia="SimSun" w:cs="Times New Roma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9"/>
        <w:gridCol w:w="4533"/>
      </w:tblGrid>
      <w:tr w14:paraId="0E21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BE27470">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Project</w:t>
            </w:r>
          </w:p>
        </w:tc>
        <w:tc>
          <w:tcPr>
            <w:tcW w:w="4533" w:type="dxa"/>
          </w:tcPr>
          <w:p w14:paraId="1F4B6158">
            <w:pPr>
              <w:widowControl w:val="0"/>
              <w:numPr>
                <w:ilvl w:val="0"/>
                <w:numId w:val="0"/>
              </w:numPr>
              <w:jc w:val="center"/>
              <w:rPr>
                <w:rFonts w:hint="default" w:ascii="Times New Roman" w:hAnsi="Times New Roman" w:eastAsia="SimSun" w:cs="Times New Roman"/>
                <w:b w:val="0"/>
                <w:bCs w:val="0"/>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r>
      <w:tr w14:paraId="75C6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61385E8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rPr>
              <w:t>dags/</w:t>
            </w:r>
          </w:p>
        </w:tc>
        <w:tc>
          <w:tcPr>
            <w:tcW w:w="4533" w:type="dxa"/>
          </w:tcPr>
          <w:p w14:paraId="7330157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sz w:val="24"/>
                <w:szCs w:val="24"/>
              </w:rPr>
              <w:t>Airflow orchestration.</w:t>
            </w:r>
          </w:p>
        </w:tc>
      </w:tr>
      <w:tr w14:paraId="2D2AC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717032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w:t>
            </w:r>
          </w:p>
        </w:tc>
        <w:tc>
          <w:tcPr>
            <w:tcW w:w="4533" w:type="dxa"/>
          </w:tcPr>
          <w:p w14:paraId="4D26AFE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sz w:val="24"/>
                <w:szCs w:val="24"/>
              </w:rPr>
              <w:t>Staging, intermediate, dimensional and mart transformations.</w:t>
            </w:r>
          </w:p>
        </w:tc>
      </w:tr>
      <w:tr w14:paraId="49195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0EA62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dbt_project/snapshots/</w:t>
            </w:r>
          </w:p>
        </w:tc>
        <w:tc>
          <w:tcPr>
            <w:tcW w:w="4533" w:type="dxa"/>
          </w:tcPr>
          <w:p w14:paraId="16D02CC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dbt snapshots used for historical tracking.</w:t>
            </w:r>
          </w:p>
        </w:tc>
      </w:tr>
      <w:tr w14:paraId="3ABD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34C8A97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dbt_project/tests/</w:t>
            </w:r>
          </w:p>
        </w:tc>
        <w:tc>
          <w:tcPr>
            <w:tcW w:w="4533" w:type="dxa"/>
          </w:tcPr>
          <w:p w14:paraId="73BD51B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Contains custom SQL data quality tests.</w:t>
            </w:r>
          </w:p>
        </w:tc>
      </w:tr>
      <w:tr w14:paraId="20764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C975D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dbt_project/macros/</w:t>
            </w:r>
          </w:p>
        </w:tc>
        <w:tc>
          <w:tcPr>
            <w:tcW w:w="4533" w:type="dxa"/>
          </w:tcPr>
          <w:p w14:paraId="7C8D2D6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Reusable dbt macros, when required.</w:t>
            </w:r>
          </w:p>
        </w:tc>
      </w:tr>
      <w:tr w14:paraId="3843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C1210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raw/, warehouse/</w:t>
            </w:r>
          </w:p>
        </w:tc>
        <w:tc>
          <w:tcPr>
            <w:tcW w:w="4533" w:type="dxa"/>
          </w:tcPr>
          <w:p w14:paraId="66E4314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sz w:val="24"/>
                <w:szCs w:val="24"/>
              </w:rPr>
              <w:t>Generated Parquet data and DuckDB warehouse</w:t>
            </w:r>
            <w:r>
              <w:rPr>
                <w:rFonts w:ascii="SimSun" w:hAnsi="SimSun" w:eastAsia="SimSun" w:cs="SimSun"/>
                <w:sz w:val="24"/>
                <w:szCs w:val="24"/>
              </w:rPr>
              <w:t>.</w:t>
            </w:r>
          </w:p>
        </w:tc>
      </w:tr>
      <w:tr w14:paraId="57215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88F06A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docs/</w:t>
            </w:r>
          </w:p>
        </w:tc>
        <w:tc>
          <w:tcPr>
            <w:tcW w:w="4533" w:type="dxa"/>
          </w:tcPr>
          <w:p w14:paraId="6EFF031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documentation and screenshots.</w:t>
            </w:r>
          </w:p>
        </w:tc>
      </w:tr>
      <w:tr w14:paraId="7F21A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6" w:hRule="atLeast"/>
        </w:trPr>
        <w:tc>
          <w:tcPr>
            <w:tcW w:w="3989" w:type="dxa"/>
            <w:shd w:val="clear" w:color="auto" w:fill="auto"/>
            <w:vAlign w:val="top"/>
          </w:tcPr>
          <w:p w14:paraId="468BC944">
            <w:pPr>
              <w:widowControl w:val="0"/>
              <w:numPr>
                <w:ilvl w:val="0"/>
                <w:numId w:val="0"/>
              </w:numPr>
              <w:ind w:left="0" w:leftChars="0" w:firstLine="0" w:firstLineChars="0"/>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docker-compose.yml</w:t>
            </w:r>
          </w:p>
          <w:p w14:paraId="5B7718D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requirements.txt</w:t>
            </w:r>
          </w:p>
        </w:tc>
        <w:tc>
          <w:tcPr>
            <w:tcW w:w="4533" w:type="dxa"/>
            <w:tcBorders/>
          </w:tcPr>
          <w:p w14:paraId="716B9E6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sz w:val="24"/>
                <w:szCs w:val="24"/>
              </w:rPr>
              <w:t>Reproducible environment and dependencies.</w:t>
            </w:r>
          </w:p>
        </w:tc>
      </w:tr>
      <w:tr w14:paraId="23D0E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68BC3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README.md</w:t>
            </w:r>
          </w:p>
        </w:tc>
        <w:tc>
          <w:tcPr>
            <w:tcW w:w="4533" w:type="dxa"/>
          </w:tcPr>
          <w:p w14:paraId="5EF62F1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Project overview, setup, and execution instructions.</w:t>
            </w:r>
          </w:p>
        </w:tc>
      </w:tr>
    </w:tbl>
    <w:p w14:paraId="2E9D1D00">
      <w:pPr>
        <w:numPr>
          <w:ilvl w:val="0"/>
          <w:numId w:val="0"/>
        </w:numPr>
        <w:jc w:val="left"/>
        <w:rPr>
          <w:rFonts w:hint="default" w:ascii="Times New Roman" w:hAnsi="Times New Roman" w:eastAsia="SimSun" w:cs="Times New Roman"/>
          <w:color w:val="auto"/>
          <w:sz w:val="24"/>
          <w:szCs w:val="24"/>
          <w:lang w:val="en-US"/>
        </w:rPr>
      </w:pPr>
    </w:p>
    <w:p w14:paraId="78390DAA">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Airflow DAG Explanation</w:t>
      </w:r>
    </w:p>
    <w:p w14:paraId="2C6A9F53">
      <w:pPr>
        <w:numPr>
          <w:ilvl w:val="0"/>
          <w:numId w:val="0"/>
        </w:numPr>
        <w:ind w:leftChars="0"/>
        <w:jc w:val="left"/>
        <w:rPr>
          <w:rFonts w:hint="default" w:ascii="Times New Roman" w:hAnsi="Times New Roman" w:eastAsia="SimSun" w:cs="Times New Roman"/>
          <w:b w:val="0"/>
          <w:bCs w:val="0"/>
          <w:color w:val="auto"/>
          <w:sz w:val="24"/>
          <w:szCs w:val="24"/>
          <w:lang w:val="en-US"/>
        </w:rPr>
      </w:pPr>
    </w:p>
    <w:p w14:paraId="2428CA2D">
      <w:pPr>
        <w:numPr>
          <w:ilvl w:val="0"/>
          <w:numId w:val="0"/>
        </w:numPr>
        <w:ind w:left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lang w:val="en-US"/>
        </w:rPr>
        <w:t xml:space="preserve">The </w:t>
      </w:r>
      <w:r>
        <w:rPr>
          <w:rFonts w:hint="default" w:ascii="Times New Roman" w:hAnsi="Times New Roman" w:eastAsia="SimSun" w:cs="Times New Roman"/>
          <w:b w:val="0"/>
          <w:bCs w:val="0"/>
          <w:color w:val="auto"/>
          <w:sz w:val="24"/>
          <w:szCs w:val="24"/>
          <w:u w:val="single"/>
          <w:lang w:val="en-US"/>
        </w:rPr>
        <w:t>imdb_ingest_pipeline</w:t>
      </w:r>
      <w:r>
        <w:rPr>
          <w:rFonts w:hint="default" w:ascii="Times New Roman" w:hAnsi="Times New Roman" w:eastAsia="SimSun" w:cs="Times New Roman"/>
          <w:b w:val="0"/>
          <w:bCs w:val="0"/>
          <w:color w:val="auto"/>
          <w:sz w:val="24"/>
          <w:szCs w:val="24"/>
          <w:u w:val="none"/>
          <w:lang w:val="en-US"/>
        </w:rPr>
        <w:t xml:space="preserve"> DAG orchestrates the complete IMDb ingestion and dbt transformation workflow. The DAG is currently triggered manually (</w:t>
      </w:r>
      <w:r>
        <w:rPr>
          <w:rFonts w:hint="default" w:ascii="Times New Roman" w:hAnsi="Times New Roman" w:eastAsia="SimSun" w:cs="Times New Roman"/>
          <w:b w:val="0"/>
          <w:bCs w:val="0"/>
          <w:color w:val="auto"/>
          <w:sz w:val="24"/>
          <w:szCs w:val="24"/>
          <w:u w:val="single"/>
          <w:lang w:val="en-US"/>
        </w:rPr>
        <w:t>schedule=None</w:t>
      </w:r>
      <w:r>
        <w:rPr>
          <w:rFonts w:hint="default" w:ascii="Times New Roman" w:hAnsi="Times New Roman" w:eastAsia="SimSun" w:cs="Times New Roman"/>
          <w:b w:val="0"/>
          <w:bCs w:val="0"/>
          <w:color w:val="auto"/>
          <w:sz w:val="24"/>
          <w:szCs w:val="24"/>
          <w:u w:val="none"/>
          <w:lang w:val="en-US"/>
        </w:rPr>
        <w:t xml:space="preserve">) with </w:t>
      </w:r>
      <w:r>
        <w:rPr>
          <w:rFonts w:hint="default" w:ascii="Times New Roman" w:hAnsi="Times New Roman" w:eastAsia="SimSun" w:cs="Times New Roman"/>
          <w:b w:val="0"/>
          <w:bCs w:val="0"/>
          <w:color w:val="auto"/>
          <w:sz w:val="24"/>
          <w:szCs w:val="24"/>
          <w:u w:val="single"/>
          <w:lang w:val="en-US"/>
        </w:rPr>
        <w:t>catchup=False</w:t>
      </w:r>
      <w:r>
        <w:rPr>
          <w:rFonts w:hint="default" w:ascii="Times New Roman" w:hAnsi="Times New Roman" w:eastAsia="SimSun" w:cs="Times New Roman"/>
          <w:b w:val="0"/>
          <w:bCs w:val="0"/>
          <w:color w:val="auto"/>
          <w:sz w:val="24"/>
          <w:szCs w:val="24"/>
          <w:u w:val="none"/>
          <w:lang w:val="en-US"/>
        </w:rPr>
        <w:t>. All tasks inherit one retry attempt with a two-minute retry delay.</w:t>
      </w:r>
    </w:p>
    <w:p w14:paraId="646787B8">
      <w:pPr>
        <w:numPr>
          <w:ilvl w:val="0"/>
          <w:numId w:val="0"/>
        </w:numPr>
        <w:ind w:leftChars="0"/>
        <w:jc w:val="left"/>
        <w:rPr>
          <w:rFonts w:hint="default" w:ascii="Times New Roman" w:hAnsi="Times New Roman" w:eastAsia="SimSun" w:cs="Times New Roman"/>
          <w:b w:val="0"/>
          <w:bCs w:val="0"/>
          <w:color w:val="auto"/>
          <w:sz w:val="24"/>
          <w:szCs w:val="24"/>
          <w:u w:val="none"/>
          <w:lang w:val="en-US"/>
        </w:rPr>
      </w:pPr>
    </w:p>
    <w:tbl>
      <w:tblPr>
        <w:tblStyle w:val="9"/>
        <w:tblW w:w="10798" w:type="dxa"/>
        <w:tblInd w:w="-9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20"/>
        <w:gridCol w:w="3231"/>
        <w:gridCol w:w="2747"/>
      </w:tblGrid>
      <w:tr w14:paraId="618F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E2D3442">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Task/Group</w:t>
            </w:r>
          </w:p>
        </w:tc>
        <w:tc>
          <w:tcPr>
            <w:tcW w:w="3231" w:type="dxa"/>
          </w:tcPr>
          <w:p w14:paraId="2740150C">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c>
          <w:tcPr>
            <w:tcW w:w="2747" w:type="dxa"/>
          </w:tcPr>
          <w:p w14:paraId="34FC9C0D">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Dependency</w:t>
            </w:r>
          </w:p>
        </w:tc>
      </w:tr>
      <w:tr w14:paraId="7D77C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357D6B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prepare_directories</w:t>
            </w:r>
          </w:p>
        </w:tc>
        <w:tc>
          <w:tcPr>
            <w:tcW w:w="3231" w:type="dxa"/>
            <w:vAlign w:val="center"/>
          </w:tcPr>
          <w:p w14:paraId="15A7FE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Creates the raw, download, DuckDB temporary, and warehouse directories.</w:t>
            </w:r>
          </w:p>
        </w:tc>
        <w:tc>
          <w:tcPr>
            <w:tcW w:w="2747" w:type="dxa"/>
            <w:vAlign w:val="center"/>
          </w:tcPr>
          <w:p w14:paraId="00F85CF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Start</w:t>
            </w:r>
          </w:p>
        </w:tc>
      </w:tr>
      <w:tr w14:paraId="3641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186361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extract.validate_imdb_sources</w:t>
            </w:r>
          </w:p>
        </w:tc>
        <w:tc>
          <w:tcPr>
            <w:tcW w:w="3231" w:type="dxa"/>
            <w:vAlign w:val="center"/>
          </w:tcPr>
          <w:p w14:paraId="383CF3C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Verifies that all configured IMDb source files exist and are non-empty</w:t>
            </w:r>
          </w:p>
        </w:tc>
        <w:tc>
          <w:tcPr>
            <w:tcW w:w="2747" w:type="dxa"/>
            <w:vAlign w:val="center"/>
          </w:tcPr>
          <w:p w14:paraId="3E908B12">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b/>
                <w:bCs/>
                <w:color w:val="auto"/>
                <w:sz w:val="24"/>
                <w:szCs w:val="24"/>
                <w:u w:val="single"/>
                <w:vertAlign w:val="baseline"/>
                <w:lang w:val="en-US"/>
              </w:rPr>
              <w:t>prepare_directories</w:t>
            </w:r>
          </w:p>
        </w:tc>
      </w:tr>
      <w:tr w14:paraId="5D4A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126290D">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convert.convert_imdb_sources_to_parquet</w:t>
            </w:r>
          </w:p>
        </w:tc>
        <w:tc>
          <w:tcPr>
            <w:tcW w:w="3231" w:type="dxa"/>
            <w:vAlign w:val="center"/>
          </w:tcPr>
          <w:p w14:paraId="3FDED74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Converts the compressed TSV sources to ZSTD-compressed Parquet files.</w:t>
            </w:r>
          </w:p>
        </w:tc>
        <w:tc>
          <w:tcPr>
            <w:tcW w:w="2747" w:type="dxa"/>
            <w:vAlign w:val="center"/>
          </w:tcPr>
          <w:p w14:paraId="41359F3A">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w:t>
            </w:r>
          </w:p>
        </w:tc>
      </w:tr>
      <w:tr w14:paraId="06B2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6C482A76">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validate.validate_imdb_parquet_files</w:t>
            </w:r>
          </w:p>
        </w:tc>
        <w:tc>
          <w:tcPr>
            <w:tcW w:w="3231" w:type="dxa"/>
            <w:vAlign w:val="center"/>
          </w:tcPr>
          <w:p w14:paraId="5C2A077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Checks that generated Parquet files exist, contain rows, and have valid columns.</w:t>
            </w:r>
          </w:p>
        </w:tc>
        <w:tc>
          <w:tcPr>
            <w:tcW w:w="2747" w:type="dxa"/>
            <w:vAlign w:val="center"/>
          </w:tcPr>
          <w:p w14:paraId="4FB213BC">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w:t>
            </w:r>
          </w:p>
        </w:tc>
      </w:tr>
      <w:tr w14:paraId="78E3A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0EBF88E">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load.register_imdb_sources_in_duckdb</w:t>
            </w:r>
          </w:p>
        </w:tc>
        <w:tc>
          <w:tcPr>
            <w:tcW w:w="3231" w:type="dxa"/>
            <w:vAlign w:val="center"/>
          </w:tcPr>
          <w:p w14:paraId="6886C22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Registers each Parquet file as a DuckDB raw view.</w:t>
            </w:r>
          </w:p>
        </w:tc>
        <w:tc>
          <w:tcPr>
            <w:tcW w:w="2747" w:type="dxa"/>
            <w:vAlign w:val="center"/>
          </w:tcPr>
          <w:p w14:paraId="24B3B45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w:t>
            </w:r>
          </w:p>
        </w:tc>
      </w:tr>
      <w:tr w14:paraId="15A5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4529944">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transform.dbt_run_staging</w:t>
            </w:r>
          </w:p>
        </w:tc>
        <w:tc>
          <w:tcPr>
            <w:tcW w:w="3231" w:type="dxa"/>
            <w:vAlign w:val="center"/>
          </w:tcPr>
          <w:p w14:paraId="03D612A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the dbt staging layer.</w:t>
            </w:r>
          </w:p>
        </w:tc>
        <w:tc>
          <w:tcPr>
            <w:tcW w:w="2747" w:type="dxa"/>
            <w:vAlign w:val="center"/>
          </w:tcPr>
          <w:p w14:paraId="64BC6BF5">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w:t>
            </w:r>
          </w:p>
        </w:tc>
      </w:tr>
      <w:tr w14:paraId="00E2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3D85CD1">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transform.dbt_run_snapshot</w:t>
            </w:r>
          </w:p>
        </w:tc>
        <w:tc>
          <w:tcPr>
            <w:tcW w:w="3231" w:type="dxa"/>
            <w:vAlign w:val="center"/>
          </w:tcPr>
          <w:p w14:paraId="52FF6A1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dbt snapshots for historical tracking.</w:t>
            </w:r>
          </w:p>
        </w:tc>
        <w:tc>
          <w:tcPr>
            <w:tcW w:w="2747" w:type="dxa"/>
            <w:vAlign w:val="center"/>
          </w:tcPr>
          <w:p w14:paraId="2EBF06C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dbt_run_staging</w:t>
            </w:r>
          </w:p>
        </w:tc>
      </w:tr>
      <w:tr w14:paraId="69B64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shd w:val="clear" w:color="auto" w:fill="auto"/>
            <w:vAlign w:val="top"/>
          </w:tcPr>
          <w:p w14:paraId="4CE85053">
            <w:pPr>
              <w:widowControl w:val="0"/>
              <w:numPr>
                <w:ilvl w:val="0"/>
                <w:numId w:val="0"/>
              </w:numPr>
              <w:ind w:left="0" w:leftChars="0" w:firstLine="0" w:firstLineChars="0"/>
              <w:jc w:val="center"/>
              <w:rPr>
                <w:rFonts w:hint="default" w:ascii="Times New Roman" w:hAnsi="Times New Roman" w:eastAsia="SimSun" w:cs="Times New Roman"/>
                <w:b/>
                <w:bCs/>
                <w:color w:val="auto"/>
                <w:sz w:val="24"/>
                <w:szCs w:val="24"/>
                <w:u w:val="single"/>
                <w:vertAlign w:val="baseline"/>
                <w:lang w:val="en-US" w:eastAsia="zh-CN" w:bidi="ar-SA"/>
              </w:rPr>
            </w:pPr>
            <w:r>
              <w:rPr>
                <w:rFonts w:hint="default" w:ascii="Times New Roman" w:hAnsi="Times New Roman" w:eastAsia="SimSun" w:cs="Times New Roman"/>
                <w:b/>
                <w:bCs/>
                <w:color w:val="auto"/>
                <w:sz w:val="24"/>
                <w:szCs w:val="24"/>
                <w:u w:val="single"/>
                <w:vertAlign w:val="baseline"/>
                <w:lang w:val="en-US"/>
              </w:rPr>
              <w:t>transform.dbt_run_dimensions_and_fact</w:t>
            </w:r>
          </w:p>
        </w:tc>
        <w:tc>
          <w:tcPr>
            <w:tcW w:w="3231" w:type="dxa"/>
            <w:vAlign w:val="center"/>
          </w:tcPr>
          <w:p w14:paraId="3C55D73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intermediate models, dimensions, bridges,the fact table and the analytical marts.</w:t>
            </w:r>
          </w:p>
        </w:tc>
        <w:tc>
          <w:tcPr>
            <w:tcW w:w="2747" w:type="dxa"/>
            <w:vAlign w:val="center"/>
          </w:tcPr>
          <w:p w14:paraId="385EEC8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dbt_snapshot</w:t>
            </w:r>
          </w:p>
        </w:tc>
      </w:tr>
      <w:tr w14:paraId="18754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08B786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data_quality.dbt_test</w:t>
            </w:r>
          </w:p>
        </w:tc>
        <w:tc>
          <w:tcPr>
            <w:tcW w:w="3231" w:type="dxa"/>
            <w:vAlign w:val="center"/>
          </w:tcPr>
          <w:p w14:paraId="76DF2F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the complete dbt test suite and fails the pipeline on critical test failures.</w:t>
            </w:r>
          </w:p>
        </w:tc>
        <w:tc>
          <w:tcPr>
            <w:tcW w:w="2747" w:type="dxa"/>
            <w:vAlign w:val="center"/>
          </w:tcPr>
          <w:p w14:paraId="0BA85EDB">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w:t>
            </w:r>
          </w:p>
        </w:tc>
      </w:tr>
    </w:tbl>
    <w:p w14:paraId="6A63CE95">
      <w:pPr>
        <w:numPr>
          <w:ilvl w:val="0"/>
          <w:numId w:val="0"/>
        </w:numPr>
        <w:jc w:val="left"/>
        <w:rPr>
          <w:rFonts w:hint="default" w:ascii="Times New Roman" w:hAnsi="Times New Roman" w:eastAsia="SimSun" w:cs="Times New Roman"/>
          <w:color w:val="auto"/>
          <w:sz w:val="24"/>
          <w:szCs w:val="24"/>
          <w:lang w:val="en-US"/>
        </w:rPr>
      </w:pPr>
    </w:p>
    <w:p w14:paraId="2CB30A36">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The dependency chain is:</w:t>
      </w:r>
    </w:p>
    <w:p w14:paraId="41715641">
      <w:pPr>
        <w:numPr>
          <w:ilvl w:val="0"/>
          <w:numId w:val="0"/>
        </w:numPr>
        <w:jc w:val="left"/>
        <w:rPr>
          <w:rFonts w:hint="default" w:ascii="Times New Roman" w:hAnsi="Times New Roman" w:eastAsia="SimSun"/>
          <w:color w:val="auto"/>
          <w:sz w:val="24"/>
          <w:szCs w:val="24"/>
          <w:u w:val="single"/>
          <w:lang w:val="en-US"/>
        </w:rPr>
      </w:pPr>
      <w:r>
        <w:rPr>
          <w:rFonts w:hint="default" w:ascii="Times New Roman" w:hAnsi="Times New Roman" w:eastAsia="SimSun" w:cs="Times New Roman"/>
          <w:color w:val="auto"/>
          <w:sz w:val="24"/>
          <w:szCs w:val="24"/>
          <w:u w:val="single"/>
          <w:lang w:val="en-US"/>
        </w:rPr>
        <w:t>prepare</w:t>
      </w:r>
      <w:r>
        <w:rPr>
          <w:rFonts w:hint="default" w:ascii="Times New Roman" w:hAnsi="Times New Roman" w:eastAsia="SimSun" w:cs="Times New Roman"/>
          <w:color w:val="auto"/>
          <w:sz w:val="24"/>
          <w:szCs w:val="24"/>
          <w:u w:val="none"/>
          <w:lang w:val="en-US"/>
        </w:rPr>
        <w:t xml:space="preserve"> </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extract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convert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validate</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load</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transform</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data</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quality</w:t>
      </w:r>
    </w:p>
    <w:p w14:paraId="438D6F8B">
      <w:pPr>
        <w:numPr>
          <w:ilvl w:val="0"/>
          <w:numId w:val="0"/>
        </w:numPr>
        <w:jc w:val="left"/>
        <w:rPr>
          <w:rFonts w:hint="default" w:ascii="Times New Roman" w:hAnsi="Times New Roman" w:eastAsia="SimSun"/>
          <w:color w:val="auto"/>
          <w:sz w:val="24"/>
          <w:szCs w:val="24"/>
          <w:u w:val="none"/>
          <w:lang w:val="en-US"/>
        </w:rPr>
      </w:pPr>
      <w:r>
        <w:rPr>
          <w:rFonts w:hint="default" w:ascii="Times New Roman" w:hAnsi="Times New Roman" w:eastAsia="SimSun"/>
          <w:color w:val="auto"/>
          <w:sz w:val="24"/>
          <w:szCs w:val="24"/>
          <w:u w:val="none"/>
          <w:lang w:val="en-US"/>
        </w:rPr>
        <w:t>The pipeline is idempotent because each source is converted first to a temporary Parquet file and only replaces the final file after successful validation. DuckDB sources are registered using</w:t>
      </w:r>
      <w:r>
        <w:rPr>
          <w:rFonts w:hint="default" w:ascii="Times New Roman" w:hAnsi="Times New Roman" w:eastAsia="SimSun"/>
          <w:b/>
          <w:bCs/>
          <w:color w:val="auto"/>
          <w:sz w:val="24"/>
          <w:szCs w:val="24"/>
          <w:u w:val="none"/>
          <w:lang w:val="en-US"/>
        </w:rPr>
        <w:t xml:space="preserve"> CREATE OR REPLACE VIEW</w:t>
      </w:r>
      <w:r>
        <w:rPr>
          <w:rFonts w:hint="default" w:ascii="Times New Roman" w:hAnsi="Times New Roman" w:eastAsia="SimSun"/>
          <w:color w:val="auto"/>
          <w:sz w:val="24"/>
          <w:szCs w:val="24"/>
          <w:u w:val="none"/>
          <w:lang w:val="en-US"/>
        </w:rPr>
        <w:t>, preventing duplicate raw records when the DAG is rerun.</w:t>
      </w:r>
    </w:p>
    <w:p w14:paraId="24680A51">
      <w:pPr>
        <w:numPr>
          <w:ilvl w:val="0"/>
          <w:numId w:val="0"/>
        </w:numPr>
        <w:jc w:val="left"/>
        <w:rPr>
          <w:rFonts w:hint="default" w:ascii="Times New Roman" w:hAnsi="Times New Roman" w:eastAsia="SimSun" w:cs="Times New Roman"/>
          <w:color w:val="auto"/>
          <w:sz w:val="24"/>
          <w:szCs w:val="24"/>
          <w:lang w:val="en-US"/>
        </w:rPr>
      </w:pPr>
    </w:p>
    <w:p w14:paraId="6C0D888F">
      <w:pPr>
        <w:numPr>
          <w:ilvl w:val="0"/>
          <w:numId w:val="0"/>
        </w:numPr>
        <w:jc w:val="left"/>
        <w:rPr>
          <w:rFonts w:hint="default" w:ascii="Times New Roman" w:hAnsi="Times New Roman" w:eastAsia="SimSun" w:cs="Times New Roman"/>
          <w:color w:val="auto"/>
          <w:sz w:val="24"/>
          <w:szCs w:val="24"/>
          <w:lang w:val="en-US"/>
        </w:rPr>
      </w:pPr>
    </w:p>
    <w:p w14:paraId="07792FF4">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Dbt Lineage and Tests</w:t>
      </w:r>
    </w:p>
    <w:p w14:paraId="3710B2FA">
      <w:pPr>
        <w:numPr>
          <w:ilvl w:val="1"/>
          <w:numId w:val="1"/>
        </w:numPr>
        <w:ind w:left="840" w:leftChars="0" w:hanging="420"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28"/>
          <w:szCs w:val="28"/>
          <w:lang w:val="en-US"/>
        </w:rPr>
        <w:t>Snapshots</w:t>
      </w:r>
    </w:p>
    <w:p w14:paraId="3D5C4994">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ratings_snapshot</w:t>
      </w:r>
      <w:r>
        <w:rPr>
          <w:rFonts w:hint="default" w:ascii="Times New Roman" w:hAnsi="Times New Roman" w:eastAsia="SimSun"/>
          <w:b w:val="0"/>
          <w:bCs w:val="0"/>
          <w:color w:val="auto"/>
          <w:sz w:val="24"/>
          <w:szCs w:val="24"/>
          <w:u w:val="none"/>
          <w:lang w:val="en-US"/>
        </w:rPr>
        <w:t xml:space="preserve"> tracks changes in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num_votes</w:t>
      </w:r>
      <w:r>
        <w:rPr>
          <w:rFonts w:hint="default" w:ascii="Times New Roman" w:hAnsi="Times New Roman" w:eastAsia="SimSun"/>
          <w:b w:val="0"/>
          <w:bCs w:val="0"/>
          <w:color w:val="auto"/>
          <w:sz w:val="24"/>
          <w:szCs w:val="24"/>
          <w:u w:val="none"/>
          <w:lang w:val="en-US"/>
        </w:rPr>
        <w:t xml:space="preserve"> for each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preserving how IMDb rating measures evolve between loads.</w:t>
      </w:r>
    </w:p>
    <w:p w14:paraId="62A2C6D6">
      <w:pPr>
        <w:numPr>
          <w:ilvl w:val="0"/>
          <w:numId w:val="0"/>
        </w:numPr>
        <w:ind w:firstLine="720" w:firstLine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for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New versions are created when these descriptive attributes change, preserving previous title metadata through </w:t>
      </w:r>
      <w:r>
        <w:rPr>
          <w:rFonts w:hint="default" w:ascii="Times New Roman" w:hAnsi="Times New Roman" w:eastAsia="SimSun"/>
          <w:b w:val="0"/>
          <w:bCs w:val="0"/>
          <w:color w:val="auto"/>
          <w:sz w:val="24"/>
          <w:szCs w:val="24"/>
          <w:u w:val="single"/>
          <w:lang w:val="en-US"/>
        </w:rPr>
        <w:t>dbt_valid_from</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dbt_valid_to</w:t>
      </w:r>
      <w:r>
        <w:rPr>
          <w:rFonts w:hint="default" w:ascii="Times New Roman" w:hAnsi="Times New Roman" w:eastAsia="SimSun"/>
          <w:b w:val="0"/>
          <w:bCs w:val="0"/>
          <w:color w:val="auto"/>
          <w:sz w:val="24"/>
          <w:szCs w:val="24"/>
          <w:u w:val="none"/>
          <w:lang w:val="en-US"/>
        </w:rPr>
        <w:t>.</w:t>
      </w:r>
    </w:p>
    <w:p w14:paraId="5F7FD85C">
      <w:pPr>
        <w:numPr>
          <w:ilvl w:val="1"/>
          <w:numId w:val="1"/>
        </w:numPr>
        <w:ind w:left="840" w:leftChars="0" w:hanging="420" w:firstLineChars="0"/>
        <w:jc w:val="left"/>
        <w:rPr>
          <w:rFonts w:hint="default" w:ascii="Times New Roman" w:hAnsi="Times New Roman" w:eastAsia="SimSun" w:cs="Times New Roman"/>
          <w:b/>
          <w:bCs/>
          <w:color w:val="auto"/>
          <w:sz w:val="28"/>
          <w:szCs w:val="28"/>
          <w:u w:val="none"/>
          <w:lang w:val="en-US"/>
        </w:rPr>
      </w:pPr>
      <w:r>
        <w:rPr>
          <w:rFonts w:hint="default" w:ascii="Times New Roman" w:hAnsi="Times New Roman" w:eastAsia="SimSun" w:cs="Times New Roman"/>
          <w:b/>
          <w:bCs/>
          <w:color w:val="auto"/>
          <w:sz w:val="28"/>
          <w:szCs w:val="28"/>
          <w:u w:val="none"/>
          <w:lang w:val="en-US"/>
        </w:rPr>
        <w:t>Tests</w:t>
      </w:r>
    </w:p>
    <w:p w14:paraId="02574024">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bCs/>
          <w:color w:val="auto"/>
          <w:sz w:val="28"/>
          <w:szCs w:val="28"/>
          <w:u w:val="none"/>
          <w:lang w:val="en-US"/>
        </w:rPr>
        <w:tab/>
      </w:r>
      <w:r>
        <w:rPr>
          <w:rFonts w:hint="default" w:ascii="Times New Roman" w:hAnsi="Times New Roman" w:eastAsia="SimSun"/>
          <w:b w:val="0"/>
          <w:bCs w:val="0"/>
          <w:color w:val="auto"/>
          <w:sz w:val="24"/>
          <w:szCs w:val="24"/>
          <w:u w:val="none"/>
          <w:lang w:val="en-US"/>
        </w:rPr>
        <w:t>The dbt test suite validates keys, relationships, duplicates, accepted values, and IMDb-specific domain rules. Critical failures propagate to the final Airflow data-quality task.</w:t>
      </w:r>
    </w:p>
    <w:p w14:paraId="07498E3F">
      <w:pPr>
        <w:numPr>
          <w:ilvl w:val="0"/>
          <w:numId w:val="0"/>
        </w:numPr>
        <w:jc w:val="center"/>
        <w:rPr>
          <w:rFonts w:hint="default" w:ascii="Times New Roman" w:hAnsi="Times New Roman" w:eastAsia="SimSun"/>
          <w:b/>
          <w:bCs/>
          <w:color w:val="auto"/>
          <w:sz w:val="24"/>
          <w:szCs w:val="24"/>
          <w:u w:val="none"/>
          <w:lang w:val="en-US"/>
        </w:rPr>
      </w:pPr>
    </w:p>
    <w:tbl>
      <w:tblPr>
        <w:tblStyle w:val="9"/>
        <w:tblW w:w="9983" w:type="dxa"/>
        <w:tblInd w:w="-7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69"/>
        <w:gridCol w:w="3402"/>
        <w:gridCol w:w="1658"/>
        <w:gridCol w:w="1254"/>
      </w:tblGrid>
      <w:tr w14:paraId="0FCE0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tcPr>
          <w:p w14:paraId="6D064247">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Test</w:t>
            </w:r>
          </w:p>
        </w:tc>
        <w:tc>
          <w:tcPr>
            <w:tcW w:w="1908" w:type="dxa"/>
          </w:tcPr>
          <w:p w14:paraId="24B5272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Model(s)</w:t>
            </w:r>
          </w:p>
        </w:tc>
        <w:tc>
          <w:tcPr>
            <w:tcW w:w="1894" w:type="dxa"/>
          </w:tcPr>
          <w:p w14:paraId="43267C76">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Purpose</w:t>
            </w:r>
          </w:p>
        </w:tc>
        <w:tc>
          <w:tcPr>
            <w:tcW w:w="2630" w:type="dxa"/>
          </w:tcPr>
          <w:p w14:paraId="71166F7B">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Serverity</w:t>
            </w:r>
          </w:p>
        </w:tc>
      </w:tr>
      <w:tr w14:paraId="5BF5D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1F8A9EC">
            <w:pPr>
              <w:widowControl w:val="0"/>
              <w:numPr>
                <w:ilvl w:val="0"/>
                <w:numId w:val="0"/>
              </w:numPr>
              <w:jc w:val="center"/>
              <w:rPr>
                <w:rFonts w:hint="default" w:ascii="Times New Roman" w:hAnsi="Times New Roman" w:eastAsia="SimSun"/>
                <w:b/>
                <w:bCs/>
                <w:color w:val="auto"/>
                <w:sz w:val="24"/>
                <w:szCs w:val="24"/>
                <w:u w:val="single"/>
                <w:vertAlign w:val="baseline"/>
                <w:lang w:val="en-US"/>
              </w:rPr>
            </w:pPr>
            <w:r>
              <w:rPr>
                <w:rFonts w:hint="default" w:ascii="Times New Roman" w:hAnsi="Times New Roman" w:eastAsia="SimSun"/>
                <w:b/>
                <w:bCs/>
                <w:color w:val="auto"/>
                <w:sz w:val="24"/>
                <w:szCs w:val="24"/>
                <w:u w:val="none"/>
                <w:vertAlign w:val="baseline"/>
                <w:lang w:val="en-US"/>
              </w:rPr>
              <w:t>not_null</w:t>
            </w:r>
          </w:p>
        </w:tc>
        <w:tc>
          <w:tcPr>
            <w:tcW w:w="1908" w:type="dxa"/>
            <w:vAlign w:val="center"/>
          </w:tcPr>
          <w:p w14:paraId="042F528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dimensions, bridges, intermediate models</w:t>
            </w:r>
          </w:p>
        </w:tc>
        <w:tc>
          <w:tcPr>
            <w:tcW w:w="1894" w:type="dxa"/>
            <w:vAlign w:val="center"/>
          </w:tcPr>
          <w:p w14:paraId="448385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required identifiers and measures are present.</w:t>
            </w:r>
          </w:p>
        </w:tc>
        <w:tc>
          <w:tcPr>
            <w:tcW w:w="2630" w:type="dxa"/>
            <w:vAlign w:val="center"/>
          </w:tcPr>
          <w:p w14:paraId="6616EA6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EA6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7CCF3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unique</w:t>
            </w:r>
          </w:p>
        </w:tc>
        <w:tc>
          <w:tcPr>
            <w:tcW w:w="1908" w:type="dxa"/>
            <w:vAlign w:val="center"/>
          </w:tcPr>
          <w:p w14:paraId="48F301F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r>
              <w:rPr>
                <w:rFonts w:hint="default" w:ascii="Times New Roman" w:hAnsi="Times New Roman" w:eastAsia="SimSun"/>
                <w:b w:val="0"/>
                <w:bCs w:val="0"/>
                <w:color w:val="auto"/>
                <w:sz w:val="24"/>
                <w:szCs w:val="24"/>
                <w:u w:val="none"/>
                <w:vertAlign w:val="baseline"/>
                <w:lang w:val="en-US"/>
              </w:rPr>
              <w:t>, dimensions, staging ratings</w:t>
            </w:r>
          </w:p>
        </w:tc>
        <w:tc>
          <w:tcPr>
            <w:tcW w:w="1894" w:type="dxa"/>
            <w:vAlign w:val="center"/>
          </w:tcPr>
          <w:p w14:paraId="0F5B635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Verifies logical primary keys are unique.</w:t>
            </w:r>
          </w:p>
        </w:tc>
        <w:tc>
          <w:tcPr>
            <w:tcW w:w="2630" w:type="dxa"/>
            <w:vAlign w:val="center"/>
          </w:tcPr>
          <w:p w14:paraId="7A0694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1A02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22360D13">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relationships</w:t>
            </w:r>
          </w:p>
        </w:tc>
        <w:tc>
          <w:tcPr>
            <w:tcW w:w="1908" w:type="dxa"/>
            <w:vAlign w:val="center"/>
          </w:tcPr>
          <w:p w14:paraId="6EAB65F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and bridge tables</w:t>
            </w:r>
          </w:p>
        </w:tc>
        <w:tc>
          <w:tcPr>
            <w:tcW w:w="1894" w:type="dxa"/>
            <w:vAlign w:val="center"/>
          </w:tcPr>
          <w:p w14:paraId="187C1A0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Validates foreign-key references to dimensions.</w:t>
            </w:r>
          </w:p>
        </w:tc>
        <w:tc>
          <w:tcPr>
            <w:tcW w:w="2630" w:type="dxa"/>
            <w:vAlign w:val="center"/>
          </w:tcPr>
          <w:p w14:paraId="1235BC2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8366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7C584A1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accepted_values(role)</w:t>
            </w:r>
          </w:p>
        </w:tc>
        <w:tc>
          <w:tcPr>
            <w:tcW w:w="1908" w:type="dxa"/>
            <w:vAlign w:val="center"/>
          </w:tcPr>
          <w:p w14:paraId="0F5BA433">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bridge_title_crew</w:t>
            </w:r>
          </w:p>
        </w:tc>
        <w:tc>
          <w:tcPr>
            <w:tcW w:w="1894" w:type="dxa"/>
            <w:vAlign w:val="center"/>
          </w:tcPr>
          <w:p w14:paraId="4560B0C4">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Restricts crew roles to </w:t>
            </w:r>
            <w:r>
              <w:rPr>
                <w:rFonts w:hint="default" w:ascii="Times New Roman" w:hAnsi="Times New Roman" w:eastAsia="SimSun"/>
                <w:b w:val="0"/>
                <w:bCs w:val="0"/>
                <w:color w:val="auto"/>
                <w:sz w:val="24"/>
                <w:szCs w:val="24"/>
                <w:u w:val="single"/>
                <w:vertAlign w:val="baseline"/>
                <w:lang w:val="en-US"/>
              </w:rPr>
              <w:t>director</w:t>
            </w:r>
            <w:r>
              <w:rPr>
                <w:rFonts w:hint="default" w:ascii="Times New Roman" w:hAnsi="Times New Roman" w:eastAsia="SimSun"/>
                <w:b w:val="0"/>
                <w:bCs w:val="0"/>
                <w:color w:val="auto"/>
                <w:sz w:val="24"/>
                <w:szCs w:val="24"/>
                <w:u w:val="none"/>
                <w:vertAlign w:val="baseline"/>
                <w:lang w:val="en-US"/>
              </w:rPr>
              <w:t xml:space="preserve">, </w:t>
            </w:r>
            <w:r>
              <w:rPr>
                <w:rFonts w:hint="default" w:ascii="Times New Roman" w:hAnsi="Times New Roman" w:eastAsia="SimSun"/>
                <w:b w:val="0"/>
                <w:bCs w:val="0"/>
                <w:color w:val="auto"/>
                <w:sz w:val="24"/>
                <w:szCs w:val="24"/>
                <w:u w:val="single"/>
                <w:vertAlign w:val="baseline"/>
                <w:lang w:val="en-US"/>
              </w:rPr>
              <w:t>writer</w:t>
            </w:r>
            <w:r>
              <w:rPr>
                <w:rFonts w:hint="default" w:ascii="Times New Roman" w:hAnsi="Times New Roman" w:eastAsia="SimSun"/>
                <w:b w:val="0"/>
                <w:bCs w:val="0"/>
                <w:color w:val="auto"/>
                <w:sz w:val="24"/>
                <w:szCs w:val="24"/>
                <w:u w:val="none"/>
                <w:vertAlign w:val="baseline"/>
                <w:lang w:val="en-US"/>
              </w:rPr>
              <w:t xml:space="preserve"> or </w:t>
            </w:r>
            <w:r>
              <w:rPr>
                <w:rFonts w:hint="default" w:ascii="Times New Roman" w:hAnsi="Times New Roman" w:eastAsia="SimSun"/>
                <w:b w:val="0"/>
                <w:bCs w:val="0"/>
                <w:color w:val="auto"/>
                <w:sz w:val="24"/>
                <w:szCs w:val="24"/>
                <w:u w:val="single"/>
                <w:vertAlign w:val="baseline"/>
                <w:lang w:val="en-US"/>
              </w:rPr>
              <w:t>actor</w:t>
            </w:r>
            <w:r>
              <w:rPr>
                <w:rFonts w:hint="default" w:ascii="Times New Roman" w:hAnsi="Times New Roman" w:eastAsia="SimSun"/>
                <w:b w:val="0"/>
                <w:bCs w:val="0"/>
                <w:color w:val="auto"/>
                <w:sz w:val="24"/>
                <w:szCs w:val="24"/>
                <w:u w:val="none"/>
                <w:vertAlign w:val="baseline"/>
                <w:lang w:val="en-US"/>
              </w:rPr>
              <w:t>.</w:t>
            </w:r>
          </w:p>
        </w:tc>
        <w:tc>
          <w:tcPr>
            <w:tcW w:w="2630" w:type="dxa"/>
            <w:vAlign w:val="center"/>
          </w:tcPr>
          <w:p w14:paraId="48DD13B0">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9713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1A8AAAAE">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average_rating_range</w:t>
            </w:r>
          </w:p>
        </w:tc>
        <w:tc>
          <w:tcPr>
            <w:tcW w:w="1908" w:type="dxa"/>
            <w:vAlign w:val="center"/>
          </w:tcPr>
          <w:p w14:paraId="333A2D85">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0D81914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Ensures </w:t>
            </w:r>
            <w:r>
              <w:rPr>
                <w:rFonts w:hint="default" w:ascii="Times New Roman" w:hAnsi="Times New Roman" w:eastAsia="SimSun"/>
                <w:b w:val="0"/>
                <w:bCs w:val="0"/>
                <w:color w:val="auto"/>
                <w:sz w:val="24"/>
                <w:szCs w:val="24"/>
                <w:u w:val="single"/>
                <w:vertAlign w:val="baseline"/>
                <w:lang w:val="en-US"/>
              </w:rPr>
              <w:t>average_rating</w:t>
            </w:r>
            <w:r>
              <w:rPr>
                <w:rFonts w:hint="default" w:ascii="Times New Roman" w:hAnsi="Times New Roman" w:eastAsia="SimSun"/>
                <w:b w:val="0"/>
                <w:bCs w:val="0"/>
                <w:color w:val="auto"/>
                <w:sz w:val="24"/>
                <w:szCs w:val="24"/>
                <w:u w:val="none"/>
                <w:vertAlign w:val="baseline"/>
                <w:lang w:val="en-US"/>
              </w:rPr>
              <w:t xml:space="preserve"> is between 0 and 10.</w:t>
            </w:r>
          </w:p>
        </w:tc>
        <w:tc>
          <w:tcPr>
            <w:tcW w:w="2630" w:type="dxa"/>
            <w:vAlign w:val="center"/>
          </w:tcPr>
          <w:p w14:paraId="086B8FB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F5A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5B80868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num_votes_non_negative</w:t>
            </w:r>
          </w:p>
        </w:tc>
        <w:tc>
          <w:tcPr>
            <w:tcW w:w="1908" w:type="dxa"/>
            <w:vAlign w:val="center"/>
          </w:tcPr>
          <w:p w14:paraId="67B888FB">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1440454C">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Prevents negative IMDb vote counts.</w:t>
            </w:r>
          </w:p>
        </w:tc>
        <w:tc>
          <w:tcPr>
            <w:tcW w:w="2630" w:type="dxa"/>
            <w:vAlign w:val="center"/>
          </w:tcPr>
          <w:p w14:paraId="74F8C92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C314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9DB41AC">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start_year_not_in_future</w:t>
            </w:r>
          </w:p>
        </w:tc>
        <w:tc>
          <w:tcPr>
            <w:tcW w:w="1908" w:type="dxa"/>
            <w:vAlign w:val="center"/>
          </w:tcPr>
          <w:p w14:paraId="5B6DD977">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dim_title</w:t>
            </w:r>
          </w:p>
        </w:tc>
        <w:tc>
          <w:tcPr>
            <w:tcW w:w="1894" w:type="dxa"/>
            <w:vAlign w:val="center"/>
          </w:tcPr>
          <w:p w14:paraId="1B46039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title start years are not later than the current year.</w:t>
            </w:r>
          </w:p>
        </w:tc>
        <w:tc>
          <w:tcPr>
            <w:tcW w:w="2630" w:type="dxa"/>
            <w:vAlign w:val="center"/>
          </w:tcPr>
          <w:p w14:paraId="64735C6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3F7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84528BF">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duplicate relationship tests</w:t>
            </w:r>
          </w:p>
        </w:tc>
        <w:tc>
          <w:tcPr>
            <w:tcW w:w="1908" w:type="dxa"/>
            <w:vAlign w:val="center"/>
          </w:tcPr>
          <w:p w14:paraId="1F54F39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Staging, intermediate and bridge models</w:t>
            </w:r>
          </w:p>
        </w:tc>
        <w:tc>
          <w:tcPr>
            <w:tcW w:w="1894" w:type="dxa"/>
            <w:vAlign w:val="center"/>
          </w:tcPr>
          <w:p w14:paraId="21D575CF">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 duplicate title–genre, title–person, director, writer, and known-for relationships.</w:t>
            </w:r>
          </w:p>
        </w:tc>
        <w:tc>
          <w:tcPr>
            <w:tcW w:w="2630" w:type="dxa"/>
            <w:vAlign w:val="center"/>
          </w:tcPr>
          <w:p w14:paraId="508C66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4A16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95DD85">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mart_top_directors business-rule tests</w:t>
            </w:r>
          </w:p>
        </w:tc>
        <w:tc>
          <w:tcPr>
            <w:tcW w:w="1908" w:type="dxa"/>
            <w:vAlign w:val="center"/>
          </w:tcPr>
          <w:p w14:paraId="0F9823B1">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mart_top_directors</w:t>
            </w:r>
          </w:p>
        </w:tc>
        <w:tc>
          <w:tcPr>
            <w:tcW w:w="1894" w:type="dxa"/>
            <w:vAlign w:val="center"/>
          </w:tcPr>
          <w:p w14:paraId="3F30403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 minimum 5 titles, minimum 1,000 combined votes, rank range 1–10, and uniqueness of director/rank.</w:t>
            </w:r>
          </w:p>
        </w:tc>
        <w:tc>
          <w:tcPr>
            <w:tcW w:w="2630" w:type="dxa"/>
            <w:vAlign w:val="center"/>
          </w:tcPr>
          <w:p w14:paraId="29C4300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58F83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63D7F9D">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mart_runtime_by_decade tests</w:t>
            </w:r>
          </w:p>
        </w:tc>
        <w:tc>
          <w:tcPr>
            <w:tcW w:w="1908" w:type="dxa"/>
            <w:vAlign w:val="center"/>
          </w:tcPr>
          <w:p w14:paraId="727628B8">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mart_runtime_by_decade</w:t>
            </w:r>
          </w:p>
        </w:tc>
        <w:tc>
          <w:tcPr>
            <w:tcW w:w="1894" w:type="dxa"/>
            <w:vAlign w:val="center"/>
          </w:tcPr>
          <w:p w14:paraId="59F17936">
            <w:pPr>
              <w:widowControl w:val="0"/>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Validates unique and non-null decades, positive average runtime, average rating within 0–10, and correlation within the valid range [-1, 1].</w:t>
            </w:r>
          </w:p>
          <w:p w14:paraId="317C07A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p>
        </w:tc>
        <w:tc>
          <w:tcPr>
            <w:tcW w:w="2630" w:type="dxa"/>
            <w:vAlign w:val="center"/>
          </w:tcPr>
          <w:p w14:paraId="027613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926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0017162">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mart_genre_quality_analysis tests</w:t>
            </w:r>
          </w:p>
        </w:tc>
        <w:tc>
          <w:tcPr>
            <w:tcW w:w="1908" w:type="dxa"/>
            <w:vAlign w:val="center"/>
          </w:tcPr>
          <w:p w14:paraId="126AD23C">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mart_genre_quality_analysis</w:t>
            </w:r>
          </w:p>
        </w:tc>
        <w:tc>
          <w:tcPr>
            <w:tcW w:w="1894" w:type="dxa"/>
            <w:vAlign w:val="center"/>
          </w:tcPr>
          <w:p w14:paraId="66C5A8ED">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Validates unique/non-null genres, ratios within [0,1], and ensures only genres with at least 100 rated titles are included</w:t>
            </w:r>
          </w:p>
          <w:p w14:paraId="4319F058">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p>
        </w:tc>
        <w:tc>
          <w:tcPr>
            <w:tcW w:w="2630" w:type="dxa"/>
            <w:vAlign w:val="center"/>
          </w:tcPr>
          <w:p w14:paraId="5BF31D8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5FC4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71982EEB">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mart_person_genre_performance tests</w:t>
            </w:r>
          </w:p>
        </w:tc>
        <w:tc>
          <w:tcPr>
            <w:tcW w:w="1908" w:type="dxa"/>
            <w:vAlign w:val="center"/>
          </w:tcPr>
          <w:p w14:paraId="2EF02B0A">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mart_person_genre_performance</w:t>
            </w:r>
          </w:p>
        </w:tc>
        <w:tc>
          <w:tcPr>
            <w:tcW w:w="1894" w:type="dxa"/>
            <w:vAlign w:val="center"/>
          </w:tcPr>
          <w:p w14:paraId="051E0FC6">
            <w:pPr>
              <w:widowControl w:val="0"/>
              <w:numPr>
                <w:ilvl w:val="0"/>
                <w:numId w:val="0"/>
              </w:numPr>
              <w:jc w:val="left"/>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cs="Times New Roman"/>
                <w:sz w:val="24"/>
                <w:szCs w:val="24"/>
              </w:rPr>
              <w:t>Validates non-null fields, accepted role values, person relationships, unique person-role-genre grain, valid genre references, and reproducible rating/vote metrics</w:t>
            </w:r>
            <w:r>
              <w:rPr>
                <w:rFonts w:hint="default" w:ascii="Times New Roman" w:hAnsi="Times New Roman" w:eastAsia="SimSun" w:cs="Times New Roman"/>
                <w:sz w:val="24"/>
                <w:szCs w:val="24"/>
                <w:lang w:val="en-US"/>
              </w:rPr>
              <w:t>.</w:t>
            </w:r>
          </w:p>
        </w:tc>
        <w:tc>
          <w:tcPr>
            <w:tcW w:w="2630" w:type="dxa"/>
            <w:vAlign w:val="center"/>
          </w:tcPr>
          <w:p w14:paraId="69978010">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bl>
    <w:p w14:paraId="45940639">
      <w:pPr>
        <w:numPr>
          <w:ilvl w:val="0"/>
          <w:numId w:val="0"/>
        </w:numPr>
        <w:jc w:val="left"/>
        <w:rPr>
          <w:rFonts w:hint="default" w:ascii="Times New Roman" w:hAnsi="Times New Roman" w:eastAsia="SimSun"/>
          <w:b w:val="0"/>
          <w:bCs w:val="0"/>
          <w:color w:val="auto"/>
          <w:sz w:val="24"/>
          <w:szCs w:val="24"/>
          <w:u w:val="none"/>
          <w:lang w:val="en-US"/>
        </w:rPr>
      </w:pPr>
    </w:p>
    <w:p w14:paraId="77DE9ED0">
      <w:pPr>
        <w:numPr>
          <w:ilvl w:val="0"/>
          <w:numId w:val="1"/>
        </w:numPr>
        <w:ind w:left="425" w:leftChars="0" w:hanging="425" w:firstLineChars="0"/>
        <w:jc w:val="left"/>
        <w:rPr>
          <w:rFonts w:hint="default" w:ascii="Times New Roman" w:hAnsi="Times New Roman" w:eastAsia="SimSun"/>
          <w:b/>
          <w:bCs/>
          <w:color w:val="auto"/>
          <w:sz w:val="28"/>
          <w:szCs w:val="28"/>
          <w:u w:val="none"/>
          <w:lang w:val="en-US"/>
        </w:rPr>
      </w:pPr>
      <w:r>
        <w:rPr>
          <w:rFonts w:hint="default" w:ascii="Times New Roman" w:hAnsi="Times New Roman" w:eastAsia="SimSun"/>
          <w:b/>
          <w:bCs/>
          <w:color w:val="auto"/>
          <w:sz w:val="32"/>
          <w:szCs w:val="32"/>
          <w:u w:val="none"/>
          <w:lang w:val="en-US"/>
        </w:rPr>
        <w:t>Answers to the Delive</w:t>
      </w:r>
      <w:bookmarkStart w:id="0" w:name="_GoBack"/>
      <w:bookmarkEnd w:id="0"/>
      <w:r>
        <w:rPr>
          <w:rFonts w:hint="default" w:ascii="Times New Roman" w:hAnsi="Times New Roman" w:eastAsia="SimSun"/>
          <w:b/>
          <w:bCs/>
          <w:color w:val="auto"/>
          <w:sz w:val="32"/>
          <w:szCs w:val="32"/>
          <w:u w:val="none"/>
          <w:lang w:val="en-US"/>
        </w:rPr>
        <w:t>rable Questions</w:t>
      </w:r>
    </w:p>
    <w:p w14:paraId="59FF42AE">
      <w:pPr>
        <w:numPr>
          <w:ilvl w:val="1"/>
          <w:numId w:val="1"/>
        </w:numPr>
        <w:ind w:left="840" w:leftChars="0" w:hanging="420" w:firstLineChars="0"/>
        <w:jc w:val="left"/>
        <w:rPr>
          <w:rFonts w:hint="default" w:ascii="Times New Roman" w:hAnsi="Times New Roman" w:eastAsia="SimSun" w:cs="Times New Roman"/>
          <w:b/>
          <w:bCs/>
          <w:color w:val="auto"/>
          <w:sz w:val="24"/>
          <w:szCs w:val="24"/>
          <w:u w:val="none"/>
          <w:lang w:val="en-US"/>
        </w:rPr>
      </w:pPr>
      <w:r>
        <w:rPr>
          <w:rFonts w:hint="default" w:ascii="Times New Roman" w:hAnsi="Times New Roman" w:eastAsia="SimSun"/>
          <w:b/>
          <w:bCs/>
          <w:color w:val="auto"/>
          <w:sz w:val="24"/>
          <w:szCs w:val="24"/>
          <w:u w:val="none"/>
          <w:lang w:val="en-US"/>
        </w:rPr>
        <w:t xml:space="preserve">Question: </w:t>
      </w:r>
      <w:r>
        <w:rPr>
          <w:rFonts w:hint="default" w:ascii="Times New Roman" w:hAnsi="Times New Roman" w:eastAsia="SimSun"/>
          <w:b w:val="0"/>
          <w:bCs w:val="0"/>
          <w:color w:val="auto"/>
          <w:sz w:val="24"/>
          <w:szCs w:val="24"/>
          <w:u w:val="none"/>
          <w:lang w:val="en-US"/>
        </w:rPr>
        <w:t>Who are the</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cs="Times New Roman"/>
          <w:sz w:val="24"/>
          <w:szCs w:val="24"/>
        </w:rPr>
        <w:t>top 10 directors by average rating, restricted to those with 5+ titles and 1,000+ combined votes?</w:t>
      </w:r>
    </w:p>
    <w:p w14:paraId="7A13F9F9">
      <w:pPr>
        <w:numPr>
          <w:ilvl w:val="0"/>
          <w:numId w:val="0"/>
        </w:numPr>
        <w:ind w:left="420" w:left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ab/>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cs="Times New Roman"/>
          <w:b/>
          <w:bCs/>
          <w:color w:val="auto"/>
          <w:sz w:val="24"/>
          <w:szCs w:val="24"/>
          <w:u w:val="none"/>
          <w:lang w:val="en-US"/>
        </w:rPr>
        <w:t>Model</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mart_top_directors</w:t>
      </w:r>
      <w:r>
        <w:rPr>
          <w:rFonts w:hint="default" w:ascii="Times New Roman" w:hAnsi="Times New Roman" w:eastAsia="SimSun"/>
          <w:b w:val="0"/>
          <w:bCs w:val="0"/>
          <w:color w:val="auto"/>
          <w:sz w:val="24"/>
          <w:szCs w:val="24"/>
          <w:u w:val="none"/>
          <w:lang w:val="en-US"/>
        </w:rPr>
        <w:t xml:space="preserve"> joins </w:t>
      </w:r>
      <w:r>
        <w:rPr>
          <w:rFonts w:hint="default" w:ascii="Times New Roman" w:hAnsi="Times New Roman" w:eastAsia="SimSun"/>
          <w:b w:val="0"/>
          <w:bCs w:val="0"/>
          <w:color w:val="auto"/>
          <w:sz w:val="24"/>
          <w:szCs w:val="24"/>
          <w:u w:val="single"/>
          <w:lang w:val="en-US"/>
        </w:rPr>
        <w:t>bridge_title_crew</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dim_person</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filters directors with at least 5 titles and 1,000 combined votes, and ranks them by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w:t>
      </w:r>
    </w:p>
    <w:p w14:paraId="71E04748">
      <w:pPr>
        <w:numPr>
          <w:ilvl w:val="0"/>
          <w:numId w:val="0"/>
        </w:numPr>
        <w:ind w:left="420" w:leftChars="0"/>
        <w:jc w:val="left"/>
        <w:rPr>
          <w:rFonts w:hint="default" w:ascii="Times New Roman" w:hAnsi="Times New Roman" w:eastAsia="SimSun"/>
          <w:b/>
          <w:bCs/>
          <w:color w:val="auto"/>
          <w:sz w:val="24"/>
          <w:szCs w:val="24"/>
          <w:lang w:val="en-US"/>
        </w:rPr>
      </w:pPr>
      <w:r>
        <w:rPr>
          <w:rFonts w:hint="default" w:ascii="Times New Roman" w:hAnsi="Times New Roman" w:eastAsia="SimSun"/>
          <w:b/>
          <w:bCs/>
          <w:color w:val="auto"/>
          <w:sz w:val="24"/>
          <w:szCs w:val="24"/>
          <w:lang w:val="en-US"/>
        </w:rPr>
        <w:tab/>
      </w:r>
      <w:r>
        <w:rPr>
          <w:rFonts w:hint="default" w:ascii="Times New Roman" w:hAnsi="Times New Roman" w:eastAsia="SimSun"/>
          <w:b/>
          <w:bCs/>
          <w:color w:val="auto"/>
          <w:sz w:val="24"/>
          <w:szCs w:val="24"/>
          <w:lang w:val="en-US"/>
        </w:rPr>
        <w:t xml:space="preserve"> Result: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3957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993BC81">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Rank</w:t>
            </w:r>
          </w:p>
        </w:tc>
        <w:tc>
          <w:tcPr>
            <w:tcW w:w="1420" w:type="dxa"/>
            <w:vAlign w:val="center"/>
          </w:tcPr>
          <w:p w14:paraId="107F1269">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Director</w:t>
            </w:r>
          </w:p>
        </w:tc>
        <w:tc>
          <w:tcPr>
            <w:tcW w:w="1420" w:type="dxa"/>
            <w:vAlign w:val="center"/>
          </w:tcPr>
          <w:p w14:paraId="2074D305">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Title count</w:t>
            </w:r>
          </w:p>
        </w:tc>
        <w:tc>
          <w:tcPr>
            <w:tcW w:w="1420" w:type="dxa"/>
            <w:vAlign w:val="center"/>
          </w:tcPr>
          <w:p w14:paraId="1CA6843D">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Combined votes</w:t>
            </w:r>
          </w:p>
        </w:tc>
        <w:tc>
          <w:tcPr>
            <w:tcW w:w="1421" w:type="dxa"/>
            <w:vAlign w:val="center"/>
          </w:tcPr>
          <w:p w14:paraId="7D1D63D9">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421" w:type="dxa"/>
            <w:vAlign w:val="center"/>
          </w:tcPr>
          <w:p w14:paraId="056EB3A7">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Weighted average rating</w:t>
            </w:r>
          </w:p>
        </w:tc>
      </w:tr>
      <w:tr w14:paraId="05021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786F16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w:t>
            </w:r>
          </w:p>
        </w:tc>
        <w:tc>
          <w:tcPr>
            <w:tcW w:w="1420" w:type="dxa"/>
            <w:vAlign w:val="center"/>
          </w:tcPr>
          <w:p w14:paraId="374D0CE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Cat Santarosa</w:t>
            </w:r>
          </w:p>
        </w:tc>
        <w:tc>
          <w:tcPr>
            <w:tcW w:w="1420" w:type="dxa"/>
            <w:vAlign w:val="center"/>
          </w:tcPr>
          <w:p w14:paraId="68777F1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499</w:t>
            </w:r>
          </w:p>
        </w:tc>
        <w:tc>
          <w:tcPr>
            <w:tcW w:w="1420" w:type="dxa"/>
            <w:vAlign w:val="center"/>
          </w:tcPr>
          <w:p w14:paraId="422496C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18276</w:t>
            </w:r>
          </w:p>
        </w:tc>
        <w:tc>
          <w:tcPr>
            <w:tcW w:w="1421" w:type="dxa"/>
            <w:vAlign w:val="center"/>
          </w:tcPr>
          <w:p w14:paraId="680C146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9962</w:t>
            </w:r>
          </w:p>
        </w:tc>
        <w:tc>
          <w:tcPr>
            <w:tcW w:w="1421" w:type="dxa"/>
            <w:vAlign w:val="center"/>
          </w:tcPr>
          <w:p w14:paraId="245AE49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9955</w:t>
            </w:r>
          </w:p>
        </w:tc>
      </w:tr>
      <w:tr w14:paraId="5B6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7BAD61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w:t>
            </w:r>
          </w:p>
        </w:tc>
        <w:tc>
          <w:tcPr>
            <w:tcW w:w="1420" w:type="dxa"/>
            <w:vAlign w:val="center"/>
          </w:tcPr>
          <w:p w14:paraId="30CE941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Christopher Michale Dailey</w:t>
            </w:r>
          </w:p>
        </w:tc>
        <w:tc>
          <w:tcPr>
            <w:tcW w:w="1420" w:type="dxa"/>
            <w:vAlign w:val="center"/>
          </w:tcPr>
          <w:p w14:paraId="6F719DD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159</w:t>
            </w:r>
          </w:p>
        </w:tc>
        <w:tc>
          <w:tcPr>
            <w:tcW w:w="1420" w:type="dxa"/>
            <w:vAlign w:val="center"/>
          </w:tcPr>
          <w:p w14:paraId="48F8F4E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4837</w:t>
            </w:r>
          </w:p>
        </w:tc>
        <w:tc>
          <w:tcPr>
            <w:tcW w:w="1421" w:type="dxa"/>
            <w:vAlign w:val="center"/>
          </w:tcPr>
          <w:p w14:paraId="4183477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9878</w:t>
            </w:r>
          </w:p>
        </w:tc>
        <w:tc>
          <w:tcPr>
            <w:tcW w:w="1421" w:type="dxa"/>
            <w:vAlign w:val="center"/>
          </w:tcPr>
          <w:p w14:paraId="35BB6D8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9827</w:t>
            </w:r>
          </w:p>
        </w:tc>
      </w:tr>
      <w:tr w14:paraId="3D83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79E0FA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w:t>
            </w:r>
          </w:p>
        </w:tc>
        <w:tc>
          <w:tcPr>
            <w:tcW w:w="1420" w:type="dxa"/>
            <w:vAlign w:val="center"/>
          </w:tcPr>
          <w:p w14:paraId="6CEC6A0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Bülent Dogan</w:t>
            </w:r>
          </w:p>
        </w:tc>
        <w:tc>
          <w:tcPr>
            <w:tcW w:w="1420" w:type="dxa"/>
            <w:vAlign w:val="center"/>
          </w:tcPr>
          <w:p w14:paraId="219D609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w:t>
            </w:r>
          </w:p>
        </w:tc>
        <w:tc>
          <w:tcPr>
            <w:tcW w:w="1420" w:type="dxa"/>
            <w:vAlign w:val="center"/>
          </w:tcPr>
          <w:p w14:paraId="40DA374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2898</w:t>
            </w:r>
          </w:p>
        </w:tc>
        <w:tc>
          <w:tcPr>
            <w:tcW w:w="1421" w:type="dxa"/>
            <w:vAlign w:val="center"/>
          </w:tcPr>
          <w:p w14:paraId="63F5DD3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9870</w:t>
            </w:r>
          </w:p>
        </w:tc>
        <w:tc>
          <w:tcPr>
            <w:tcW w:w="1421" w:type="dxa"/>
            <w:vAlign w:val="center"/>
          </w:tcPr>
          <w:p w14:paraId="0BAE2CB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8493</w:t>
            </w:r>
          </w:p>
        </w:tc>
      </w:tr>
      <w:tr w14:paraId="1A0B0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056C064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w:t>
            </w:r>
          </w:p>
        </w:tc>
        <w:tc>
          <w:tcPr>
            <w:tcW w:w="1420" w:type="dxa"/>
            <w:vAlign w:val="center"/>
          </w:tcPr>
          <w:p w14:paraId="438A272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Kubilay Koçak</w:t>
            </w:r>
          </w:p>
        </w:tc>
        <w:tc>
          <w:tcPr>
            <w:tcW w:w="1420" w:type="dxa"/>
            <w:vAlign w:val="center"/>
          </w:tcPr>
          <w:p w14:paraId="60BFB55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42</w:t>
            </w:r>
          </w:p>
        </w:tc>
        <w:tc>
          <w:tcPr>
            <w:tcW w:w="1420" w:type="dxa"/>
            <w:vAlign w:val="center"/>
          </w:tcPr>
          <w:p w14:paraId="298D97F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1398</w:t>
            </w:r>
          </w:p>
        </w:tc>
        <w:tc>
          <w:tcPr>
            <w:tcW w:w="1421" w:type="dxa"/>
            <w:vAlign w:val="center"/>
          </w:tcPr>
          <w:p w14:paraId="43F8494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9867</w:t>
            </w:r>
          </w:p>
        </w:tc>
        <w:tc>
          <w:tcPr>
            <w:tcW w:w="1421" w:type="dxa"/>
            <w:vAlign w:val="center"/>
          </w:tcPr>
          <w:p w14:paraId="4DCAAD8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7086</w:t>
            </w:r>
          </w:p>
        </w:tc>
      </w:tr>
      <w:tr w14:paraId="7223F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27FB246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w:t>
            </w:r>
          </w:p>
        </w:tc>
        <w:tc>
          <w:tcPr>
            <w:tcW w:w="1420" w:type="dxa"/>
            <w:vAlign w:val="center"/>
          </w:tcPr>
          <w:p w14:paraId="2FFC06F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Johnathan Ketelhut</w:t>
            </w:r>
          </w:p>
        </w:tc>
        <w:tc>
          <w:tcPr>
            <w:tcW w:w="1420" w:type="dxa"/>
            <w:vAlign w:val="center"/>
          </w:tcPr>
          <w:p w14:paraId="465A0A5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27</w:t>
            </w:r>
          </w:p>
        </w:tc>
        <w:tc>
          <w:tcPr>
            <w:tcW w:w="1420" w:type="dxa"/>
            <w:vAlign w:val="center"/>
          </w:tcPr>
          <w:p w14:paraId="6E60C26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1661</w:t>
            </w:r>
          </w:p>
        </w:tc>
        <w:tc>
          <w:tcPr>
            <w:tcW w:w="1421" w:type="dxa"/>
            <w:vAlign w:val="center"/>
          </w:tcPr>
          <w:p w14:paraId="045AEC2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9763</w:t>
            </w:r>
          </w:p>
        </w:tc>
        <w:tc>
          <w:tcPr>
            <w:tcW w:w="1421" w:type="dxa"/>
            <w:vAlign w:val="center"/>
          </w:tcPr>
          <w:p w14:paraId="5E102E8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9770</w:t>
            </w:r>
          </w:p>
        </w:tc>
      </w:tr>
      <w:tr w14:paraId="1247F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69DBB4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w:t>
            </w:r>
          </w:p>
        </w:tc>
        <w:tc>
          <w:tcPr>
            <w:tcW w:w="1420" w:type="dxa"/>
            <w:vAlign w:val="center"/>
          </w:tcPr>
          <w:p w14:paraId="36D2556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Halil Ibrahim Unal</w:t>
            </w:r>
          </w:p>
        </w:tc>
        <w:tc>
          <w:tcPr>
            <w:tcW w:w="1420" w:type="dxa"/>
            <w:vAlign w:val="center"/>
          </w:tcPr>
          <w:p w14:paraId="5C6BBEF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w:t>
            </w:r>
          </w:p>
        </w:tc>
        <w:tc>
          <w:tcPr>
            <w:tcW w:w="1420" w:type="dxa"/>
            <w:vAlign w:val="center"/>
          </w:tcPr>
          <w:p w14:paraId="4D21C32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3204</w:t>
            </w:r>
          </w:p>
        </w:tc>
        <w:tc>
          <w:tcPr>
            <w:tcW w:w="1421" w:type="dxa"/>
            <w:vAlign w:val="center"/>
          </w:tcPr>
          <w:p w14:paraId="60EDC04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9729</w:t>
            </w:r>
          </w:p>
        </w:tc>
        <w:tc>
          <w:tcPr>
            <w:tcW w:w="1421" w:type="dxa"/>
            <w:vAlign w:val="center"/>
          </w:tcPr>
          <w:p w14:paraId="04F8693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7125</w:t>
            </w:r>
          </w:p>
        </w:tc>
      </w:tr>
      <w:tr w14:paraId="67BD0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4A6437F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w:t>
            </w:r>
          </w:p>
        </w:tc>
        <w:tc>
          <w:tcPr>
            <w:tcW w:w="1420" w:type="dxa"/>
            <w:vAlign w:val="center"/>
          </w:tcPr>
          <w:p w14:paraId="6441ADF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T. Suriavelan</w:t>
            </w:r>
          </w:p>
        </w:tc>
        <w:tc>
          <w:tcPr>
            <w:tcW w:w="1420" w:type="dxa"/>
            <w:vAlign w:val="center"/>
          </w:tcPr>
          <w:p w14:paraId="2B0F9EE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22</w:t>
            </w:r>
          </w:p>
        </w:tc>
        <w:tc>
          <w:tcPr>
            <w:tcW w:w="1420" w:type="dxa"/>
            <w:vAlign w:val="center"/>
          </w:tcPr>
          <w:p w14:paraId="0F91EA3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4477</w:t>
            </w:r>
          </w:p>
        </w:tc>
        <w:tc>
          <w:tcPr>
            <w:tcW w:w="1421" w:type="dxa"/>
            <w:vAlign w:val="center"/>
          </w:tcPr>
          <w:p w14:paraId="007D89C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9627</w:t>
            </w:r>
          </w:p>
        </w:tc>
        <w:tc>
          <w:tcPr>
            <w:tcW w:w="1421" w:type="dxa"/>
            <w:vAlign w:val="center"/>
          </w:tcPr>
          <w:p w14:paraId="199BD71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9139</w:t>
            </w:r>
          </w:p>
        </w:tc>
      </w:tr>
      <w:tr w14:paraId="496BB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B86C39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w:t>
            </w:r>
          </w:p>
        </w:tc>
        <w:tc>
          <w:tcPr>
            <w:tcW w:w="1420" w:type="dxa"/>
            <w:vAlign w:val="center"/>
          </w:tcPr>
          <w:p w14:paraId="0965EC1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Zhongwei Qiu</w:t>
            </w:r>
          </w:p>
        </w:tc>
        <w:tc>
          <w:tcPr>
            <w:tcW w:w="1420" w:type="dxa"/>
            <w:vAlign w:val="center"/>
          </w:tcPr>
          <w:p w14:paraId="708BA55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w:t>
            </w:r>
          </w:p>
        </w:tc>
        <w:tc>
          <w:tcPr>
            <w:tcW w:w="1420" w:type="dxa"/>
            <w:vAlign w:val="center"/>
          </w:tcPr>
          <w:p w14:paraId="3E9913A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1088</w:t>
            </w:r>
          </w:p>
        </w:tc>
        <w:tc>
          <w:tcPr>
            <w:tcW w:w="1421" w:type="dxa"/>
            <w:vAlign w:val="center"/>
          </w:tcPr>
          <w:p w14:paraId="29B8C4F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9619</w:t>
            </w:r>
          </w:p>
        </w:tc>
        <w:tc>
          <w:tcPr>
            <w:tcW w:w="1421" w:type="dxa"/>
            <w:vAlign w:val="center"/>
          </w:tcPr>
          <w:p w14:paraId="3217A92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8989</w:t>
            </w:r>
          </w:p>
        </w:tc>
      </w:tr>
      <w:tr w14:paraId="7BE55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90177F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w:t>
            </w:r>
          </w:p>
        </w:tc>
        <w:tc>
          <w:tcPr>
            <w:tcW w:w="1420" w:type="dxa"/>
            <w:vAlign w:val="center"/>
          </w:tcPr>
          <w:p w14:paraId="180697E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Paul Heising</w:t>
            </w:r>
          </w:p>
        </w:tc>
        <w:tc>
          <w:tcPr>
            <w:tcW w:w="1420" w:type="dxa"/>
            <w:vAlign w:val="center"/>
          </w:tcPr>
          <w:p w14:paraId="1A3504D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w:t>
            </w:r>
          </w:p>
        </w:tc>
        <w:tc>
          <w:tcPr>
            <w:tcW w:w="1420" w:type="dxa"/>
            <w:vAlign w:val="center"/>
          </w:tcPr>
          <w:p w14:paraId="1E68974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1828</w:t>
            </w:r>
          </w:p>
        </w:tc>
        <w:tc>
          <w:tcPr>
            <w:tcW w:w="1421" w:type="dxa"/>
            <w:vAlign w:val="center"/>
          </w:tcPr>
          <w:p w14:paraId="0C8DB85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9585</w:t>
            </w:r>
          </w:p>
        </w:tc>
        <w:tc>
          <w:tcPr>
            <w:tcW w:w="1421" w:type="dxa"/>
            <w:vAlign w:val="center"/>
          </w:tcPr>
          <w:p w14:paraId="7AFB6B9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7797</w:t>
            </w:r>
          </w:p>
        </w:tc>
      </w:tr>
      <w:tr w14:paraId="4D7B5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52C47E0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w:t>
            </w:r>
          </w:p>
        </w:tc>
        <w:tc>
          <w:tcPr>
            <w:tcW w:w="1420" w:type="dxa"/>
            <w:vAlign w:val="center"/>
          </w:tcPr>
          <w:p w14:paraId="456C924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James B. Phelps</w:t>
            </w:r>
          </w:p>
        </w:tc>
        <w:tc>
          <w:tcPr>
            <w:tcW w:w="1420" w:type="dxa"/>
            <w:vAlign w:val="center"/>
          </w:tcPr>
          <w:p w14:paraId="38D49F9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53</w:t>
            </w:r>
          </w:p>
        </w:tc>
        <w:tc>
          <w:tcPr>
            <w:tcW w:w="1420" w:type="dxa"/>
            <w:vAlign w:val="center"/>
          </w:tcPr>
          <w:p w14:paraId="62FDDD9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1408</w:t>
            </w:r>
          </w:p>
        </w:tc>
        <w:tc>
          <w:tcPr>
            <w:tcW w:w="1421" w:type="dxa"/>
            <w:vAlign w:val="center"/>
          </w:tcPr>
          <w:p w14:paraId="454C265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9564</w:t>
            </w:r>
          </w:p>
        </w:tc>
        <w:tc>
          <w:tcPr>
            <w:tcW w:w="1421" w:type="dxa"/>
            <w:vAlign w:val="center"/>
          </w:tcPr>
          <w:p w14:paraId="465F96E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9182</w:t>
            </w:r>
          </w:p>
        </w:tc>
      </w:tr>
    </w:tbl>
    <w:p w14:paraId="3EC1C5C8">
      <w:pPr>
        <w:numPr>
          <w:ilvl w:val="0"/>
          <w:numId w:val="0"/>
        </w:numPr>
        <w:ind w:firstLine="720" w:firstLineChars="0"/>
        <w:jc w:val="left"/>
        <w:rPr>
          <w:rFonts w:hint="default" w:ascii="Times New Roman" w:hAnsi="Times New Roman" w:eastAsia="SimSun"/>
          <w:b/>
          <w:bCs/>
          <w:color w:val="auto"/>
          <w:sz w:val="24"/>
          <w:szCs w:val="24"/>
          <w:lang w:val="en-US"/>
        </w:rPr>
      </w:pPr>
    </w:p>
    <w:p w14:paraId="57FA8820">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 xml:space="preserve">Interpretation: </w:t>
      </w:r>
      <w:r>
        <w:rPr>
          <w:rFonts w:hint="default" w:ascii="Times New Roman" w:hAnsi="Times New Roman" w:eastAsia="SimSun"/>
          <w:b w:val="0"/>
          <w:bCs w:val="0"/>
          <w:color w:val="auto"/>
          <w:sz w:val="24"/>
          <w:szCs w:val="24"/>
          <w:lang w:val="en-US"/>
        </w:rPr>
        <w:t>Cat Santarosa ranks first with an average rating of 9.96 across 499 titles, while differences between simple and vote-weighted averages show that high mean ratings do not always reflect equal audience support.</w:t>
      </w:r>
    </w:p>
    <w:p w14:paraId="7630C8D8">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6E9E59B9">
      <w:pPr>
        <w:numPr>
          <w:ilvl w:val="1"/>
          <w:numId w:val="1"/>
        </w:numPr>
        <w:ind w:left="840" w:leftChars="0" w:hanging="4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Question</w:t>
      </w:r>
      <w:r>
        <w:rPr>
          <w:rFonts w:hint="default" w:ascii="Times New Roman" w:hAnsi="Times New Roman" w:eastAsia="SimSun"/>
          <w:b w:val="0"/>
          <w:bCs w:val="0"/>
          <w:color w:val="auto"/>
          <w:sz w:val="24"/>
          <w:szCs w:val="24"/>
          <w:lang w:val="en-US"/>
        </w:rPr>
        <w:t>: H</w:t>
      </w:r>
      <w:r>
        <w:rPr>
          <w:rFonts w:hint="default" w:ascii="Times New Roman" w:hAnsi="Times New Roman" w:eastAsia="SimSun" w:cs="Times New Roman"/>
          <w:sz w:val="24"/>
          <w:szCs w:val="24"/>
        </w:rPr>
        <w:t>as the average movie runtime changed by decade, and does runtime correlate with rating?</w:t>
      </w:r>
    </w:p>
    <w:p w14:paraId="60B4A267">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Model</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Consolas" w:cs="Times New Roman"/>
          <w:color w:val="auto"/>
          <w:sz w:val="24"/>
          <w:szCs w:val="24"/>
          <w:u w:val="single"/>
        </w:rPr>
        <w:t>mart_runtime_by_decade</w:t>
      </w:r>
      <w:r>
        <w:rPr>
          <w:rFonts w:hint="default" w:ascii="Times New Roman" w:hAnsi="Times New Roman" w:eastAsia="Consolas" w:cs="Times New Roman"/>
          <w:color w:val="auto"/>
          <w:sz w:val="24"/>
          <w:szCs w:val="24"/>
        </w:rPr>
        <w:t xml:space="preserve"> joins </w:t>
      </w:r>
      <w:r>
        <w:rPr>
          <w:rFonts w:hint="default" w:ascii="Times New Roman" w:hAnsi="Times New Roman" w:eastAsia="Consolas" w:cs="Times New Roman"/>
          <w:color w:val="auto"/>
          <w:sz w:val="24"/>
          <w:szCs w:val="24"/>
          <w:u w:val="single"/>
        </w:rPr>
        <w:t>fct_title_ratings</w:t>
      </w:r>
      <w:r>
        <w:rPr>
          <w:rFonts w:hint="default" w:ascii="Times New Roman" w:hAnsi="Times New Roman" w:eastAsia="Consolas" w:cs="Times New Roman"/>
          <w:color w:val="auto"/>
          <w:sz w:val="24"/>
          <w:szCs w:val="24"/>
        </w:rPr>
        <w:t xml:space="preserve">, </w:t>
      </w:r>
      <w:r>
        <w:rPr>
          <w:rFonts w:hint="default" w:ascii="Times New Roman" w:hAnsi="Times New Roman" w:eastAsia="Consolas" w:cs="Times New Roman"/>
          <w:color w:val="auto"/>
          <w:sz w:val="24"/>
          <w:szCs w:val="24"/>
          <w:u w:val="single"/>
        </w:rPr>
        <w:t>dim_title</w:t>
      </w:r>
      <w:r>
        <w:rPr>
          <w:rFonts w:hint="default" w:ascii="Times New Roman" w:hAnsi="Times New Roman" w:eastAsia="Consolas" w:cs="Times New Roman"/>
          <w:color w:val="auto"/>
          <w:sz w:val="24"/>
          <w:szCs w:val="24"/>
        </w:rPr>
        <w:t xml:space="preserve">, and </w:t>
      </w:r>
      <w:r>
        <w:rPr>
          <w:rFonts w:hint="default" w:ascii="Times New Roman" w:hAnsi="Times New Roman" w:eastAsia="Consolas" w:cs="Times New Roman"/>
          <w:color w:val="auto"/>
          <w:sz w:val="24"/>
          <w:szCs w:val="24"/>
          <w:u w:val="single"/>
        </w:rPr>
        <w:t>dim_year</w:t>
      </w:r>
      <w:r>
        <w:rPr>
          <w:rFonts w:hint="default" w:ascii="Times New Roman" w:hAnsi="Times New Roman" w:eastAsia="Consolas" w:cs="Times New Roman"/>
          <w:color w:val="auto"/>
          <w:sz w:val="24"/>
          <w:szCs w:val="24"/>
        </w:rPr>
        <w:t xml:space="preserve">. It restricts the analysis to </w:t>
      </w:r>
      <w:r>
        <w:rPr>
          <w:rFonts w:hint="default" w:ascii="Times New Roman" w:hAnsi="Times New Roman" w:eastAsia="Consolas" w:cs="Times New Roman"/>
          <w:color w:val="auto"/>
          <w:sz w:val="24"/>
          <w:szCs w:val="24"/>
          <w:u w:val="single"/>
        </w:rPr>
        <w:t>title_type</w:t>
      </w:r>
      <w:r>
        <w:rPr>
          <w:rFonts w:hint="default" w:ascii="Times New Roman" w:hAnsi="Times New Roman" w:eastAsia="Consolas" w:cs="Times New Roman"/>
          <w:color w:val="auto"/>
          <w:sz w:val="24"/>
          <w:szCs w:val="24"/>
        </w:rPr>
        <w:t xml:space="preserve"> = 'movie', excludes null or non-positive runtimes and null ratings, and aggregates the data by the consistently defined decade from </w:t>
      </w:r>
      <w:r>
        <w:rPr>
          <w:rFonts w:hint="default" w:ascii="Times New Roman" w:hAnsi="Times New Roman" w:eastAsia="Consolas" w:cs="Times New Roman"/>
          <w:color w:val="auto"/>
          <w:sz w:val="24"/>
          <w:szCs w:val="24"/>
          <w:u w:val="single"/>
        </w:rPr>
        <w:t>dim_year</w:t>
      </w:r>
      <w:r>
        <w:rPr>
          <w:rFonts w:hint="default" w:ascii="Times New Roman" w:hAnsi="Times New Roman" w:eastAsia="Consolas" w:cs="Times New Roman"/>
          <w:color w:val="auto"/>
          <w:sz w:val="24"/>
          <w:szCs w:val="24"/>
        </w:rPr>
        <w:t>. The mart calculates movie count, average runtime, average rating, and Pearson runtime-rating correlation using DuckDB's corr(runtime_minutes, average_rating) function.</w:t>
      </w:r>
    </w:p>
    <w:p w14:paraId="65ECD855">
      <w:pPr>
        <w:spacing w:beforeLines="0" w:afterLines="0"/>
        <w:jc w:val="left"/>
        <w:rPr>
          <w:rFonts w:hint="default" w:ascii="Times New Roman" w:hAnsi="Times New Roman" w:eastAsia="Consolas" w:cs="Times New Roman"/>
          <w:color w:val="auto"/>
          <w:sz w:val="24"/>
          <w:szCs w:val="24"/>
        </w:rPr>
      </w:pPr>
    </w:p>
    <w:p w14:paraId="02061D5E">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Result</w:t>
      </w:r>
      <w:r>
        <w:rPr>
          <w:rFonts w:hint="default" w:ascii="Times New Roman" w:hAnsi="Times New Roman" w:eastAsia="SimSun"/>
          <w:b w:val="0"/>
          <w:bCs w:val="0"/>
          <w:color w:val="auto"/>
          <w:sz w:val="24"/>
          <w:szCs w:val="24"/>
          <w:lang w:val="en-US"/>
        </w:rPr>
        <w:t>:</w:t>
      </w:r>
    </w:p>
    <w:p w14:paraId="7DFD1746">
      <w:pPr>
        <w:numPr>
          <w:ilvl w:val="0"/>
          <w:numId w:val="0"/>
        </w:numPr>
        <w:ind w:firstLine="720" w:firstLineChars="0"/>
        <w:jc w:val="left"/>
        <w:rPr>
          <w:rFonts w:hint="default" w:ascii="Times New Roman" w:hAnsi="Times New Roman" w:eastAsia="SimSu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D386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1EFA9B3">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Decade</w:t>
            </w:r>
          </w:p>
        </w:tc>
        <w:tc>
          <w:tcPr>
            <w:tcW w:w="1704" w:type="dxa"/>
            <w:vAlign w:val="center"/>
          </w:tcPr>
          <w:p w14:paraId="4FAF9CDC">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Movie count</w:t>
            </w:r>
          </w:p>
        </w:tc>
        <w:tc>
          <w:tcPr>
            <w:tcW w:w="1704" w:type="dxa"/>
            <w:vAlign w:val="center"/>
          </w:tcPr>
          <w:p w14:paraId="2FB3964A">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runtime</w:t>
            </w:r>
          </w:p>
        </w:tc>
        <w:tc>
          <w:tcPr>
            <w:tcW w:w="1705" w:type="dxa"/>
            <w:vAlign w:val="center"/>
          </w:tcPr>
          <w:p w14:paraId="4505C940">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705" w:type="dxa"/>
            <w:vAlign w:val="center"/>
          </w:tcPr>
          <w:p w14:paraId="42235356">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Runtime-rating correlation</w:t>
            </w:r>
          </w:p>
        </w:tc>
      </w:tr>
      <w:tr w14:paraId="12394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138655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1920</w:t>
            </w:r>
          </w:p>
        </w:tc>
        <w:tc>
          <w:tcPr>
            <w:tcW w:w="1704" w:type="dxa"/>
            <w:vAlign w:val="center"/>
          </w:tcPr>
          <w:p w14:paraId="3547619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3523</w:t>
            </w:r>
          </w:p>
        </w:tc>
        <w:tc>
          <w:tcPr>
            <w:tcW w:w="1704" w:type="dxa"/>
            <w:vAlign w:val="center"/>
          </w:tcPr>
          <w:p w14:paraId="0341F1C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80.38 min</w:t>
            </w:r>
          </w:p>
        </w:tc>
        <w:tc>
          <w:tcPr>
            <w:tcW w:w="1705" w:type="dxa"/>
            <w:vAlign w:val="center"/>
          </w:tcPr>
          <w:p w14:paraId="345B5D1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5.91</w:t>
            </w:r>
          </w:p>
        </w:tc>
        <w:tc>
          <w:tcPr>
            <w:tcW w:w="1705" w:type="dxa"/>
            <w:vAlign w:val="center"/>
          </w:tcPr>
          <w:p w14:paraId="48747E9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0.114</w:t>
            </w:r>
          </w:p>
        </w:tc>
      </w:tr>
      <w:tr w14:paraId="25D97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0CA7B85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1950</w:t>
            </w:r>
          </w:p>
        </w:tc>
        <w:tc>
          <w:tcPr>
            <w:tcW w:w="1704" w:type="dxa"/>
            <w:vAlign w:val="center"/>
          </w:tcPr>
          <w:p w14:paraId="7D00272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12292</w:t>
            </w:r>
          </w:p>
        </w:tc>
        <w:tc>
          <w:tcPr>
            <w:tcW w:w="1704" w:type="dxa"/>
            <w:vAlign w:val="center"/>
          </w:tcPr>
          <w:p w14:paraId="173B44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92.50 min</w:t>
            </w:r>
          </w:p>
        </w:tc>
        <w:tc>
          <w:tcPr>
            <w:tcW w:w="1705" w:type="dxa"/>
            <w:vAlign w:val="center"/>
          </w:tcPr>
          <w:p w14:paraId="49DF0A3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6.13</w:t>
            </w:r>
          </w:p>
        </w:tc>
        <w:tc>
          <w:tcPr>
            <w:tcW w:w="1705" w:type="dxa"/>
            <w:vAlign w:val="center"/>
          </w:tcPr>
          <w:p w14:paraId="291DE50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0.253</w:t>
            </w:r>
          </w:p>
        </w:tc>
      </w:tr>
      <w:tr w14:paraId="4B86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0B21C7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1970</w:t>
            </w:r>
          </w:p>
        </w:tc>
        <w:tc>
          <w:tcPr>
            <w:tcW w:w="1704" w:type="dxa"/>
            <w:vAlign w:val="center"/>
          </w:tcPr>
          <w:p w14:paraId="1A7300A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21749</w:t>
            </w:r>
          </w:p>
        </w:tc>
        <w:tc>
          <w:tcPr>
            <w:tcW w:w="1704" w:type="dxa"/>
            <w:vAlign w:val="center"/>
          </w:tcPr>
          <w:p w14:paraId="624642B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94.03 min</w:t>
            </w:r>
          </w:p>
        </w:tc>
        <w:tc>
          <w:tcPr>
            <w:tcW w:w="1705" w:type="dxa"/>
            <w:vAlign w:val="center"/>
          </w:tcPr>
          <w:p w14:paraId="210E4AF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5.89</w:t>
            </w:r>
          </w:p>
        </w:tc>
        <w:tc>
          <w:tcPr>
            <w:tcW w:w="1705" w:type="dxa"/>
            <w:vAlign w:val="center"/>
          </w:tcPr>
          <w:p w14:paraId="1DADBC1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0.204</w:t>
            </w:r>
          </w:p>
        </w:tc>
      </w:tr>
      <w:tr w14:paraId="415A5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040D27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1990</w:t>
            </w:r>
          </w:p>
        </w:tc>
        <w:tc>
          <w:tcPr>
            <w:tcW w:w="1704" w:type="dxa"/>
            <w:vAlign w:val="center"/>
          </w:tcPr>
          <w:p w14:paraId="62254A9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23970</w:t>
            </w:r>
          </w:p>
        </w:tc>
        <w:tc>
          <w:tcPr>
            <w:tcW w:w="1704" w:type="dxa"/>
            <w:vAlign w:val="center"/>
          </w:tcPr>
          <w:p w14:paraId="03A240E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98.00 min</w:t>
            </w:r>
          </w:p>
        </w:tc>
        <w:tc>
          <w:tcPr>
            <w:tcW w:w="1705" w:type="dxa"/>
            <w:vAlign w:val="center"/>
          </w:tcPr>
          <w:p w14:paraId="720738D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6.02</w:t>
            </w:r>
          </w:p>
        </w:tc>
        <w:tc>
          <w:tcPr>
            <w:tcW w:w="1705" w:type="dxa"/>
            <w:vAlign w:val="center"/>
          </w:tcPr>
          <w:p w14:paraId="021EC08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0.063</w:t>
            </w:r>
          </w:p>
        </w:tc>
      </w:tr>
      <w:tr w14:paraId="2832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392099C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2010</w:t>
            </w:r>
          </w:p>
        </w:tc>
        <w:tc>
          <w:tcPr>
            <w:tcW w:w="1704" w:type="dxa"/>
            <w:vAlign w:val="center"/>
          </w:tcPr>
          <w:p w14:paraId="2F90675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88193</w:t>
            </w:r>
          </w:p>
        </w:tc>
        <w:tc>
          <w:tcPr>
            <w:tcW w:w="1704" w:type="dxa"/>
            <w:vAlign w:val="center"/>
          </w:tcPr>
          <w:p w14:paraId="3F66AF7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94.35 min</w:t>
            </w:r>
          </w:p>
        </w:tc>
        <w:tc>
          <w:tcPr>
            <w:tcW w:w="1705" w:type="dxa"/>
            <w:vAlign w:val="center"/>
          </w:tcPr>
          <w:p w14:paraId="49ADC1E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6.19</w:t>
            </w:r>
          </w:p>
        </w:tc>
        <w:tc>
          <w:tcPr>
            <w:tcW w:w="1705" w:type="dxa"/>
            <w:vAlign w:val="center"/>
          </w:tcPr>
          <w:p w14:paraId="2290A50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-0.004</w:t>
            </w:r>
          </w:p>
        </w:tc>
      </w:tr>
      <w:tr w14:paraId="646E0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6773ED1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2020</w:t>
            </w:r>
          </w:p>
        </w:tc>
        <w:tc>
          <w:tcPr>
            <w:tcW w:w="1704" w:type="dxa"/>
            <w:vAlign w:val="center"/>
          </w:tcPr>
          <w:p w14:paraId="517E537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60353</w:t>
            </w:r>
          </w:p>
        </w:tc>
        <w:tc>
          <w:tcPr>
            <w:tcW w:w="1704" w:type="dxa"/>
            <w:vAlign w:val="center"/>
          </w:tcPr>
          <w:p w14:paraId="5E4FD3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97.22 min</w:t>
            </w:r>
          </w:p>
        </w:tc>
        <w:tc>
          <w:tcPr>
            <w:tcW w:w="1705" w:type="dxa"/>
            <w:vAlign w:val="center"/>
          </w:tcPr>
          <w:p w14:paraId="5E2B74E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6.22</w:t>
            </w:r>
          </w:p>
        </w:tc>
        <w:tc>
          <w:tcPr>
            <w:tcW w:w="1705" w:type="dxa"/>
            <w:vAlign w:val="center"/>
          </w:tcPr>
          <w:p w14:paraId="68B44E8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-0.001</w:t>
            </w:r>
          </w:p>
        </w:tc>
      </w:tr>
    </w:tbl>
    <w:p w14:paraId="74AC052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96D4C9E">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SimSun"/>
          <w:b/>
          <w:bCs/>
          <w:color w:val="auto"/>
          <w:sz w:val="24"/>
          <w:szCs w:val="24"/>
          <w:lang w:val="en-US"/>
        </w:rPr>
        <w:t>Interpretation</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Consolas" w:cs="Times New Roman"/>
          <w:color w:val="auto"/>
          <w:sz w:val="24"/>
          <w:szCs w:val="24"/>
        </w:rPr>
        <w:t>Average movie runtime generally increased from about 80 minutes in the 1920s to about 97 minutes in the 2020s, although the trend is not strictly linear. Runtime showed a modest positive correlation with rating in several mid-century decades, but the correlation is close to zero in recent decades, suggesting that movie length currently has little linear relationship with IMDb rating.</w:t>
      </w:r>
    </w:p>
    <w:p w14:paraId="6962C27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03A3C99D">
      <w:pPr>
        <w:numPr>
          <w:ilvl w:val="1"/>
          <w:numId w:val="1"/>
        </w:numPr>
        <w:ind w:left="840" w:leftChars="0" w:hanging="4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Question</w:t>
      </w:r>
      <w:r>
        <w:rPr>
          <w:rFonts w:hint="default" w:ascii="Times New Roman" w:hAnsi="Times New Roman" w:eastAsia="SimSun"/>
          <w:b w:val="0"/>
          <w:bCs w:val="0"/>
          <w:color w:val="auto"/>
          <w:sz w:val="24"/>
          <w:szCs w:val="24"/>
          <w:lang w:val="en-US"/>
        </w:rPr>
        <w:t>: W</w:t>
      </w:r>
      <w:r>
        <w:rPr>
          <w:rFonts w:hint="default" w:ascii="Times New Roman" w:hAnsi="Times New Roman" w:eastAsia="SimSun" w:cs="Times New Roman"/>
          <w:sz w:val="24"/>
          <w:szCs w:val="24"/>
        </w:rPr>
        <w:t>hich genres have the highest ratio of “hidden gems” (high rating, low vote count) versus “overrated” titles (low rating, high vote count)?</w:t>
      </w:r>
    </w:p>
    <w:p w14:paraId="56423334">
      <w:pPr>
        <w:spacing w:beforeLines="0" w:afterLines="0"/>
        <w:jc w:val="left"/>
        <w:rPr>
          <w:rFonts w:hint="default" w:ascii="Consolas" w:hAnsi="Consolas" w:eastAsia="Consolas"/>
          <w:color w:val="FFFFFF"/>
          <w:sz w:val="22"/>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lang w:val="en-US"/>
        </w:rPr>
        <w:t>Model</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Consolas" w:cs="Times New Roman"/>
          <w:color w:val="auto"/>
          <w:sz w:val="24"/>
          <w:szCs w:val="24"/>
          <w:u w:val="single"/>
        </w:rPr>
        <w:t>mart_genre_quality_analysis</w:t>
      </w:r>
      <w:r>
        <w:rPr>
          <w:rFonts w:hint="default" w:ascii="Times New Roman" w:hAnsi="Times New Roman" w:eastAsia="Consolas" w:cs="Times New Roman"/>
          <w:color w:val="auto"/>
          <w:sz w:val="24"/>
          <w:szCs w:val="24"/>
        </w:rPr>
        <w:t xml:space="preserve"> joins </w:t>
      </w:r>
      <w:r>
        <w:rPr>
          <w:rFonts w:hint="default" w:ascii="Times New Roman" w:hAnsi="Times New Roman" w:eastAsia="Consolas" w:cs="Times New Roman"/>
          <w:color w:val="auto"/>
          <w:sz w:val="24"/>
          <w:szCs w:val="24"/>
          <w:u w:val="single"/>
        </w:rPr>
        <w:t>fct_title_ratings</w:t>
      </w:r>
      <w:r>
        <w:rPr>
          <w:rFonts w:hint="default" w:ascii="Times New Roman" w:hAnsi="Times New Roman" w:eastAsia="Consolas" w:cs="Times New Roman"/>
          <w:color w:val="auto"/>
          <w:sz w:val="24"/>
          <w:szCs w:val="24"/>
        </w:rPr>
        <w:t xml:space="preserve">, </w:t>
      </w:r>
      <w:r>
        <w:rPr>
          <w:rFonts w:hint="default" w:ascii="Times New Roman" w:hAnsi="Times New Roman" w:eastAsia="Consolas" w:cs="Times New Roman"/>
          <w:color w:val="auto"/>
          <w:sz w:val="24"/>
          <w:szCs w:val="24"/>
          <w:u w:val="single"/>
        </w:rPr>
        <w:t>bridge_title_genre</w:t>
      </w:r>
      <w:r>
        <w:rPr>
          <w:rFonts w:hint="default" w:ascii="Times New Roman" w:hAnsi="Times New Roman" w:eastAsia="Consolas" w:cs="Times New Roman"/>
          <w:color w:val="auto"/>
          <w:sz w:val="24"/>
          <w:szCs w:val="24"/>
        </w:rPr>
        <w:t>, and</w:t>
      </w:r>
      <w:r>
        <w:rPr>
          <w:rFonts w:hint="default" w:ascii="Times New Roman" w:hAnsi="Times New Roman" w:eastAsia="Consolas" w:cs="Times New Roman"/>
          <w:color w:val="auto"/>
          <w:sz w:val="24"/>
          <w:szCs w:val="24"/>
          <w:u w:val="single"/>
        </w:rPr>
        <w:t xml:space="preserve"> dim_genre</w:t>
      </w:r>
      <w:r>
        <w:rPr>
          <w:rFonts w:hint="default" w:ascii="Times New Roman" w:hAnsi="Times New Roman" w:eastAsia="Consolas" w:cs="Times New Roman"/>
          <w:color w:val="auto"/>
          <w:sz w:val="24"/>
          <w:szCs w:val="24"/>
        </w:rPr>
        <w:t xml:space="preserve"> to calculate genre-level counts and ratios. Hidden gems are defined as titles with </w:t>
      </w:r>
      <w:r>
        <w:rPr>
          <w:rFonts w:hint="default" w:ascii="Times New Roman" w:hAnsi="Times New Roman" w:eastAsia="Consolas" w:cs="Times New Roman"/>
          <w:color w:val="auto"/>
          <w:sz w:val="24"/>
          <w:szCs w:val="24"/>
          <w:u w:val="single"/>
        </w:rPr>
        <w:t>average_rating</w:t>
      </w:r>
      <w:r>
        <w:rPr>
          <w:rFonts w:hint="default" w:ascii="Times New Roman" w:hAnsi="Times New Roman" w:eastAsia="Consolas" w:cs="Times New Roman"/>
          <w:color w:val="auto"/>
          <w:sz w:val="24"/>
          <w:szCs w:val="24"/>
        </w:rPr>
        <w:t xml:space="preserve"> &gt;= 8.0 and 100 &lt;= </w:t>
      </w:r>
      <w:r>
        <w:rPr>
          <w:rFonts w:hint="default" w:ascii="Times New Roman" w:hAnsi="Times New Roman" w:eastAsia="Consolas" w:cs="Times New Roman"/>
          <w:color w:val="auto"/>
          <w:sz w:val="24"/>
          <w:szCs w:val="24"/>
          <w:u w:val="single"/>
        </w:rPr>
        <w:t>num_votes</w:t>
      </w:r>
      <w:r>
        <w:rPr>
          <w:rFonts w:hint="default" w:ascii="Times New Roman" w:hAnsi="Times New Roman" w:eastAsia="Consolas" w:cs="Times New Roman"/>
          <w:color w:val="auto"/>
          <w:sz w:val="24"/>
          <w:szCs w:val="24"/>
        </w:rPr>
        <w:t xml:space="preserve"> &lt; 10,000, while overrated titles have </w:t>
      </w:r>
      <w:r>
        <w:rPr>
          <w:rFonts w:hint="default" w:ascii="Times New Roman" w:hAnsi="Times New Roman" w:eastAsia="Consolas" w:cs="Times New Roman"/>
          <w:color w:val="auto"/>
          <w:sz w:val="24"/>
          <w:szCs w:val="24"/>
          <w:u w:val="single"/>
        </w:rPr>
        <w:t>average_rating</w:t>
      </w:r>
      <w:r>
        <w:rPr>
          <w:rFonts w:hint="default" w:ascii="Times New Roman" w:hAnsi="Times New Roman" w:eastAsia="Consolas" w:cs="Times New Roman"/>
          <w:color w:val="auto"/>
          <w:sz w:val="24"/>
          <w:szCs w:val="24"/>
        </w:rPr>
        <w:t xml:space="preserve"> &lt;= 6.0 and </w:t>
      </w:r>
      <w:r>
        <w:rPr>
          <w:rFonts w:hint="default" w:ascii="Times New Roman" w:hAnsi="Times New Roman" w:eastAsia="Consolas" w:cs="Times New Roman"/>
          <w:color w:val="auto"/>
          <w:sz w:val="24"/>
          <w:szCs w:val="24"/>
          <w:u w:val="single"/>
        </w:rPr>
        <w:t>num_votes</w:t>
      </w:r>
      <w:r>
        <w:rPr>
          <w:rFonts w:hint="default" w:ascii="Times New Roman" w:hAnsi="Times New Roman" w:eastAsia="Consolas" w:cs="Times New Roman"/>
          <w:color w:val="auto"/>
          <w:sz w:val="24"/>
          <w:szCs w:val="24"/>
        </w:rPr>
        <w:t xml:space="preserve"> &gt;= 100,000. Genres with fewer than 100 rated titles are excluded to avoid unstable ratios caused by small sample sizes.</w:t>
      </w:r>
    </w:p>
    <w:p w14:paraId="4B4C1804">
      <w:pPr>
        <w:numPr>
          <w:ilvl w:val="0"/>
          <w:numId w:val="0"/>
        </w:numPr>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Result</w:t>
      </w:r>
      <w:r>
        <w:rPr>
          <w:rFonts w:hint="default" w:ascii="Times New Roman" w:hAnsi="Times New Roman" w:eastAsia="SimSun"/>
          <w:b w:val="0"/>
          <w:bCs w:val="0"/>
          <w:color w:val="auto"/>
          <w:sz w:val="24"/>
          <w:szCs w:val="24"/>
          <w:lang w:val="en-US"/>
        </w:rPr>
        <w: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38CB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71D47B85">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Category</w:t>
            </w:r>
          </w:p>
        </w:tc>
        <w:tc>
          <w:tcPr>
            <w:tcW w:w="2841" w:type="dxa"/>
            <w:vAlign w:val="center"/>
          </w:tcPr>
          <w:p w14:paraId="2A4A4477">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Genre</w:t>
            </w:r>
          </w:p>
        </w:tc>
        <w:tc>
          <w:tcPr>
            <w:tcW w:w="2841" w:type="dxa"/>
            <w:vAlign w:val="center"/>
          </w:tcPr>
          <w:p w14:paraId="2D7B7791">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Ratio</w:t>
            </w:r>
          </w:p>
        </w:tc>
      </w:tr>
      <w:tr w14:paraId="24EF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039FB3FD">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76C09B54">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Action</w:t>
            </w:r>
          </w:p>
        </w:tc>
        <w:tc>
          <w:tcPr>
            <w:tcW w:w="2841" w:type="dxa"/>
            <w:vAlign w:val="center"/>
          </w:tcPr>
          <w:p w14:paraId="30106B4D">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9.24%</w:t>
            </w:r>
          </w:p>
        </w:tc>
      </w:tr>
      <w:tr w14:paraId="2D5A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vAlign w:val="center"/>
          </w:tcPr>
          <w:p w14:paraId="2EC66444">
            <w:pPr>
              <w:numPr>
                <w:ilvl w:val="0"/>
                <w:numId w:val="0"/>
              </w:numPr>
              <w:ind w:left="0" w:leftChars="0" w:firstLine="0" w:firstLineChars="0"/>
              <w:jc w:val="center"/>
              <w:rPr>
                <w:rFonts w:hint="default" w:ascii="Times New Roman" w:hAnsi="Times New Roman" w:eastAsia="SimSun" w:cstheme="minorBidi"/>
                <w:b w:val="0"/>
                <w:bCs w:val="0"/>
                <w:color w:val="auto"/>
                <w:sz w:val="24"/>
                <w:szCs w:val="24"/>
                <w:vertAlign w:val="baseline"/>
                <w:lang w:val="en-US" w:eastAsia="zh-CN" w:bidi="ar-SA"/>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162AA396">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Mystery</w:t>
            </w:r>
          </w:p>
        </w:tc>
        <w:tc>
          <w:tcPr>
            <w:tcW w:w="2841" w:type="dxa"/>
            <w:vAlign w:val="center"/>
          </w:tcPr>
          <w:p w14:paraId="5EB93B3B">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8.47%</w:t>
            </w:r>
          </w:p>
        </w:tc>
      </w:tr>
      <w:tr w14:paraId="38E68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vAlign w:val="center"/>
          </w:tcPr>
          <w:p w14:paraId="6AB25519">
            <w:pPr>
              <w:numPr>
                <w:ilvl w:val="0"/>
                <w:numId w:val="0"/>
              </w:numPr>
              <w:ind w:left="0" w:leftChars="0" w:firstLine="0" w:firstLineChars="0"/>
              <w:jc w:val="center"/>
              <w:rPr>
                <w:rFonts w:hint="default" w:ascii="Times New Roman" w:hAnsi="Times New Roman" w:eastAsia="SimSun" w:cstheme="minorBidi"/>
                <w:b w:val="0"/>
                <w:bCs w:val="0"/>
                <w:color w:val="auto"/>
                <w:sz w:val="24"/>
                <w:szCs w:val="24"/>
                <w:vertAlign w:val="baseline"/>
                <w:lang w:val="en-US" w:eastAsia="zh-CN" w:bidi="ar-SA"/>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2A4A1994">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Adventure</w:t>
            </w:r>
          </w:p>
        </w:tc>
        <w:tc>
          <w:tcPr>
            <w:tcW w:w="2841" w:type="dxa"/>
            <w:vAlign w:val="center"/>
          </w:tcPr>
          <w:p w14:paraId="7EDCA3BA">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8.38%</w:t>
            </w:r>
          </w:p>
        </w:tc>
      </w:tr>
      <w:tr w14:paraId="0AC9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40A74F7D">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50605CBB">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Horror</w:t>
            </w:r>
          </w:p>
        </w:tc>
        <w:tc>
          <w:tcPr>
            <w:tcW w:w="2841" w:type="dxa"/>
            <w:vAlign w:val="center"/>
          </w:tcPr>
          <w:p w14:paraId="660DE81D">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1.23%</w:t>
            </w:r>
          </w:p>
        </w:tc>
      </w:tr>
      <w:tr w14:paraId="4701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00E33E64">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6AFDB7C5">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Thriller</w:t>
            </w:r>
          </w:p>
        </w:tc>
        <w:tc>
          <w:tcPr>
            <w:tcW w:w="2841" w:type="dxa"/>
            <w:vAlign w:val="center"/>
          </w:tcPr>
          <w:p w14:paraId="5DFCE2A9">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1.01%</w:t>
            </w:r>
          </w:p>
        </w:tc>
      </w:tr>
      <w:tr w14:paraId="6597A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2684A924">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2502896A">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Science-Fiction</w:t>
            </w:r>
          </w:p>
        </w:tc>
        <w:tc>
          <w:tcPr>
            <w:tcW w:w="2841" w:type="dxa"/>
            <w:vAlign w:val="center"/>
          </w:tcPr>
          <w:p w14:paraId="23B0F28E">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0.88%</w:t>
            </w:r>
          </w:p>
        </w:tc>
      </w:tr>
    </w:tbl>
    <w:p w14:paraId="0AE01E8E">
      <w:pPr>
        <w:numPr>
          <w:ilvl w:val="0"/>
          <w:numId w:val="0"/>
        </w:numPr>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p>
    <w:p w14:paraId="2B4ED62D">
      <w:pPr>
        <w:numPr>
          <w:ilvl w:val="0"/>
          <w:numId w:val="0"/>
        </w:numPr>
        <w:jc w:val="left"/>
        <w:rPr>
          <w:rFonts w:hint="default" w:ascii="Times New Roman" w:hAnsi="Times New Roman" w:eastAsia="SimSun" w:cs="Times New Roman"/>
          <w:sz w:val="24"/>
          <w:szCs w:val="24"/>
        </w:rPr>
      </w:pPr>
      <w:r>
        <w:rPr>
          <w:rFonts w:hint="default" w:ascii="Times New Roman" w:hAnsi="Times New Roman" w:eastAsia="SimSun"/>
          <w:b w:val="0"/>
          <w:bCs w:val="0"/>
          <w:color w:val="auto"/>
          <w:sz w:val="24"/>
          <w:szCs w:val="24"/>
          <w:lang w:val="en-US"/>
        </w:rPr>
        <w:tab/>
      </w:r>
      <w:r>
        <w:rPr>
          <w:rFonts w:hint="default" w:ascii="Times New Roman" w:hAnsi="Times New Roman" w:eastAsia="SimSun"/>
          <w:b/>
          <w:bCs/>
          <w:color w:val="auto"/>
          <w:sz w:val="24"/>
          <w:szCs w:val="24"/>
          <w:lang w:val="en-US"/>
        </w:rPr>
        <w:t>Interpretation</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cs="Times New Roman"/>
          <w:sz w:val="24"/>
          <w:szCs w:val="24"/>
        </w:rPr>
        <w:t>Action has the highest proportion of hidden gems, followed by Mystery and Adventure, while Horror has the highest proportion of overrated titles, followed by Thriller and Sci-Fi.</w:t>
      </w:r>
    </w:p>
    <w:p w14:paraId="409CEFE2">
      <w:pPr>
        <w:numPr>
          <w:numId w:val="0"/>
        </w:numPr>
        <w:jc w:val="left"/>
        <w:rPr>
          <w:rFonts w:hint="default" w:ascii="Times New Roman" w:hAnsi="Times New Roman" w:eastAsia="SimSun" w:cs="Times New Roman"/>
          <w:sz w:val="24"/>
          <w:szCs w:val="24"/>
          <w:lang w:val="en-US"/>
        </w:rPr>
      </w:pPr>
    </w:p>
    <w:p w14:paraId="63333F21">
      <w:pPr>
        <w:numPr>
          <w:ilvl w:val="1"/>
          <w:numId w:val="1"/>
        </w:numPr>
        <w:ind w:left="840" w:leftChars="0" w:hanging="420" w:firstLine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Question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Who are the most consistently well-rated directors and actors of the last 20 years, and in which genres are they concentrated?</w:t>
      </w:r>
    </w:p>
    <w:p w14:paraId="1CEC31CD">
      <w:pPr>
        <w:numPr>
          <w:numId w:val="0"/>
        </w:numPr>
        <w:ind w:left="420"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t xml:space="preserve">  </w:t>
      </w:r>
      <w:r>
        <w:rPr>
          <w:rFonts w:hint="default" w:ascii="Times New Roman" w:hAnsi="Times New Roman" w:eastAsia="SimSun" w:cs="Times New Roman"/>
          <w:b/>
          <w:bCs/>
          <w:sz w:val="24"/>
          <w:szCs w:val="24"/>
          <w:lang w:val="en-US"/>
        </w:rPr>
        <w:t xml:space="preserve">Model: </w:t>
      </w:r>
      <w:r>
        <w:rPr>
          <w:rStyle w:val="4"/>
          <w:rFonts w:hint="default" w:ascii="Times New Roman" w:hAnsi="Times New Roman" w:eastAsia="SimSun" w:cs="Times New Roman"/>
          <w:sz w:val="24"/>
          <w:szCs w:val="24"/>
          <w:u w:val="single"/>
        </w:rPr>
        <w:t>mart_person_genre_performance</w:t>
      </w:r>
      <w:r>
        <w:rPr>
          <w:rFonts w:hint="default" w:ascii="Times New Roman" w:hAnsi="Times New Roman" w:eastAsia="SimSun" w:cs="Times New Roman"/>
          <w:sz w:val="24"/>
          <w:szCs w:val="24"/>
        </w:rPr>
        <w:t xml:space="preserve"> combines </w:t>
      </w:r>
      <w:r>
        <w:rPr>
          <w:rStyle w:val="4"/>
          <w:rFonts w:hint="default" w:ascii="Times New Roman" w:hAnsi="Times New Roman" w:eastAsia="SimSun" w:cs="Times New Roman"/>
          <w:sz w:val="24"/>
          <w:szCs w:val="24"/>
          <w:u w:val="single"/>
        </w:rPr>
        <w:t>bridge_title_crew</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bridge_title_genre</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dim_person</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dim_genre</w:t>
      </w:r>
      <w:r>
        <w:rPr>
          <w:rFonts w:hint="default" w:ascii="Times New Roman" w:hAnsi="Times New Roman" w:eastAsia="SimSun" w:cs="Times New Roman"/>
          <w:sz w:val="24"/>
          <w:szCs w:val="24"/>
        </w:rPr>
        <w:t xml:space="preserve">, and </w:t>
      </w:r>
      <w:r>
        <w:rPr>
          <w:rStyle w:val="4"/>
          <w:rFonts w:hint="default" w:ascii="Times New Roman" w:hAnsi="Times New Roman" w:eastAsia="SimSun" w:cs="Times New Roman"/>
          <w:sz w:val="24"/>
          <w:szCs w:val="24"/>
          <w:u w:val="single"/>
        </w:rPr>
        <w:t>fct_title_ratings</w:t>
      </w:r>
      <w:r>
        <w:rPr>
          <w:rFonts w:hint="default" w:ascii="Times New Roman" w:hAnsi="Times New Roman" w:eastAsia="SimSun" w:cs="Times New Roman"/>
          <w:sz w:val="24"/>
          <w:szCs w:val="24"/>
        </w:rPr>
        <w:t>. It is restricted to actors and directors from the last 20 years and keeps person-role-genre combinations with at least 5 titles and 1,000 combined votes. The mart calculates title count, combined votes, average rating, and vote-weighted average rating.</w:t>
      </w:r>
    </w:p>
    <w:p w14:paraId="3DFDE2E0">
      <w:pPr>
        <w:numPr>
          <w:numId w:val="0"/>
        </w:numPr>
        <w:ind w:left="420" w:leftChars="0" w:firstLine="48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Result</w:t>
      </w:r>
      <w:r>
        <w:rPr>
          <w:rFonts w:hint="default" w:ascii="Times New Roman" w:hAnsi="Times New Roman" w:eastAsia="SimSun" w:cs="Times New Roman"/>
          <w:b w:val="0"/>
          <w:bCs w:val="0"/>
          <w:sz w:val="24"/>
          <w:szCs w:val="24"/>
          <w:lang w:val="en-US"/>
        </w:rPr>
        <w:t xml:space="preserve">: </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07"/>
        <w:gridCol w:w="1392"/>
        <w:gridCol w:w="1523"/>
        <w:gridCol w:w="1381"/>
        <w:gridCol w:w="1412"/>
        <w:gridCol w:w="1407"/>
      </w:tblGrid>
      <w:tr w14:paraId="7F0D0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065F866D">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Person</w:t>
            </w:r>
          </w:p>
        </w:tc>
        <w:tc>
          <w:tcPr>
            <w:tcW w:w="1420" w:type="dxa"/>
            <w:vAlign w:val="center"/>
          </w:tcPr>
          <w:p w14:paraId="0E8B1750">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Role</w:t>
            </w:r>
          </w:p>
        </w:tc>
        <w:tc>
          <w:tcPr>
            <w:tcW w:w="1420" w:type="dxa"/>
            <w:vAlign w:val="center"/>
          </w:tcPr>
          <w:p w14:paraId="0334A4EF">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Genre</w:t>
            </w:r>
          </w:p>
        </w:tc>
        <w:tc>
          <w:tcPr>
            <w:tcW w:w="1420" w:type="dxa"/>
            <w:vAlign w:val="center"/>
          </w:tcPr>
          <w:p w14:paraId="45CB9F2D">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Title count</w:t>
            </w:r>
          </w:p>
        </w:tc>
        <w:tc>
          <w:tcPr>
            <w:tcW w:w="1421" w:type="dxa"/>
            <w:vAlign w:val="center"/>
          </w:tcPr>
          <w:p w14:paraId="6C6C1DB0">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Combined votes</w:t>
            </w:r>
          </w:p>
        </w:tc>
        <w:tc>
          <w:tcPr>
            <w:tcW w:w="1421" w:type="dxa"/>
            <w:vAlign w:val="center"/>
          </w:tcPr>
          <w:p w14:paraId="4587A214">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Weighted average rating</w:t>
            </w:r>
          </w:p>
        </w:tc>
      </w:tr>
      <w:tr w14:paraId="76BF7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32857F59">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Cat Santarosa</w:t>
            </w:r>
          </w:p>
        </w:tc>
        <w:tc>
          <w:tcPr>
            <w:tcW w:w="1420" w:type="dxa"/>
            <w:vAlign w:val="center"/>
          </w:tcPr>
          <w:p w14:paraId="1116F4A1">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director</w:t>
            </w:r>
          </w:p>
        </w:tc>
        <w:tc>
          <w:tcPr>
            <w:tcW w:w="1420" w:type="dxa"/>
            <w:vAlign w:val="center"/>
          </w:tcPr>
          <w:p w14:paraId="07BE507F">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Documentary</w:t>
            </w:r>
          </w:p>
        </w:tc>
        <w:tc>
          <w:tcPr>
            <w:tcW w:w="1420" w:type="dxa"/>
            <w:vAlign w:val="center"/>
          </w:tcPr>
          <w:p w14:paraId="6E1E0591">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496</w:t>
            </w:r>
          </w:p>
        </w:tc>
        <w:tc>
          <w:tcPr>
            <w:tcW w:w="1421" w:type="dxa"/>
            <w:vAlign w:val="center"/>
          </w:tcPr>
          <w:p w14:paraId="6FD7B985">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18548</w:t>
            </w:r>
          </w:p>
        </w:tc>
        <w:tc>
          <w:tcPr>
            <w:tcW w:w="1421" w:type="dxa"/>
            <w:vAlign w:val="center"/>
          </w:tcPr>
          <w:p w14:paraId="7350E090">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9973</w:t>
            </w:r>
          </w:p>
        </w:tc>
      </w:tr>
      <w:tr w14:paraId="031B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36082D98">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Cat Santarosa</w:t>
            </w:r>
          </w:p>
        </w:tc>
        <w:tc>
          <w:tcPr>
            <w:tcW w:w="1420" w:type="dxa"/>
            <w:vAlign w:val="center"/>
          </w:tcPr>
          <w:p w14:paraId="252FAC82">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director</w:t>
            </w:r>
          </w:p>
        </w:tc>
        <w:tc>
          <w:tcPr>
            <w:tcW w:w="1420" w:type="dxa"/>
            <w:vAlign w:val="center"/>
          </w:tcPr>
          <w:p w14:paraId="6FB8FEF3">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Adventure</w:t>
            </w:r>
          </w:p>
        </w:tc>
        <w:tc>
          <w:tcPr>
            <w:tcW w:w="1420" w:type="dxa"/>
            <w:vAlign w:val="center"/>
          </w:tcPr>
          <w:p w14:paraId="26CDF498">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32</w:t>
            </w:r>
          </w:p>
        </w:tc>
        <w:tc>
          <w:tcPr>
            <w:tcW w:w="1421" w:type="dxa"/>
            <w:vAlign w:val="center"/>
          </w:tcPr>
          <w:p w14:paraId="58CBA64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1240</w:t>
            </w:r>
          </w:p>
        </w:tc>
        <w:tc>
          <w:tcPr>
            <w:tcW w:w="1421" w:type="dxa"/>
            <w:vAlign w:val="center"/>
          </w:tcPr>
          <w:p w14:paraId="521D035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9910</w:t>
            </w:r>
          </w:p>
        </w:tc>
      </w:tr>
      <w:tr w14:paraId="3770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6F5DF94F">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Varun Kasturia</w:t>
            </w:r>
          </w:p>
        </w:tc>
        <w:tc>
          <w:tcPr>
            <w:tcW w:w="1420" w:type="dxa"/>
            <w:vAlign w:val="center"/>
          </w:tcPr>
          <w:p w14:paraId="018B94B2">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651D03A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5E7A6B4C">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15</w:t>
            </w:r>
          </w:p>
        </w:tc>
        <w:tc>
          <w:tcPr>
            <w:tcW w:w="1421" w:type="dxa"/>
            <w:vAlign w:val="center"/>
          </w:tcPr>
          <w:p w14:paraId="4FC7E8B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3772</w:t>
            </w:r>
          </w:p>
        </w:tc>
        <w:tc>
          <w:tcPr>
            <w:tcW w:w="1421" w:type="dxa"/>
            <w:vAlign w:val="center"/>
          </w:tcPr>
          <w:p w14:paraId="5400A5EB">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9893</w:t>
            </w:r>
          </w:p>
        </w:tc>
      </w:tr>
      <w:tr w14:paraId="0FA3E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2C43A36E">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Rudrakshi Gupta</w:t>
            </w:r>
          </w:p>
        </w:tc>
        <w:tc>
          <w:tcPr>
            <w:tcW w:w="1420" w:type="dxa"/>
            <w:vAlign w:val="center"/>
          </w:tcPr>
          <w:p w14:paraId="375CC4FE">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6A238D87">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3C1FE3A7">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16</w:t>
            </w:r>
          </w:p>
        </w:tc>
        <w:tc>
          <w:tcPr>
            <w:tcW w:w="1421" w:type="dxa"/>
            <w:vAlign w:val="center"/>
          </w:tcPr>
          <w:p w14:paraId="5E3ECA04">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3783</w:t>
            </w:r>
          </w:p>
        </w:tc>
        <w:tc>
          <w:tcPr>
            <w:tcW w:w="1421" w:type="dxa"/>
            <w:vAlign w:val="center"/>
          </w:tcPr>
          <w:p w14:paraId="0BAABB0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9892</w:t>
            </w:r>
          </w:p>
        </w:tc>
      </w:tr>
      <w:tr w14:paraId="21168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6F41BD05">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Hermant Bharati</w:t>
            </w:r>
          </w:p>
        </w:tc>
        <w:tc>
          <w:tcPr>
            <w:tcW w:w="1420" w:type="dxa"/>
            <w:vAlign w:val="center"/>
          </w:tcPr>
          <w:p w14:paraId="1760AC02">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1D0D9FC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356C7C40">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10</w:t>
            </w:r>
          </w:p>
        </w:tc>
        <w:tc>
          <w:tcPr>
            <w:tcW w:w="1421" w:type="dxa"/>
            <w:vAlign w:val="center"/>
          </w:tcPr>
          <w:p w14:paraId="008F3AB1">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2380</w:t>
            </w:r>
          </w:p>
        </w:tc>
        <w:tc>
          <w:tcPr>
            <w:tcW w:w="1421" w:type="dxa"/>
            <w:vAlign w:val="center"/>
          </w:tcPr>
          <w:p w14:paraId="013A2165">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9890</w:t>
            </w:r>
          </w:p>
        </w:tc>
      </w:tr>
    </w:tbl>
    <w:p w14:paraId="4AF1248D">
      <w:pPr>
        <w:numPr>
          <w:numId w:val="0"/>
        </w:numPr>
        <w:ind w:left="420" w:leftChars="0" w:firstLine="480"/>
        <w:jc w:val="left"/>
        <w:rPr>
          <w:rFonts w:hint="default" w:ascii="Times New Roman" w:hAnsi="Times New Roman" w:eastAsia="SimSun" w:cs="Times New Roman"/>
          <w:b w:val="0"/>
          <w:bCs w:val="0"/>
          <w:sz w:val="24"/>
          <w:szCs w:val="24"/>
          <w:lang w:val="en-US"/>
        </w:rPr>
      </w:pPr>
    </w:p>
    <w:p w14:paraId="28B4A567">
      <w:pPr>
        <w:numPr>
          <w:numId w:val="0"/>
        </w:numPr>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ab/>
      </w:r>
      <w:r>
        <w:rPr>
          <w:rFonts w:hint="default" w:ascii="Times New Roman" w:hAnsi="Times New Roman" w:eastAsia="SimSun" w:cs="Times New Roman"/>
          <w:b/>
          <w:bCs/>
          <w:sz w:val="24"/>
          <w:szCs w:val="24"/>
          <w:lang w:val="en-US"/>
        </w:rPr>
        <w:t>Interpretation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The mart shows that highly rated performance is concentrated differently by person and role. Cat Santarosa is strongly concentrated in Documentary as a director, while several highly rated actors are concentrated in Romance and Drama. The vote-weighted rating helps distinguish consistently strong performance from high ratings supported by relatively few votes.</w:t>
      </w:r>
    </w:p>
    <w:p w14:paraId="05347E68">
      <w:pPr>
        <w:numPr>
          <w:ilvl w:val="0"/>
          <w:numId w:val="1"/>
        </w:numPr>
        <w:ind w:left="425" w:leftChars="0" w:hanging="425" w:firstLineChars="0"/>
        <w:jc w:val="left"/>
        <w:rPr>
          <w:rFonts w:hint="default" w:ascii="Times New Roman" w:hAnsi="Times New Roman" w:eastAsia="SimSun"/>
          <w:b/>
          <w:bCs/>
          <w:color w:val="auto"/>
          <w:sz w:val="32"/>
          <w:szCs w:val="32"/>
          <w:lang w:val="en-US"/>
        </w:rPr>
      </w:pPr>
      <w:r>
        <w:rPr>
          <w:rFonts w:hint="default" w:ascii="Times New Roman" w:hAnsi="Times New Roman" w:eastAsia="SimSun"/>
          <w:b/>
          <w:bCs/>
          <w:color w:val="auto"/>
          <w:sz w:val="32"/>
          <w:szCs w:val="32"/>
          <w:lang w:val="en-US"/>
        </w:rPr>
        <w:t>How to Run</w:t>
      </w:r>
    </w:p>
    <w:p w14:paraId="4106B1C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5AEB3B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Challenges and Lessons Learned</w:t>
      </w:r>
    </w:p>
    <w:p w14:paraId="7FADE8AC">
      <w:pPr>
        <w:pStyle w:val="7"/>
        <w:keepNext w:val="0"/>
        <w:keepLines w:val="0"/>
        <w:widowControl/>
        <w:numPr>
          <w:ilvl w:val="0"/>
          <w:numId w:val="2"/>
        </w:numPr>
        <w:suppressLineNumbers w:val="0"/>
        <w:ind w:left="420" w:lef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Large IMDb Source Files and Memory Usage</w:t>
      </w:r>
    </w:p>
    <w:p w14:paraId="216E3278">
      <w:pPr>
        <w:pStyle w:val="7"/>
        <w:keepNext w:val="0"/>
        <w:keepLines w:val="0"/>
        <w:widowControl/>
        <w:suppressLineNumbers w:val="0"/>
        <w:spacing w:before="0" w:beforeAutospacing="1" w:after="0" w:afterAutospacing="1"/>
        <w:ind w:left="0" w:right="0" w:firstLine="120" w:firstLineChars="50"/>
        <w:rPr>
          <w:rFonts w:hint="default" w:ascii="Times New Roman" w:hAnsi="Times New Roman" w:cs="Times New Roman"/>
          <w:color w:val="auto"/>
        </w:rPr>
      </w:pPr>
      <w:r>
        <w:rPr>
          <w:rFonts w:hint="default" w:ascii="Times New Roman" w:hAnsi="Times New Roman" w:cs="Times New Roman"/>
          <w:color w:val="auto"/>
        </w:rPr>
        <w:t xml:space="preserve">Some IMDb sources contain a very large number of rows, especially files such as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An initial approach that loaded complete source datasets into pandas would require significant memory and would not scale well for the larger IMDb files.</w:t>
      </w:r>
      <w:r>
        <w:rPr>
          <w:rFonts w:hint="default" w:ascii="Times New Roman" w:hAnsi="Times New Roman" w:cs="Times New Roman"/>
          <w:color w:val="auto"/>
          <w:lang w:val="en-US"/>
        </w:rPr>
        <w:t xml:space="preserve"> </w:t>
      </w:r>
      <w:r>
        <w:rPr>
          <w:rFonts w:hint="default" w:ascii="Times New Roman" w:hAnsi="Times New Roman" w:cs="Times New Roman"/>
          <w:color w:val="auto"/>
        </w:rPr>
        <w:t>The conversion logic was therefore implemented using DuckDB directly.</w:t>
      </w:r>
      <w:r>
        <w:rPr>
          <w:rFonts w:hint="default" w:ascii="Times New Roman" w:hAnsi="Times New Roman" w:cs="Times New Roman"/>
          <w:color w:val="auto"/>
          <w:lang w:val="en-US"/>
        </w:rPr>
        <w:t xml:space="preserve"> </w:t>
      </w:r>
      <w:r>
        <w:rPr>
          <w:rFonts w:hint="default" w:ascii="Times New Roman" w:hAnsi="Times New Roman" w:cs="Times New Roman"/>
          <w:color w:val="auto"/>
        </w:rPr>
        <w:t>Conceptually:</w:t>
      </w:r>
    </w:p>
    <w:p w14:paraId="6C54B785">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IMDb TSV.GZ</w:t>
      </w:r>
    </w:p>
    <w:p w14:paraId="6B6FBEB0">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BF4575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DuckDB read_csv()</w:t>
      </w:r>
    </w:p>
    <w:p w14:paraId="02259C09">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05A5C1A4">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COPY ... FORMAT PARQUET</w:t>
      </w:r>
    </w:p>
    <w:p w14:paraId="29AF37A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A933914">
      <w:pPr>
        <w:pStyle w:val="5"/>
        <w:keepNext w:val="0"/>
        <w:keepLines w:val="0"/>
        <w:widowControl/>
        <w:suppressLineNumbers w:val="0"/>
        <w:bidi w:val="0"/>
        <w:rPr>
          <w:rFonts w:hint="default" w:ascii="Times New Roman" w:hAnsi="Times New Roman" w:cs="Times New Roman"/>
          <w:color w:val="auto"/>
        </w:rPr>
      </w:pPr>
      <w:r>
        <w:rPr>
          <w:rStyle w:val="4"/>
          <w:rFonts w:hint="default" w:ascii="Times New Roman" w:hAnsi="Times New Roman" w:cs="Times New Roman"/>
          <w:color w:val="auto"/>
        </w:rPr>
        <w:t>Parquet file</w:t>
      </w:r>
    </w:p>
    <w:p w14:paraId="3CEC816E">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This allows DuckDB to handle the conversion without requiring the complete dataset to be stored inside a pandas DataFrame.</w:t>
      </w:r>
    </w:p>
    <w:p w14:paraId="703CF065">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large source files should be processed using tools that can efficiently stream or scan data rather than loading the full dataset into Python memory.</w:t>
      </w:r>
    </w:p>
    <w:p w14:paraId="41853C26">
      <w:pPr>
        <w:pStyle w:val="7"/>
        <w:keepNext w:val="0"/>
        <w:keepLines w:val="0"/>
        <w:widowControl/>
        <w:numPr>
          <w:ilvl w:val="0"/>
          <w:numId w:val="2"/>
        </w:numPr>
        <w:suppressLineNumbers w:val="0"/>
        <w:ind w:left="420" w:leftChars="0" w:right="0" w:righ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TSV-to-Parquet Conversion Issues</w:t>
      </w:r>
    </w:p>
    <w:p w14:paraId="5C097794">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 xml:space="preserve">While generalizing the ingestion pipeline from </w:t>
      </w:r>
      <w:r>
        <w:rPr>
          <w:rStyle w:val="4"/>
          <w:rFonts w:hint="default" w:ascii="Times New Roman" w:hAnsi="Times New Roman" w:cs="Times New Roman"/>
          <w:b/>
          <w:bCs/>
          <w:color w:val="auto"/>
        </w:rPr>
        <w:t>title.ratings</w:t>
      </w:r>
      <w:r>
        <w:rPr>
          <w:rFonts w:hint="default" w:ascii="Times New Roman" w:hAnsi="Times New Roman" w:cs="Times New Roman"/>
          <w:color w:val="auto"/>
        </w:rPr>
        <w:t xml:space="preserve"> to the larger IMDb datasets, parsing and conversion problems occurred, particularly for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The DuckDB SQL used for the conversion was simplified and the source parsing settings were made explicit.</w:t>
      </w:r>
      <w:r>
        <w:rPr>
          <w:rFonts w:hint="default" w:ascii="Times New Roman" w:hAnsi="Times New Roman" w:cs="Times New Roman"/>
          <w:color w:val="auto"/>
          <w:lang w:val="en-US"/>
        </w:rPr>
        <w:t xml:space="preserve"> </w:t>
      </w:r>
      <w:r>
        <w:rPr>
          <w:rFonts w:hint="default" w:ascii="Times New Roman" w:hAnsi="Times New Roman" w:cs="Times New Roman"/>
          <w:color w:val="auto"/>
        </w:rPr>
        <w:t xml:space="preserve">The final approach uses DuckDB's </w:t>
      </w:r>
      <w:r>
        <w:rPr>
          <w:rStyle w:val="4"/>
          <w:rFonts w:hint="default" w:ascii="Times New Roman" w:hAnsi="Times New Roman" w:cs="Times New Roman"/>
          <w:color w:val="auto"/>
        </w:rPr>
        <w:t>read_csv</w:t>
      </w:r>
      <w:r>
        <w:rPr>
          <w:rFonts w:hint="default" w:ascii="Times New Roman" w:hAnsi="Times New Roman" w:cs="Times New Roman"/>
          <w:color w:val="auto"/>
        </w:rPr>
        <w:t xml:space="preserve"> function together with </w:t>
      </w:r>
      <w:r>
        <w:rPr>
          <w:rStyle w:val="4"/>
          <w:rFonts w:hint="default" w:ascii="Times New Roman" w:hAnsi="Times New Roman" w:cs="Times New Roman"/>
          <w:color w:val="auto"/>
        </w:rPr>
        <w:t>COPY</w:t>
      </w:r>
      <w:r>
        <w:rPr>
          <w:rFonts w:hint="default" w:ascii="Times New Roman" w:hAnsi="Times New Roman" w:cs="Times New Roman"/>
          <w:color w:val="auto"/>
        </w:rPr>
        <w:t xml:space="preserve"> to write the result directly to Parquet.</w:t>
      </w:r>
      <w:r>
        <w:rPr>
          <w:rFonts w:hint="default" w:ascii="Times New Roman" w:hAnsi="Times New Roman" w:cs="Times New Roman"/>
          <w:color w:val="auto"/>
          <w:lang w:val="en-US"/>
        </w:rPr>
        <w:t xml:space="preserve"> </w:t>
      </w:r>
      <w:r>
        <w:rPr>
          <w:rFonts w:hint="default" w:ascii="Times New Roman" w:hAnsi="Times New Roman" w:cs="Times New Roman"/>
          <w:color w:val="auto"/>
        </w:rPr>
        <w:t>This allowed the larger source files to complete successfully.</w:t>
      </w:r>
    </w:p>
    <w:p w14:paraId="3D10DAA1">
      <w:pPr>
        <w:pStyle w:val="7"/>
        <w:keepNext w:val="0"/>
        <w:keepLines w:val="0"/>
        <w:widowControl/>
        <w:suppressLineNumbers w:val="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implementing a complete vertical slice first made debugging easier because the ingestion design could be validated before applying it to every dataset.</w:t>
      </w:r>
    </w:p>
    <w:p w14:paraId="46FA057D">
      <w:pPr>
        <w:pStyle w:val="7"/>
        <w:keepNext w:val="0"/>
        <w:keepLines w:val="0"/>
        <w:widowControl/>
        <w:numPr>
          <w:ilvl w:val="0"/>
          <w:numId w:val="2"/>
        </w:numPr>
        <w:suppressLineNumbers w:val="0"/>
        <w:ind w:left="420" w:leftChars="0" w:firstLine="0" w:firstLineChars="0"/>
        <w:rPr>
          <w:rFonts w:hint="default"/>
          <w:color w:val="auto"/>
          <w:sz w:val="24"/>
          <w:szCs w:val="24"/>
          <w:lang w:val="en-US"/>
        </w:rPr>
      </w:pPr>
      <w:r>
        <w:rPr>
          <w:rFonts w:hint="default" w:cs="Times New Roman"/>
          <w:b/>
          <w:bCs/>
          <w:color w:val="auto"/>
          <w:sz w:val="28"/>
          <w:szCs w:val="28"/>
          <w:lang w:val="en-US"/>
        </w:rPr>
        <w:t>IMDb Data Quality Anomalies</w:t>
      </w:r>
    </w:p>
    <w:p w14:paraId="015F276B">
      <w:pPr>
        <w:pStyle w:val="7"/>
        <w:keepNext w:val="0"/>
        <w:keepLines w:val="0"/>
        <w:widowControl/>
        <w:numPr>
          <w:ilvl w:val="0"/>
          <w:numId w:val="0"/>
        </w:numPr>
        <w:suppressLineNumbers w:val="0"/>
        <w:ind w:left="420" w:leftChars="0" w:right="0" w:rightChars="0" w:firstLine="240" w:firstLineChars="100"/>
        <w:rPr>
          <w:rFonts w:hint="default"/>
          <w:color w:val="auto"/>
          <w:sz w:val="24"/>
          <w:szCs w:val="24"/>
          <w:lang w:val="en-US"/>
        </w:rPr>
      </w:pPr>
      <w:r>
        <w:rPr>
          <w:rFonts w:hint="default"/>
          <w:color w:val="auto"/>
          <w:sz w:val="24"/>
          <w:szCs w:val="24"/>
          <w:lang w:val="en-US"/>
        </w:rPr>
        <w:t xml:space="preserve">The </w:t>
      </w:r>
      <w:r>
        <w:rPr>
          <w:rFonts w:hint="default"/>
          <w:color w:val="auto"/>
          <w:sz w:val="24"/>
          <w:szCs w:val="24"/>
          <w:u w:val="single"/>
          <w:lang w:val="en-US"/>
        </w:rPr>
        <w:t>start_year_not_in_future</w:t>
      </w:r>
      <w:r>
        <w:rPr>
          <w:rFonts w:hint="default"/>
          <w:color w:val="auto"/>
          <w:sz w:val="24"/>
          <w:szCs w:val="24"/>
          <w:lang w:val="en-US"/>
        </w:rPr>
        <w:t xml:space="preserve"> test revealed IMDb records with future start years. Instead of silently filtering the source data, the issue was kept visible through data-quality validation and documented as a source-data anomaly.</w:t>
      </w:r>
    </w:p>
    <w:p w14:paraId="6D7178A9">
      <w:pPr>
        <w:pStyle w:val="7"/>
        <w:keepNext w:val="0"/>
        <w:keepLines w:val="0"/>
        <w:widowControl/>
        <w:numPr>
          <w:ilvl w:val="0"/>
          <w:numId w:val="0"/>
        </w:numPr>
        <w:suppressLineNumbers w:val="0"/>
        <w:ind w:left="420" w:leftChars="0" w:right="0" w:rightChars="0"/>
        <w:rPr>
          <w:rFonts w:hint="default" w:ascii="Times New Roman" w:hAnsi="Times New Roman" w:cs="Times New Roman"/>
          <w:color w:val="auto"/>
          <w:sz w:val="24"/>
          <w:szCs w:val="24"/>
          <w:lang w:val="en-US"/>
        </w:rPr>
      </w:pPr>
      <w:r>
        <w:rPr>
          <w:rFonts w:hint="default"/>
          <w:b/>
          <w:bCs/>
          <w:color w:val="auto"/>
          <w:sz w:val="24"/>
          <w:szCs w:val="24"/>
          <w:lang w:val="en-US"/>
        </w:rPr>
        <w:t>Lesson learned</w:t>
      </w:r>
      <w:r>
        <w:rPr>
          <w:rFonts w:hint="default"/>
          <w:color w:val="auto"/>
          <w:sz w:val="24"/>
          <w:szCs w:val="24"/>
          <w:lang w:val="en-US"/>
        </w:rPr>
        <w:t>: data-quality tests should expose unexpected source values rather than automatically hiding them.</w:t>
      </w:r>
    </w:p>
    <w:p w14:paraId="69DAC4A7">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02D63E56">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779873F8">
      <w:pPr>
        <w:pStyle w:val="7"/>
        <w:keepNext w:val="0"/>
        <w:keepLines w:val="0"/>
        <w:widowControl/>
        <w:numPr>
          <w:ilvl w:val="0"/>
          <w:numId w:val="0"/>
        </w:numPr>
        <w:suppressLineNumbers w:val="0"/>
        <w:ind w:right="0" w:right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br w:type="textWrapping"/>
      </w:r>
    </w:p>
    <w:p w14:paraId="134B9606">
      <w:pPr>
        <w:pStyle w:val="7"/>
        <w:keepNext w:val="0"/>
        <w:keepLines w:val="0"/>
        <w:widowControl/>
        <w:numPr>
          <w:ilvl w:val="0"/>
          <w:numId w:val="0"/>
        </w:numPr>
        <w:suppressLineNumbers w:val="0"/>
        <w:spacing w:before="0" w:beforeAutospacing="1" w:after="0" w:afterAutospacing="1"/>
        <w:ind w:left="420" w:leftChars="0" w:right="0" w:rightChars="0"/>
        <w:rPr>
          <w:rFonts w:hint="default" w:ascii="Times New Roman" w:hAnsi="Times New Roman" w:cs="Times New Roman"/>
          <w:b w:val="0"/>
          <w:bCs w:val="0"/>
          <w:color w:val="auto"/>
          <w:sz w:val="28"/>
          <w:szCs w:val="28"/>
          <w:lang w:val="en-US"/>
        </w:rPr>
      </w:pPr>
    </w:p>
    <w:p w14:paraId="2247FCC0">
      <w:pPr>
        <w:numPr>
          <w:ilvl w:val="0"/>
          <w:numId w:val="0"/>
        </w:numPr>
        <w:jc w:val="left"/>
        <w:rPr>
          <w:rFonts w:hint="default" w:ascii="Times New Roman" w:hAnsi="Times New Roman" w:eastAsia="SimSun" w:cs="Times New Roman"/>
          <w:b w:val="0"/>
          <w:bCs w:val="0"/>
          <w:color w:val="auto"/>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Tempus Sans ITC">
    <w:panose1 w:val="04020404030D07020202"/>
    <w:charset w:val="00"/>
    <w:family w:val="auto"/>
    <w:pitch w:val="default"/>
    <w:sig w:usb0="00000003" w:usb1="00000000" w:usb2="00000000" w:usb3="00000000" w:csb0="2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9DC08"/>
    <w:multiLevelType w:val="multilevel"/>
    <w:tmpl w:val="8499DC08"/>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2284B8CE"/>
    <w:multiLevelType w:val="singleLevel"/>
    <w:tmpl w:val="2284B8CE"/>
    <w:lvl w:ilvl="0" w:tentative="0">
      <w:start w:val="1"/>
      <w:numFmt w:val="lowerLetter"/>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49708C3"/>
    <w:rsid w:val="144C568E"/>
    <w:rsid w:val="19817FFA"/>
    <w:rsid w:val="26D41D5E"/>
    <w:rsid w:val="2A446AD1"/>
    <w:rsid w:val="2B312ABA"/>
    <w:rsid w:val="3BD12574"/>
    <w:rsid w:val="5899179C"/>
    <w:rsid w:val="5B147874"/>
    <w:rsid w:val="613A2F5C"/>
    <w:rsid w:val="64A9408B"/>
    <w:rsid w:val="70843412"/>
    <w:rsid w:val="7308657F"/>
    <w:rsid w:val="7A671C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paragraph" w:styleId="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Hyperlink"/>
    <w:basedOn w:val="2"/>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table" w:styleId="9">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1</Lines>
  <Paragraphs>1</Paragraphs>
  <TotalTime>19</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2026-08-12T11:14:00Z</dcterms:created>
  <dc:creator>Roberta-Adm</dc:creator>
  <cp:lastModifiedBy>Roberta-Adm</cp:lastModifiedBy>
  <dcterms:modified xsi:type="dcterms:W3CDTF">2026-08-24T08:31:45Z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A5F7069E1E8F4E8EB27D582CB96BAE13_12</vt:lpwstr>
  </property>
</Properties>
</file>