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sz w:val="44"/>
          <w:szCs w:val="44"/>
          <w:lang w:val="en-US"/>
        </w:rPr>
      </w:pPr>
      <w:bookmarkStart w:id="0" w:name="_GoBack"/>
      <w:r>
        <w:rPr>
          <w:rFonts w:hint="default" w:ascii="Times New Roman" w:hAnsi="Times New Roman" w:cs="Times New Roman"/>
          <w:sz w:val="44"/>
          <w:szCs w:val="44"/>
          <w:lang w:val="en-US"/>
        </w:rPr>
        <w:t>Project Documentation</w:t>
      </w:r>
    </w:p>
    <w:p w14:paraId="2993D68C">
      <w:pPr>
        <w:jc w:val="center"/>
        <w:rPr>
          <w:rFonts w:hint="default" w:ascii="Times New Roman" w:hAnsi="Times New Roman" w:cs="Times New Roman"/>
          <w:sz w:val="40"/>
          <w:szCs w:val="40"/>
          <w:lang w:val="en-US"/>
        </w:rPr>
      </w:pPr>
    </w:p>
    <w:p w14:paraId="337F5D52">
      <w:pPr>
        <w:jc w:val="center"/>
        <w:rPr>
          <w:rFonts w:hint="default" w:ascii="Times New Roman" w:hAnsi="Times New Roman" w:cs="Times New Roman"/>
          <w:sz w:val="40"/>
          <w:szCs w:val="40"/>
          <w:lang w:val="en-US"/>
        </w:rPr>
      </w:pPr>
    </w:p>
    <w:p w14:paraId="4E83781E">
      <w:pPr>
        <w:numPr>
          <w:ilvl w:val="0"/>
          <w:numId w:val="1"/>
        </w:numPr>
        <w:ind w:left="425" w:leftChars="0" w:hanging="425" w:firstLineChars="0"/>
        <w:jc w:val="left"/>
        <w:rPr>
          <w:rFonts w:hint="default" w:ascii="Times New Roman" w:hAnsi="Times New Roman" w:cs="Times New Roman"/>
          <w:sz w:val="32"/>
          <w:szCs w:val="32"/>
          <w:lang w:val="en-US"/>
        </w:rPr>
      </w:pPr>
      <w:r>
        <w:rPr>
          <w:rFonts w:hint="default" w:ascii="Times New Roman" w:hAnsi="Times New Roman" w:cs="Times New Roman"/>
          <w:b/>
          <w:bCs/>
          <w:sz w:val="32"/>
          <w:szCs w:val="32"/>
          <w:lang w:val="en-US"/>
        </w:rPr>
        <w:t>Executive Summary</w:t>
      </w:r>
    </w:p>
    <w:p w14:paraId="6AB7D414">
      <w:pPr>
        <w:numPr>
          <w:ilvl w:val="0"/>
          <w:numId w:val="0"/>
        </w:numPr>
        <w:jc w:val="left"/>
        <w:rPr>
          <w:rFonts w:hint="default" w:ascii="Times New Roman" w:hAnsi="Times New Roman" w:cs="Times New Roman"/>
          <w:b w:val="0"/>
          <w:bCs w:val="0"/>
          <w:sz w:val="24"/>
          <w:szCs w:val="24"/>
          <w:lang w:val="en-US"/>
        </w:rPr>
      </w:pPr>
    </w:p>
    <w:p w14:paraId="6453124F">
      <w:pPr>
        <w:numPr>
          <w:ilvl w:val="0"/>
          <w:numId w:val="0"/>
        </w:numPr>
        <w:ind w:firstLine="240"/>
        <w:jc w:val="left"/>
        <w:rPr>
          <w:rFonts w:hint="default" w:ascii="Times New Roman" w:hAnsi="Times New Roman" w:eastAsia="SimSun" w:cs="Times New Roman"/>
          <w:sz w:val="24"/>
          <w:szCs w:val="24"/>
        </w:rPr>
      </w:pPr>
      <w:r>
        <w:rPr>
          <w:rFonts w:hint="default" w:ascii="Times New Roman" w:hAnsi="Times New Roman" w:cs="Times New Roman"/>
          <w:b w:val="0"/>
          <w:bCs w:val="0"/>
          <w:sz w:val="24"/>
          <w:szCs w:val="24"/>
          <w:lang w:val="en-US"/>
        </w:rPr>
        <w:t>This project develops an end-to-end data engineering pipeline using the public IMDb bulk datasets. The pipeline uses Apache Airflow with workflow orchestration, Parquet as the raw landed data format, Duc</w:t>
      </w:r>
      <w:r>
        <w:rPr>
          <w:rFonts w:hint="default" w:ascii="Times New Roman" w:hAnsi="Times New Roman" w:eastAsia="SimSun" w:cs="Times New Roman"/>
          <w:sz w:val="24"/>
          <w:szCs w:val="24"/>
        </w:rPr>
        <w:t>kDB as the local analytical warehouse, and dbt for transformation, testing, snapshots, and documentation. The goal of the project is to transform multiple IMDb source files into a reliable and query-ready analytical model that can support questions about titles, ratings, directors, actors, genres, runtime, and voting patterns. The final analytical layer will be used to identify highly rated directors, analyze movie runtime trends, study the relationship between runtime and ratings, compare hidden gems with overrated titles across genres, and identify consistently well-rated directors and actors in recent years.</w:t>
      </w:r>
    </w:p>
    <w:p w14:paraId="184E216A">
      <w:pPr>
        <w:numPr>
          <w:ilvl w:val="0"/>
          <w:numId w:val="0"/>
        </w:numPr>
        <w:jc w:val="left"/>
        <w:rPr>
          <w:rFonts w:hint="default" w:ascii="Times New Roman" w:hAnsi="Times New Roman" w:eastAsia="SimSun" w:cs="Times New Roman"/>
          <w:sz w:val="24"/>
          <w:szCs w:val="24"/>
          <w:lang w:val="en-US"/>
        </w:rPr>
      </w:pPr>
    </w:p>
    <w:p w14:paraId="4E4D485B">
      <w:pPr>
        <w:numPr>
          <w:ilvl w:val="0"/>
          <w:numId w:val="1"/>
        </w:numPr>
        <w:ind w:left="425" w:leftChars="0" w:hanging="425" w:firstLineChars="0"/>
        <w:jc w:val="left"/>
        <w:rPr>
          <w:rFonts w:hint="default" w:ascii="Times New Roman" w:hAnsi="Times New Roman" w:eastAsia="SimSun" w:cs="Times New Roman"/>
          <w:sz w:val="32"/>
          <w:szCs w:val="32"/>
          <w:lang w:val="en-US"/>
        </w:rPr>
      </w:pPr>
      <w:r>
        <w:rPr>
          <w:rFonts w:hint="default" w:ascii="Times New Roman" w:hAnsi="Times New Roman" w:eastAsia="SimSun" w:cs="Times New Roman"/>
          <w:b/>
          <w:bCs/>
          <w:sz w:val="32"/>
          <w:szCs w:val="32"/>
          <w:lang w:val="en-US"/>
        </w:rPr>
        <w:t xml:space="preserve"> Dataset Description</w:t>
      </w:r>
    </w:p>
    <w:p w14:paraId="2789F769">
      <w:pPr>
        <w:numPr>
          <w:ilvl w:val="0"/>
          <w:numId w:val="0"/>
        </w:numPr>
        <w:ind w:leftChars="0"/>
        <w:jc w:val="left"/>
        <w:rPr>
          <w:rFonts w:hint="default" w:ascii="Times New Roman" w:hAnsi="Times New Roman" w:eastAsia="SimSun" w:cs="Times New Roman"/>
          <w:sz w:val="32"/>
          <w:szCs w:val="32"/>
          <w:lang w:val="en-US"/>
        </w:rPr>
      </w:pPr>
    </w:p>
    <w:p w14:paraId="720186AD">
      <w:pPr>
        <w:numPr>
          <w:ilvl w:val="1"/>
          <w:numId w:val="1"/>
        </w:numPr>
        <w:ind w:left="845" w:leftChars="0" w:hanging="425" w:firstLineChars="0"/>
        <w:jc w:val="left"/>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Dataset Source</w:t>
      </w:r>
    </w:p>
    <w:p w14:paraId="18352834">
      <w:pPr>
        <w:numPr>
          <w:ilvl w:val="0"/>
          <w:numId w:val="0"/>
        </w:numPr>
        <w:jc w:val="left"/>
        <w:rPr>
          <w:rFonts w:hint="default" w:ascii="Times New Roman" w:hAnsi="Times New Roman" w:eastAsia="SimSun" w:cs="Times New Roman"/>
          <w:sz w:val="24"/>
          <w:szCs w:val="24"/>
          <w:lang w:val="en-US"/>
        </w:rPr>
      </w:pPr>
    </w:p>
    <w:p w14:paraId="0CAB5E00">
      <w:pPr>
        <w:numPr>
          <w:ilvl w:val="0"/>
          <w:numId w:val="0"/>
        </w:numPr>
        <w:jc w:val="left"/>
        <w:rPr>
          <w:rFonts w:hint="default" w:ascii="Times New Roman" w:hAnsi="Times New Roman" w:eastAsia="SimSun" w:cs="Times New Roman"/>
          <w:i/>
          <w:iCs/>
          <w:sz w:val="24"/>
          <w:szCs w:val="24"/>
          <w:lang w:val="en-US"/>
        </w:rPr>
      </w:pPr>
      <w:r>
        <w:rPr>
          <w:rFonts w:hint="default" w:ascii="Times New Roman" w:hAnsi="Times New Roman" w:eastAsia="SimSun" w:cs="Times New Roman"/>
          <w:sz w:val="24"/>
          <w:szCs w:val="24"/>
          <w:lang w:val="en-US"/>
        </w:rPr>
        <w:t xml:space="preserve">      The project uses the public IMDb bulk datasets published at: </w:t>
      </w:r>
      <w:r>
        <w:rPr>
          <w:rFonts w:hint="default" w:ascii="Times New Roman" w:hAnsi="Times New Roman" w:eastAsia="SimSun" w:cs="Times New Roman"/>
          <w:i/>
          <w:iCs/>
          <w:sz w:val="24"/>
          <w:szCs w:val="24"/>
          <w:lang w:val="en-US"/>
        </w:rPr>
        <w:fldChar w:fldCharType="begin"/>
      </w:r>
      <w:r>
        <w:rPr>
          <w:rFonts w:hint="default" w:ascii="Times New Roman" w:hAnsi="Times New Roman" w:eastAsia="SimSun" w:cs="Times New Roman"/>
          <w:i/>
          <w:iCs/>
          <w:sz w:val="24"/>
          <w:szCs w:val="24"/>
          <w:lang w:val="en-US"/>
        </w:rPr>
        <w:instrText xml:space="preserve"> HYPERLINK "https://datasets.imdbws.com/." </w:instrText>
      </w:r>
      <w:r>
        <w:rPr>
          <w:rFonts w:hint="default" w:ascii="Times New Roman" w:hAnsi="Times New Roman" w:eastAsia="SimSun" w:cs="Times New Roman"/>
          <w:i/>
          <w:iCs/>
          <w:sz w:val="24"/>
          <w:szCs w:val="24"/>
          <w:lang w:val="en-US"/>
        </w:rPr>
        <w:fldChar w:fldCharType="separate"/>
      </w:r>
      <w:r>
        <w:rPr>
          <w:rStyle w:val="6"/>
          <w:rFonts w:hint="default" w:ascii="Times New Roman" w:hAnsi="Times New Roman" w:eastAsia="SimSun" w:cs="Times New Roman"/>
          <w:i/>
          <w:iCs/>
          <w:sz w:val="24"/>
          <w:szCs w:val="24"/>
          <w:lang w:val="en-US"/>
        </w:rPr>
        <w:t>https://datasets.imdbws.com/.</w:t>
      </w:r>
      <w:r>
        <w:rPr>
          <w:rFonts w:hint="default" w:ascii="Times New Roman" w:hAnsi="Times New Roman" w:eastAsia="SimSun" w:cs="Times New Roman"/>
          <w:i/>
          <w:iCs/>
          <w:sz w:val="24"/>
          <w:szCs w:val="24"/>
          <w:lang w:val="en-US"/>
        </w:rPr>
        <w:fldChar w:fldCharType="end"/>
      </w:r>
    </w:p>
    <w:p w14:paraId="33B6B8A0">
      <w:pPr>
        <w:numPr>
          <w:ilvl w:val="0"/>
          <w:numId w:val="0"/>
        </w:numPr>
        <w:ind w:firstLine="480" w:firstLineChars="20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IMDb was selected because it contains multiple related datasets that provide a suitable basis for a complete data engineering project involving large source files, multiple entities, many-to-many relationships, dimensional modeling, historical tracking, and analytical reporting.</w:t>
      </w:r>
    </w:p>
    <w:p w14:paraId="115B1DE0">
      <w:pPr>
        <w:numPr>
          <w:ilvl w:val="0"/>
          <w:numId w:val="0"/>
        </w:numPr>
        <w:jc w:val="left"/>
        <w:rPr>
          <w:rFonts w:hint="default" w:ascii="Times New Roman" w:hAnsi="Times New Roman" w:eastAsia="SimSun" w:cs="Times New Roman"/>
          <w:sz w:val="24"/>
          <w:szCs w:val="24"/>
        </w:rPr>
      </w:pPr>
    </w:p>
    <w:p w14:paraId="481A1559">
      <w:pPr>
        <w:numPr>
          <w:ilvl w:val="1"/>
          <w:numId w:val="1"/>
        </w:numPr>
        <w:ind w:left="845" w:leftChars="0" w:hanging="425" w:firstLineChars="0"/>
        <w:jc w:val="left"/>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Original Format</w:t>
      </w:r>
    </w:p>
    <w:p w14:paraId="3570DD6E">
      <w:pPr>
        <w:pStyle w:val="7"/>
        <w:keepNext w:val="0"/>
        <w:keepLines w:val="0"/>
        <w:widowControl/>
        <w:suppressLineNumbers w:val="0"/>
        <w:spacing w:before="0" w:beforeAutospacing="1" w:after="0" w:afterAutospacing="1"/>
        <w:ind w:left="0" w:right="0"/>
        <w:rPr>
          <w:rFonts w:hint="default" w:ascii="Times New Roman" w:hAnsi="Times New Roman" w:eastAsia="SimSun" w:cs="Times New Roman"/>
          <w:sz w:val="24"/>
          <w:szCs w:val="24"/>
        </w:rPr>
      </w:pP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4"/>
          <w:szCs w:val="24"/>
        </w:rPr>
        <w:t xml:space="preserve">IMDb distributes the datasets as compressed tab-separated files with the </w:t>
      </w:r>
      <w:r>
        <w:rPr>
          <w:rStyle w:val="4"/>
          <w:rFonts w:hint="default" w:ascii="Times New Roman" w:hAnsi="Times New Roman" w:eastAsia="SimSun" w:cs="Times New Roman"/>
          <w:sz w:val="24"/>
          <w:szCs w:val="24"/>
        </w:rPr>
        <w:t>.tsv.gz</w:t>
      </w:r>
      <w:r>
        <w:rPr>
          <w:rFonts w:hint="default" w:ascii="Times New Roman" w:hAnsi="Times New Roman" w:eastAsia="SimSun" w:cs="Times New Roman"/>
          <w:sz w:val="24"/>
          <w:szCs w:val="24"/>
        </w:rPr>
        <w:t xml:space="preserve"> extension.</w:t>
      </w:r>
      <w:r>
        <w:rPr>
          <w:rFonts w:hint="default" w:ascii="Times New Roman" w:hAnsi="Times New Roman" w:eastAsia="SimSun" w:cs="Times New Roman"/>
          <w:sz w:val="24"/>
          <w:szCs w:val="24"/>
          <w:lang w:val="en-US"/>
        </w:rPr>
        <w:t xml:space="preserve"> </w:t>
      </w:r>
      <w:r>
        <w:t>The files contain a header row and use tab characters as field delimiters. Missing values are represented using the literal value:</w:t>
      </w:r>
      <w:r>
        <w:rPr>
          <w:rFonts w:hint="default"/>
          <w:lang w:val="en-US"/>
        </w:rPr>
        <w:t xml:space="preserve"> </w:t>
      </w:r>
      <w:r>
        <w:rPr>
          <w:rFonts w:hint="default"/>
          <w:b/>
          <w:bCs/>
          <w:i/>
          <w:iCs/>
          <w:lang w:val="en-US"/>
        </w:rPr>
        <w:t>\N</w:t>
      </w:r>
      <w:r>
        <w:rPr>
          <w:rFonts w:hint="default"/>
          <w:b w:val="0"/>
          <w:bCs w:val="0"/>
          <w:i w:val="0"/>
          <w:iCs w:val="0"/>
          <w:lang w:val="en-US"/>
        </w:rPr>
        <w:t xml:space="preserve">. </w:t>
      </w:r>
      <w:r>
        <w:rPr>
          <w:rFonts w:hint="default" w:ascii="Times New Roman" w:hAnsi="Times New Roman" w:eastAsia="SimSun" w:cs="Times New Roman"/>
          <w:sz w:val="24"/>
          <w:szCs w:val="24"/>
        </w:rPr>
        <w:t xml:space="preserve">During ingestion, this value is interpreted as SQL </w:t>
      </w:r>
      <w:r>
        <w:rPr>
          <w:rStyle w:val="4"/>
          <w:rFonts w:hint="default" w:ascii="Times New Roman" w:hAnsi="Times New Roman" w:eastAsia="SimSun" w:cs="Times New Roman"/>
          <w:sz w:val="24"/>
          <w:szCs w:val="24"/>
        </w:rPr>
        <w:t>NULL</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The source files are converted to Parquet before being used by downstream processing. Parquet was selected because it is a columnar storage format that is better suited for analytical workloads and can be efficiently processed by DuckDB.</w:t>
      </w:r>
    </w:p>
    <w:p w14:paraId="7A25DA89">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Files used</w:t>
      </w:r>
    </w:p>
    <w:p w14:paraId="15352B1A">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sz w:val="24"/>
          <w:szCs w:val="24"/>
        </w:rPr>
      </w:pP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4"/>
          <w:szCs w:val="24"/>
        </w:rPr>
        <w:t xml:space="preserve">The official project requirements specify six IMDb source datasets. This project also ingests </w:t>
      </w:r>
      <w:r>
        <w:rPr>
          <w:rStyle w:val="4"/>
          <w:rFonts w:hint="default" w:ascii="Times New Roman" w:hAnsi="Times New Roman" w:eastAsia="SimSun" w:cs="Times New Roman"/>
          <w:sz w:val="24"/>
          <w:szCs w:val="24"/>
        </w:rPr>
        <w:t>title.episode.tsv.gz</w:t>
      </w:r>
      <w:r>
        <w:rPr>
          <w:rFonts w:hint="default" w:ascii="Times New Roman" w:hAnsi="Times New Roman" w:eastAsia="SimSun" w:cs="Times New Roman"/>
          <w:sz w:val="24"/>
          <w:szCs w:val="24"/>
        </w:rPr>
        <w:t xml:space="preserve"> as an additional seventh source.</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sz w:val="24"/>
                <w:szCs w:val="24"/>
                <w:vertAlign w:val="baseline"/>
              </w:rPr>
            </w:pPr>
            <w:r>
              <w:rPr>
                <w:rFonts w:hint="default" w:ascii="Times New Roman" w:hAnsi="Times New Roman" w:eastAsia="SimSun" w:cs="Times New Roman"/>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additional </w:t>
      </w:r>
      <w:r>
        <w:rPr>
          <w:rStyle w:val="4"/>
          <w:rFonts w:hint="default" w:ascii="Times New Roman" w:hAnsi="Times New Roman" w:eastAsia="SimSun" w:cs="Times New Roman"/>
          <w:sz w:val="24"/>
          <w:szCs w:val="24"/>
        </w:rPr>
        <w:t>title.episode</w:t>
      </w:r>
      <w:r>
        <w:rPr>
          <w:rFonts w:hint="default" w:ascii="Times New Roman" w:hAnsi="Times New Roman" w:eastAsia="SimSun" w:cs="Times New Roman"/>
          <w:sz w:val="24"/>
          <w:szCs w:val="24"/>
        </w:rPr>
        <w:t xml:space="preserve"> source is not required by the original project specification. It was included to preserve episode-to-series relationships and to support possible future analyses involving television series, seasons, and episodes.</w:t>
      </w:r>
    </w:p>
    <w:p w14:paraId="09763F17">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sz w:val="28"/>
          <w:szCs w:val="28"/>
          <w:lang w:val="en-US"/>
        </w:rPr>
      </w:pPr>
      <w:r>
        <w:rPr>
          <w:rFonts w:hint="default" w:cs="Times New Roman"/>
          <w:b/>
          <w:bCs/>
          <w:sz w:val="28"/>
          <w:szCs w:val="28"/>
          <w:lang w:val="en-US"/>
        </w:rPr>
        <w:t>Dataset Size and Row Counts</w:t>
      </w:r>
    </w:p>
    <w:p w14:paraId="32386A27">
      <w:pPr>
        <w:pStyle w:val="7"/>
        <w:keepNext w:val="0"/>
        <w:keepLines w:val="0"/>
        <w:widowControl/>
        <w:numPr>
          <w:numId w:val="0"/>
        </w:numPr>
        <w:suppressLineNumbers w:val="0"/>
        <w:spacing w:before="0" w:beforeAutospacing="1" w:after="0" w:afterAutospacing="1"/>
        <w:ind w:right="0" w:rightChars="0"/>
        <w:jc w:val="left"/>
        <w:rPr>
          <w:rFonts w:hint="default" w:ascii="Times New Roman" w:hAnsi="Times New Roman" w:eastAsia="SimSun" w:cs="Times New Roman"/>
          <w:sz w:val="24"/>
          <w:szCs w:val="24"/>
          <w:lang w:val="en-US"/>
        </w:rPr>
      </w:pPr>
      <w:r>
        <w:rPr>
          <w:rFonts w:hint="default" w:cs="Times New Roman"/>
          <w:b w:val="0"/>
          <w:bCs w:val="0"/>
          <w:sz w:val="24"/>
          <w:szCs w:val="24"/>
          <w:lang w:val="en-US"/>
        </w:rPr>
        <w:t xml:space="preserve">          The IMDb bulk datasets contain millions of records and vary significantly in size. Each row </w:t>
      </w:r>
      <w:r>
        <w:rPr>
          <w:rFonts w:hint="default" w:ascii="Times New Roman" w:hAnsi="Times New Roman" w:eastAsia="SimSun" w:cs="Times New Roman"/>
          <w:sz w:val="24"/>
          <w:szCs w:val="24"/>
        </w:rPr>
        <w:t>counts and Parquet file sizes are recorded from the actual ingestion pipeline rather than using approximate values from external sources, because IMDb periodically refreshes its datasets.</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427DEBB">
            <w:pPr>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Dataset</w:t>
            </w:r>
          </w:p>
        </w:tc>
        <w:tc>
          <w:tcPr>
            <w:tcW w:w="2841" w:type="dxa"/>
          </w:tcPr>
          <w:p w14:paraId="3DF6293A">
            <w:pPr>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Row count</w:t>
            </w:r>
          </w:p>
        </w:tc>
        <w:tc>
          <w:tcPr>
            <w:tcW w:w="2841" w:type="dxa"/>
          </w:tcPr>
          <w:p w14:paraId="5BFD3C1E">
            <w:pPr>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4AC4DED">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title.basics</w:t>
            </w:r>
          </w:p>
        </w:tc>
        <w:tc>
          <w:tcPr>
            <w:tcW w:w="2841" w:type="dxa"/>
          </w:tcPr>
          <w:p w14:paraId="12F539C9">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12,689,431</w:t>
            </w:r>
          </w:p>
        </w:tc>
        <w:tc>
          <w:tcPr>
            <w:tcW w:w="2841" w:type="dxa"/>
          </w:tcPr>
          <w:p w14:paraId="261C2BA3">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09C64EA">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title.ratings</w:t>
            </w:r>
          </w:p>
        </w:tc>
        <w:tc>
          <w:tcPr>
            <w:tcW w:w="2841" w:type="dxa"/>
          </w:tcPr>
          <w:p w14:paraId="41CFC7A3">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1,702,067</w:t>
            </w:r>
          </w:p>
        </w:tc>
        <w:tc>
          <w:tcPr>
            <w:tcW w:w="2841" w:type="dxa"/>
          </w:tcPr>
          <w:p w14:paraId="409EDDEA">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5EBBA8A">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title.crew</w:t>
            </w:r>
          </w:p>
        </w:tc>
        <w:tc>
          <w:tcPr>
            <w:tcW w:w="2841" w:type="dxa"/>
          </w:tcPr>
          <w:p w14:paraId="420C3EAE">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12,689,431</w:t>
            </w:r>
          </w:p>
        </w:tc>
        <w:tc>
          <w:tcPr>
            <w:tcW w:w="2841" w:type="dxa"/>
          </w:tcPr>
          <w:p w14:paraId="33631526">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A065453">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title.principals</w:t>
            </w:r>
          </w:p>
        </w:tc>
        <w:tc>
          <w:tcPr>
            <w:tcW w:w="2841" w:type="dxa"/>
          </w:tcPr>
          <w:p w14:paraId="57C167A9">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101,008,859</w:t>
            </w:r>
          </w:p>
        </w:tc>
        <w:tc>
          <w:tcPr>
            <w:tcW w:w="2841" w:type="dxa"/>
          </w:tcPr>
          <w:p w14:paraId="7F385D42">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D6EE0DD">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name.basics</w:t>
            </w:r>
          </w:p>
        </w:tc>
        <w:tc>
          <w:tcPr>
            <w:tcW w:w="2841" w:type="dxa"/>
          </w:tcPr>
          <w:p w14:paraId="0ABD8721">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15,542,711</w:t>
            </w:r>
          </w:p>
        </w:tc>
        <w:tc>
          <w:tcPr>
            <w:tcW w:w="2841" w:type="dxa"/>
          </w:tcPr>
          <w:p w14:paraId="2344502E">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E40401E">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title.akas</w:t>
            </w:r>
          </w:p>
        </w:tc>
        <w:tc>
          <w:tcPr>
            <w:tcW w:w="2841" w:type="dxa"/>
          </w:tcPr>
          <w:p w14:paraId="0A3F2CA0">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58,774,182</w:t>
            </w:r>
          </w:p>
        </w:tc>
        <w:tc>
          <w:tcPr>
            <w:tcW w:w="2841" w:type="dxa"/>
          </w:tcPr>
          <w:p w14:paraId="71D92783">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E63E506">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title.episode</w:t>
            </w:r>
          </w:p>
        </w:tc>
        <w:tc>
          <w:tcPr>
            <w:tcW w:w="2841" w:type="dxa"/>
          </w:tcPr>
          <w:p w14:paraId="2F00466A">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9,808,098</w:t>
            </w:r>
          </w:p>
        </w:tc>
        <w:tc>
          <w:tcPr>
            <w:tcW w:w="2841" w:type="dxa"/>
          </w:tcPr>
          <w:p w14:paraId="2F6CE5E5">
            <w:pPr>
              <w:numPr>
                <w:ilvl w:val="0"/>
                <w:numId w:val="0"/>
              </w:numPr>
              <w:jc w:val="center"/>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sz w:val="24"/>
          <w:szCs w:val="24"/>
          <w:lang w:val="en-US"/>
        </w:rPr>
      </w:pPr>
    </w:p>
    <w:p w14:paraId="2B7C9E06">
      <w:pPr>
        <w:numPr>
          <w:ilvl w:val="0"/>
          <w:numId w:val="0"/>
        </w:numPr>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These values will be filled using the metrics produced by the real ingestion run.</w:t>
      </w:r>
    </w:p>
    <w:p w14:paraId="78CE1E0E">
      <w:pPr>
        <w:numPr>
          <w:ilvl w:val="0"/>
          <w:numId w:val="0"/>
        </w:numPr>
        <w:jc w:val="left"/>
        <w:rPr>
          <w:rFonts w:hint="default" w:ascii="Times New Roman" w:hAnsi="Times New Roman" w:eastAsia="SimSun" w:cs="Times New Roman"/>
          <w:sz w:val="24"/>
          <w:szCs w:val="24"/>
          <w:lang w:val="en-US"/>
        </w:rPr>
      </w:pPr>
    </w:p>
    <w:p w14:paraId="5D2FCADE">
      <w:pPr>
        <w:numPr>
          <w:ilvl w:val="1"/>
          <w:numId w:val="1"/>
        </w:numPr>
        <w:ind w:left="845" w:leftChars="0" w:hanging="425" w:firstLineChars="0"/>
        <w:jc w:val="left"/>
        <w:rPr>
          <w:rFonts w:hint="default" w:ascii="Times New Roman" w:hAnsi="Times New Roman" w:eastAsia="SimSun" w:cs="Times New Roman"/>
          <w:sz w:val="28"/>
          <w:szCs w:val="28"/>
          <w:lang w:val="en-US"/>
        </w:rPr>
      </w:pPr>
      <w:r>
        <w:rPr>
          <w:rFonts w:hint="default" w:ascii="Times New Roman" w:hAnsi="Times New Roman" w:eastAsia="SimSun" w:cs="Times New Roman"/>
          <w:b/>
          <w:bCs/>
          <w:sz w:val="28"/>
          <w:szCs w:val="28"/>
          <w:lang w:val="en-US"/>
        </w:rPr>
        <w:t>Update Frequency and Load Strategy</w:t>
      </w:r>
    </w:p>
    <w:p w14:paraId="714C3B9B">
      <w:pPr>
        <w:numPr>
          <w:numId w:val="0"/>
        </w:numPr>
        <w:jc w:val="left"/>
        <w:rPr>
          <w:rFonts w:hint="default" w:ascii="Times New Roman" w:hAnsi="Times New Roman" w:eastAsia="SimSun" w:cs="Times New Roman"/>
          <w:b w:val="0"/>
          <w:bCs w:val="0"/>
          <w:sz w:val="28"/>
          <w:szCs w:val="28"/>
          <w:lang w:val="en-US"/>
        </w:rPr>
      </w:pPr>
    </w:p>
    <w:p w14:paraId="5E956CF1">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sz w:val="24"/>
          <w:szCs w:val="24"/>
        </w:rPr>
        <w:t>IMDb provides its data as periodically refreshed bulk snapshots rather than as an event-based incremental stream.</w:t>
      </w:r>
      <w:r>
        <w:rPr>
          <w:rFonts w:hint="default" w:ascii="Times New Roman" w:hAnsi="Times New Roman" w:eastAsia="SimSun" w:cs="Times New Roman"/>
          <w:sz w:val="24"/>
          <w:szCs w:val="24"/>
          <w:lang w:val="en-US"/>
        </w:rPr>
        <w:t xml:space="preserve"> For this reason, the ingestion pipeline treats each ex</w:t>
      </w:r>
      <w:r>
        <w:rPr>
          <w:rFonts w:hint="default" w:ascii="Times New Roman" w:hAnsi="Times New Roman" w:eastAsia="SimSun" w:cs="Times New Roman"/>
          <w:sz w:val="24"/>
          <w:szCs w:val="24"/>
        </w:rPr>
        <w:t>ecution as the processing of the current source snapshot. Existing generated Parquet files are safely replaced instead of appending the same records repeatedly.</w:t>
      </w:r>
    </w:p>
    <w:p w14:paraId="698F305B">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For this reason, the ingestion pipeline treats each execution as the processing of the current source snapshot. Existing generated Parquet files are safely replaced instead of appending the same records repeatedly.</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This approach also supports pipeline idempotency: executing the ingestion workflow multiple times using the same source data should produce the same logical result without creating duplicate rows or duplicate output files.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Historical changes in IMDb metadata and ratings will later be tracked through dbt snapshots.</w:t>
      </w:r>
    </w:p>
    <w:p w14:paraId="1B275CA5">
      <w:pPr>
        <w:numPr>
          <w:ilvl w:val="0"/>
          <w:numId w:val="1"/>
        </w:numPr>
        <w:ind w:left="425" w:leftChars="0" w:hanging="425" w:firstLineChars="0"/>
        <w:jc w:val="left"/>
        <w:rPr>
          <w:rFonts w:hint="default" w:ascii="Times New Roman" w:hAnsi="Times New Roman" w:eastAsia="SimSun" w:cs="Times New Roman"/>
          <w:sz w:val="32"/>
          <w:szCs w:val="32"/>
          <w:lang w:val="en-US"/>
        </w:rPr>
      </w:pPr>
      <w:r>
        <w:rPr>
          <w:rFonts w:hint="default" w:ascii="Times New Roman" w:hAnsi="Times New Roman" w:eastAsia="SimSun" w:cs="Times New Roman"/>
          <w:b/>
          <w:bCs/>
          <w:sz w:val="32"/>
          <w:szCs w:val="32"/>
          <w:lang w:val="en-US"/>
        </w:rPr>
        <w:t>Architecture Overview</w:t>
      </w:r>
    </w:p>
    <w:p w14:paraId="50A7406B">
      <w:pPr>
        <w:numPr>
          <w:numId w:val="0"/>
        </w:numPr>
        <w:jc w:val="left"/>
        <w:rPr>
          <w:rFonts w:hint="default" w:ascii="Times New Roman" w:hAnsi="Times New Roman" w:eastAsia="SimSun" w:cs="Times New Roman"/>
          <w:b w:val="0"/>
          <w:bCs w:val="0"/>
          <w:sz w:val="24"/>
          <w:szCs w:val="24"/>
          <w:lang w:val="en-US"/>
        </w:rPr>
      </w:pPr>
    </w:p>
    <w:p w14:paraId="4C529C2A">
      <w:pPr>
        <w:numPr>
          <w:numId w:val="0"/>
        </w:numPr>
        <w:jc w:val="left"/>
        <w:rPr>
          <w:rFonts w:hint="default" w:ascii="Times New Roman" w:hAnsi="Times New Roman" w:eastAsia="SimSun" w:cs="Times New Roman"/>
          <w:sz w:val="24"/>
          <w:szCs w:val="24"/>
          <w:lang w:val="en-US"/>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sz w:val="24"/>
          <w:szCs w:val="24"/>
          <w:lang w:val="en-US"/>
        </w:rPr>
        <w:t xml:space="preserve"> </w:t>
      </w:r>
    </w:p>
    <w:p w14:paraId="17000AEF">
      <w:pPr>
        <w:numPr>
          <w:numId w:val="0"/>
        </w:numPr>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The overall data flow is:</w:t>
      </w:r>
    </w:p>
    <w:p w14:paraId="0B6A5AA2">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IMDb bulk datasets</w:t>
      </w:r>
    </w:p>
    <w:p w14:paraId="5C8B3EB0">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 </w:t>
      </w:r>
    </w:p>
    <w:p w14:paraId="3EFCFF21">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Apache Airflow</w:t>
      </w:r>
    </w:p>
    <w:p w14:paraId="7F0881BA">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 </w:t>
      </w:r>
    </w:p>
    <w:p w14:paraId="3F2DC3A1">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Parquet raw layer </w:t>
      </w:r>
    </w:p>
    <w:p w14:paraId="2381318C">
      <w:pPr>
        <w:numPr>
          <w:numId w:val="0"/>
        </w:numPr>
        <w:ind w:firstLine="720" w:firstLineChars="30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t>
      </w:r>
    </w:p>
    <w:p w14:paraId="42211C52">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DuckDB warehouse </w:t>
      </w:r>
    </w:p>
    <w:p w14:paraId="30D94FB2">
      <w:pPr>
        <w:numPr>
          <w:numId w:val="0"/>
        </w:numPr>
        <w:ind w:firstLine="720" w:firstLineChars="30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1446CCE5">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dbt transformations </w:t>
      </w:r>
    </w:p>
    <w:p w14:paraId="125AE708">
      <w:pPr>
        <w:numPr>
          <w:numId w:val="0"/>
        </w:numPr>
        <w:ind w:firstLine="720" w:firstLineChars="30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7495A8DA">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Analytical data model </w:t>
      </w:r>
    </w:p>
    <w:p w14:paraId="25C977AD">
      <w:pPr>
        <w:numPr>
          <w:numId w:val="0"/>
        </w:numPr>
        <w:ind w:firstLine="720" w:firstLineChars="30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t>
      </w:r>
    </w:p>
    <w:p w14:paraId="2C613EDC">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Data quality tests and snapshots </w:t>
      </w:r>
    </w:p>
    <w:p w14:paraId="595D329B">
      <w:pPr>
        <w:numPr>
          <w:numId w:val="0"/>
        </w:numPr>
        <w:ind w:firstLine="720" w:firstLineChars="30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21E59475">
      <w:pPr>
        <w:numPr>
          <w:numId w:val="0"/>
        </w:numPr>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Analytical marts and reporting</w:t>
      </w:r>
    </w:p>
    <w:p w14:paraId="37A72FA7">
      <w:pPr>
        <w:numPr>
          <w:numId w:val="0"/>
        </w:numPr>
        <w:jc w:val="left"/>
        <w:rPr>
          <w:rFonts w:hint="default" w:ascii="Times New Roman" w:hAnsi="Times New Roman" w:eastAsia="SimSun" w:cs="Times New Roman"/>
          <w:sz w:val="24"/>
          <w:szCs w:val="24"/>
        </w:rPr>
      </w:pPr>
    </w:p>
    <w:p w14:paraId="3869B683">
      <w:pPr>
        <w:numPr>
          <w:numId w:val="0"/>
        </w:numPr>
        <w:ind w:firstLine="602"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Apache Airflow</w:t>
      </w:r>
      <w:r>
        <w:rPr>
          <w:rFonts w:hint="default" w:ascii="Times New Roman" w:hAnsi="Times New Roman" w:eastAsia="SimSun" w:cs="Times New Roman"/>
          <w:sz w:val="24"/>
          <w:szCs w:val="24"/>
        </w:rPr>
        <w:t xml:space="preserve"> acts as the orchestration layer of the project. It coordinates the different stages of the pipeline, manages task dependencies and retries, and provides execution logs that can be used for monitoring and troubleshooting.</w:t>
      </w:r>
    </w:p>
    <w:p w14:paraId="59EE5530">
      <w:pPr>
        <w:numPr>
          <w:numId w:val="0"/>
        </w:numPr>
        <w:ind w:firstLine="600"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source layer consists of the public IMDb bulk datasets, distributed as compressed TSV files. During ingestion, the source data is validated and converted to </w:t>
      </w:r>
      <w:r>
        <w:rPr>
          <w:rFonts w:hint="default" w:ascii="Times New Roman" w:hAnsi="Times New Roman" w:eastAsia="SimSun" w:cs="Times New Roman"/>
          <w:b/>
          <w:bCs/>
          <w:sz w:val="24"/>
          <w:szCs w:val="24"/>
        </w:rPr>
        <w:t>Parquet</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Parquet is used as the raw landed data format because its columnar structure provides efficient storage and analytical processing.</w:t>
      </w:r>
    </w:p>
    <w:p w14:paraId="7D5246E9">
      <w:pPr>
        <w:numPr>
          <w:numId w:val="0"/>
        </w:numPr>
        <w:ind w:firstLine="602"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DuckDB</w:t>
      </w:r>
      <w:r>
        <w:rPr>
          <w:rFonts w:hint="default" w:ascii="Times New Roman" w:hAnsi="Times New Roman" w:eastAsia="SimSun" w:cs="Times New Roman"/>
          <w:sz w:val="24"/>
          <w:szCs w:val="24"/>
        </w:rPr>
        <w:t xml:space="preserve"> acts as the local analytical warehouse. It provides SQL-based access to the ingested data and serves as the database used by the dbt project.</w:t>
      </w:r>
    </w:p>
    <w:p w14:paraId="06313B16">
      <w:pPr>
        <w:numPr>
          <w:numId w:val="0"/>
        </w:numPr>
        <w:ind w:firstLine="602"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dbt</w:t>
      </w:r>
      <w:r>
        <w:rPr>
          <w:rFonts w:hint="default" w:ascii="Times New Roman" w:hAnsi="Times New Roman" w:eastAsia="SimSun" w:cs="Times New Roman"/>
          <w:sz w:val="24"/>
          <w:szCs w:val="24"/>
        </w:rPr>
        <w:t xml:space="preserve"> provides the transformation, modeling, testing, and historical tracking layer. The raw data is first transformed into staging models where source fields are cleaned, renamed, cast to appropriate data types, and standardized. Intermediate models are used where additional reshaping is necessary, particularly for IMDb fields containing multiple values and many-to-many relationships.</w:t>
      </w:r>
    </w:p>
    <w:p w14:paraId="387D6F36">
      <w:pPr>
        <w:numPr>
          <w:numId w:val="0"/>
        </w:numPr>
        <w:ind w:firstLine="600" w:firstLineChars="250"/>
        <w:jc w:val="left"/>
        <w:rPr>
          <w:rFonts w:ascii="SimSun" w:hAnsi="SimSun" w:eastAsia="SimSun" w:cs="SimSun"/>
          <w:sz w:val="24"/>
          <w:szCs w:val="24"/>
        </w:rPr>
      </w:pPr>
      <w:r>
        <w:rPr>
          <w:rFonts w:hint="default" w:ascii="Times New Roman" w:hAnsi="Times New Roman" w:eastAsia="SimSun" w:cs="Times New Roman"/>
          <w:sz w:val="24"/>
          <w:szCs w:val="24"/>
        </w:rPr>
        <w:t>The transformed data is organized into a dimensional model composed of fact tables, dimensions, and bridge tables. The central analytical fact table is based on IMDb title ratings, while dimensions describe entities such as titles, people, genres, and years. Bridge tables preserve many-to-many relationships such as the relationships between titles and genres or between titles and people</w:t>
      </w:r>
      <w:r>
        <w:rPr>
          <w:rFonts w:ascii="SimSun" w:hAnsi="SimSun" w:eastAsia="SimSun" w:cs="SimSun"/>
          <w:sz w:val="24"/>
          <w:szCs w:val="24"/>
        </w:rPr>
        <w:t>.</w:t>
      </w:r>
    </w:p>
    <w:p w14:paraId="3CAF1A0C">
      <w:pPr>
        <w:numPr>
          <w:numId w:val="0"/>
        </w:numPr>
        <w:ind w:firstLine="600" w:firstLineChars="250"/>
        <w:jc w:val="left"/>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dbt snapshots are used to preserve historical changes in the source data. This includes tracking changes to IMDb ratings across successive loads and maintaining historical versions of title metadata through a Slowly Changing Dimension Type 2 approach</w:t>
      </w:r>
      <w:r>
        <w:rPr>
          <w:rFonts w:hint="default" w:ascii="Times New Roman" w:hAnsi="Times New Roman" w:eastAsia="SimSun" w:cs="Times New Roman"/>
          <w:sz w:val="24"/>
          <w:szCs w:val="24"/>
          <w:lang w:val="en-US"/>
        </w:rPr>
        <w:t>.</w:t>
      </w:r>
    </w:p>
    <w:p w14:paraId="0D8C6F9E">
      <w:pPr>
        <w:numPr>
          <w:numId w:val="0"/>
        </w:numPr>
        <w:ind w:firstLine="600"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Data quality is validated through dbt tests, including key constraints, relationship checks, and IMDb-specific domain rules. Critical validation failures are expected to stop the pipeline, preventing invalid data from reaching the final analytical layer.</w:t>
      </w:r>
    </w:p>
    <w:p w14:paraId="6C7F700A">
      <w:pPr>
        <w:numPr>
          <w:numId w:val="0"/>
        </w:numPr>
        <w:ind w:firstLine="600"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final layer consists of query-ready analytical marts designed to answer the project's required analytical questions about director performance, runtime trends, ratings, genres, and the performance of actors and directors over time.</w:t>
      </w:r>
    </w:p>
    <w:p w14:paraId="60B213F3">
      <w:pPr>
        <w:numPr>
          <w:numId w:val="0"/>
        </w:numPr>
        <w:ind w:firstLine="600" w:firstLineChars="250"/>
        <w:jc w:val="left"/>
        <w:rPr>
          <w:rFonts w:hint="default" w:ascii="Times New Roman" w:hAnsi="Times New Roman" w:cs="Times New Roman"/>
          <w:sz w:val="24"/>
          <w:szCs w:val="24"/>
        </w:rPr>
      </w:pPr>
      <w:r>
        <w:rPr>
          <w:rFonts w:hint="default" w:ascii="Times New Roman" w:hAnsi="Times New Roman" w:cs="Times New Roman"/>
          <w:sz w:val="24"/>
          <w:szCs w:val="24"/>
        </w:rPr>
        <w:t>At a high level, the Airflow workflow follows four main logical stages:</w:t>
      </w:r>
    </w:p>
    <w:p w14:paraId="20203FB3">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Extraction</w:t>
      </w:r>
    </w:p>
    <w:p w14:paraId="03FD0D1D">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 xml:space="preserve">    ↓</w:t>
      </w:r>
    </w:p>
    <w:p w14:paraId="3ACB4129">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Loading</w:t>
      </w:r>
    </w:p>
    <w:p w14:paraId="54E3F5A5">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 xml:space="preserve">    ↓</w:t>
      </w:r>
    </w:p>
    <w:p w14:paraId="6E4856CE">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Transformation</w:t>
      </w:r>
    </w:p>
    <w:p w14:paraId="5C7DB5E7">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 xml:space="preserve">    ↓</w:t>
      </w:r>
    </w:p>
    <w:p w14:paraId="29999ADB">
      <w:pPr>
        <w:pStyle w:val="5"/>
        <w:keepNext w:val="0"/>
        <w:keepLines w:val="0"/>
        <w:widowControl/>
        <w:suppressLineNumbers w:val="0"/>
        <w:bidi w:val="0"/>
        <w:rPr>
          <w:rStyle w:val="4"/>
          <w:rFonts w:hint="default" w:ascii="Times New Roman" w:hAnsi="Times New Roman" w:cs="Times New Roman"/>
          <w:sz w:val="24"/>
          <w:szCs w:val="24"/>
        </w:rPr>
      </w:pPr>
      <w:r>
        <w:rPr>
          <w:rStyle w:val="4"/>
          <w:rFonts w:hint="default" w:ascii="Times New Roman" w:hAnsi="Times New Roman" w:cs="Times New Roman"/>
          <w:sz w:val="24"/>
          <w:szCs w:val="24"/>
        </w:rPr>
        <w:t>Validation</w:t>
      </w:r>
    </w:p>
    <w:p w14:paraId="341AB234">
      <w:pPr>
        <w:pStyle w:val="5"/>
        <w:keepNext w:val="0"/>
        <w:keepLines w:val="0"/>
        <w:widowControl/>
        <w:suppressLineNumbers w:val="0"/>
        <w:bidi w:val="0"/>
        <w:rPr>
          <w:rFonts w:hint="default" w:ascii="Times New Roman" w:hAnsi="Times New Roman" w:eastAsia="SimSun" w:cs="Times New Roman"/>
          <w:sz w:val="24"/>
          <w:szCs w:val="24"/>
        </w:rPr>
      </w:pPr>
      <w:r>
        <w:rPr>
          <w:rStyle w:val="4"/>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These stages remain explicitly separated so that their dependencies and execution status can be inspected through the Airflow interface.</w:t>
      </w:r>
    </w:p>
    <w:p w14:paraId="006065F3">
      <w:pPr>
        <w:pStyle w:val="5"/>
        <w:keepNext w:val="0"/>
        <w:keepLines w:val="0"/>
        <w:widowControl/>
        <w:suppressLineNumbers w:val="0"/>
        <w:bidi w:val="0"/>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           </w:t>
      </w:r>
      <w:r>
        <w:rPr>
          <w:rFonts w:hint="default" w:ascii="Times New Roman" w:hAnsi="Times New Roman" w:eastAsia="SimSun" w:cs="Times New Roman"/>
          <w:b/>
          <w:bCs/>
          <w:sz w:val="24"/>
          <w:szCs w:val="24"/>
        </w:rPr>
        <w:t xml:space="preserve">Docker Compose </w:t>
      </w:r>
      <w:r>
        <w:rPr>
          <w:rFonts w:hint="default" w:ascii="Times New Roman" w:hAnsi="Times New Roman" w:eastAsia="SimSun" w:cs="Times New Roman"/>
          <w:sz w:val="24"/>
          <w:szCs w:val="24"/>
        </w:rPr>
        <w:t>provides the local execution environment and ensures that the Airflow, DuckDB, and dbt components can be started and reproduced consistently.</w:t>
      </w:r>
    </w:p>
    <w:p w14:paraId="15E80E78">
      <w:pPr>
        <w:numPr>
          <w:numId w:val="0"/>
        </w:numPr>
        <w:ind w:firstLine="600" w:firstLineChars="25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architecture is designed to be idempotent, meaning that rerunning the pipeline with the same source data should produce the same logical result without creating duplicate records.</w:t>
      </w:r>
    </w:p>
    <w:p w14:paraId="36BE67FB">
      <w:pPr>
        <w:numPr>
          <w:numId w:val="0"/>
        </w:numPr>
        <w:ind w:firstLine="600" w:firstLineChars="250"/>
        <w:jc w:val="left"/>
        <w:rPr>
          <w:rFonts w:hint="default" w:ascii="Times New Roman" w:hAnsi="Times New Roman" w:eastAsia="SimSun" w:cs="Times New Roman"/>
          <w:sz w:val="24"/>
          <w:szCs w:val="24"/>
          <w:lang w:val="en-US"/>
        </w:rPr>
      </w:pPr>
    </w:p>
    <w:p w14:paraId="64099DCB">
      <w:pPr>
        <w:numPr>
          <w:ilvl w:val="0"/>
          <w:numId w:val="1"/>
        </w:numPr>
        <w:ind w:left="425" w:leftChars="0" w:hanging="425" w:firstLineChars="0"/>
        <w:jc w:val="left"/>
        <w:rPr>
          <w:rFonts w:hint="default" w:ascii="Times New Roman" w:hAnsi="Times New Roman" w:eastAsia="SimSun" w:cs="Times New Roman"/>
          <w:sz w:val="32"/>
          <w:szCs w:val="32"/>
          <w:lang w:val="en-US"/>
        </w:rPr>
      </w:pPr>
      <w:r>
        <w:rPr>
          <w:rFonts w:hint="default" w:ascii="Times New Roman" w:hAnsi="Times New Roman" w:eastAsia="SimSun" w:cs="Times New Roman"/>
          <w:b/>
          <w:bCs/>
          <w:sz w:val="32"/>
          <w:szCs w:val="32"/>
          <w:lang w:val="en-US"/>
        </w:rPr>
        <w:t>Project Structure Walkthrough</w:t>
      </w:r>
    </w:p>
    <w:p w14:paraId="18C71AA3">
      <w:pPr>
        <w:numPr>
          <w:numId w:val="0"/>
        </w:numPr>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p>
    <w:p w14:paraId="3E1C76C2">
      <w:pPr>
        <w:numPr>
          <w:numId w:val="0"/>
        </w:numPr>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The repository is organized into separate folders for orchestration, transformation, raw data, documentattion and configuration.</w:t>
      </w:r>
    </w:p>
    <w:p w14:paraId="4BE27470">
      <w:pPr>
        <w:numPr>
          <w:numId w:val="0"/>
        </w:numPr>
        <w:jc w:val="left"/>
        <w:rPr>
          <w:rFonts w:hint="default" w:ascii="Times New Roman" w:hAnsi="Times New Roman" w:eastAsia="SimSun" w:cs="Times New Roman"/>
          <w:sz w:val="10"/>
          <w:szCs w:val="10"/>
          <w:lang w:val="en-US"/>
        </w:rPr>
      </w:pPr>
    </w:p>
    <w:bookmarkEnd w:id="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312ABA"/>
    <w:rsid w:val="3BD125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8">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82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2026-08-13T05:30:33Z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