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8DFFC">
      <w:pPr>
        <w:jc w:val="center"/>
        <w:rPr>
          <w:rFonts w:hint="default" w:ascii="Times New Roman" w:hAnsi="Times New Roman" w:cs="Times New Roman"/>
          <w:sz w:val="44"/>
          <w:szCs w:val="44"/>
          <w:lang w:val="en-US"/>
        </w:rPr>
      </w:pPr>
      <w:r>
        <w:rPr>
          <w:rFonts w:hint="default" w:ascii="Times New Roman" w:hAnsi="Times New Roman" w:cs="Times New Roman"/>
          <w:sz w:val="44"/>
          <w:szCs w:val="44"/>
          <w:lang w:val="en-US"/>
        </w:rPr>
        <w:t>Project Documentation</w:t>
      </w:r>
    </w:p>
    <w:p w14:paraId="2993D68C">
      <w:pPr>
        <w:jc w:val="center"/>
        <w:rPr>
          <w:rFonts w:hint="default" w:ascii="Times New Roman" w:hAnsi="Times New Roman" w:cs="Times New Roman"/>
          <w:sz w:val="40"/>
          <w:szCs w:val="40"/>
          <w:lang w:val="en-US"/>
        </w:rPr>
      </w:pPr>
    </w:p>
    <w:p w14:paraId="337F5D52">
      <w:pPr>
        <w:jc w:val="center"/>
        <w:rPr>
          <w:rFonts w:hint="default" w:ascii="Times New Roman" w:hAnsi="Times New Roman" w:cs="Times New Roman"/>
          <w:sz w:val="40"/>
          <w:szCs w:val="40"/>
          <w:lang w:val="en-US"/>
        </w:rPr>
      </w:pPr>
    </w:p>
    <w:p w14:paraId="4E83781E">
      <w:pPr>
        <w:numPr>
          <w:ilvl w:val="0"/>
          <w:numId w:val="1"/>
        </w:numPr>
        <w:ind w:left="425" w:leftChars="0" w:hanging="425" w:firstLineChars="0"/>
        <w:jc w:val="left"/>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Executive Summary</w:t>
      </w:r>
    </w:p>
    <w:p w14:paraId="6AB7D414">
      <w:pPr>
        <w:numPr>
          <w:ilvl w:val="0"/>
          <w:numId w:val="0"/>
        </w:numPr>
        <w:jc w:val="left"/>
        <w:rPr>
          <w:rFonts w:hint="default" w:ascii="Times New Roman" w:hAnsi="Times New Roman" w:cs="Times New Roman"/>
          <w:b w:val="0"/>
          <w:bCs w:val="0"/>
          <w:sz w:val="24"/>
          <w:szCs w:val="24"/>
          <w:lang w:val="en-US"/>
        </w:rPr>
      </w:pPr>
    </w:p>
    <w:p w14:paraId="6453124F">
      <w:pPr>
        <w:numPr>
          <w:ilvl w:val="0"/>
          <w:numId w:val="0"/>
        </w:numPr>
        <w:ind w:firstLine="240"/>
        <w:jc w:val="left"/>
        <w:rPr>
          <w:rFonts w:hint="default" w:ascii="Times New Roman" w:hAnsi="Times New Roman" w:eastAsia="SimSun" w:cs="Times New Roman"/>
          <w:sz w:val="24"/>
          <w:szCs w:val="24"/>
        </w:rPr>
      </w:pPr>
      <w:r>
        <w:rPr>
          <w:rFonts w:hint="default" w:ascii="Times New Roman" w:hAnsi="Times New Roman" w:cs="Times New Roman"/>
          <w:b w:val="0"/>
          <w:bCs w:val="0"/>
          <w:sz w:val="24"/>
          <w:szCs w:val="24"/>
          <w:lang w:val="en-US"/>
        </w:rPr>
        <w:t>This project develops an end-to-end data engineering pipeline using the public IMDb bulk datasets. The pipeline uses Apache Airflow with workflow orchestration, Parquet as the raw landed data format, Duc</w:t>
      </w:r>
      <w:r>
        <w:rPr>
          <w:rFonts w:hint="default" w:ascii="Times New Roman" w:hAnsi="Times New Roman" w:eastAsia="SimSun" w:cs="Times New Roman"/>
          <w:sz w:val="24"/>
          <w:szCs w:val="24"/>
        </w:rPr>
        <w:t>kDB as the local analytical warehouse, and dbt for transformation, testing, snapshots, and documentation. The goal of the project is to transform multiple IMDb source files into a reliable and query-ready analytical model that can support questions about titles, ratings, directors, actors, genres, runtime, and voting patterns. The final analytical layer will be used to identify highly rated directors, analyze movie runtime trends, study the relationship between runtime and ratings, compare hidden gems with overrated titles across genres, and identify consistently well-rated directors and actors in recent years.</w:t>
      </w:r>
    </w:p>
    <w:p w14:paraId="184E216A">
      <w:pPr>
        <w:numPr>
          <w:ilvl w:val="0"/>
          <w:numId w:val="0"/>
        </w:numPr>
        <w:jc w:val="left"/>
        <w:rPr>
          <w:rFonts w:hint="default" w:ascii="Times New Roman" w:hAnsi="Times New Roman" w:eastAsia="SimSun" w:cs="Times New Roman"/>
          <w:sz w:val="24"/>
          <w:szCs w:val="24"/>
          <w:lang w:val="en-US"/>
        </w:rPr>
      </w:pPr>
    </w:p>
    <w:p w14:paraId="4E4D485B">
      <w:pPr>
        <w:numPr>
          <w:ilvl w:val="0"/>
          <w:numId w:val="1"/>
        </w:numPr>
        <w:ind w:left="425" w:leftChars="0" w:hanging="425" w:firstLineChars="0"/>
        <w:jc w:val="left"/>
        <w:rPr>
          <w:rFonts w:hint="default" w:ascii="Times New Roman" w:hAnsi="Times New Roman" w:eastAsia="SimSun" w:cs="Times New Roman"/>
          <w:sz w:val="32"/>
          <w:szCs w:val="32"/>
          <w:lang w:val="en-US"/>
        </w:rPr>
      </w:pPr>
      <w:r>
        <w:rPr>
          <w:rFonts w:hint="default" w:ascii="Times New Roman" w:hAnsi="Times New Roman" w:eastAsia="SimSun" w:cs="Times New Roman"/>
          <w:b/>
          <w:bCs/>
          <w:sz w:val="32"/>
          <w:szCs w:val="32"/>
          <w:lang w:val="en-US"/>
        </w:rPr>
        <w:t xml:space="preserve"> Dataset Description</w:t>
      </w:r>
    </w:p>
    <w:p w14:paraId="2789F769">
      <w:pPr>
        <w:numPr>
          <w:ilvl w:val="0"/>
          <w:numId w:val="0"/>
        </w:numPr>
        <w:ind w:leftChars="0"/>
        <w:jc w:val="left"/>
        <w:rPr>
          <w:rFonts w:hint="default" w:ascii="Times New Roman" w:hAnsi="Times New Roman" w:eastAsia="SimSun" w:cs="Times New Roman"/>
          <w:sz w:val="32"/>
          <w:szCs w:val="32"/>
          <w:lang w:val="en-US"/>
        </w:rPr>
      </w:pPr>
    </w:p>
    <w:p w14:paraId="720186AD">
      <w:pPr>
        <w:numPr>
          <w:ilvl w:val="1"/>
          <w:numId w:val="1"/>
        </w:numPr>
        <w:ind w:left="845" w:leftChars="0" w:hanging="425" w:firstLineChars="0"/>
        <w:jc w:val="left"/>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Dataset Source</w:t>
      </w:r>
    </w:p>
    <w:p w14:paraId="18352834">
      <w:pPr>
        <w:numPr>
          <w:ilvl w:val="0"/>
          <w:numId w:val="0"/>
        </w:numPr>
        <w:jc w:val="left"/>
        <w:rPr>
          <w:rFonts w:hint="default" w:ascii="Times New Roman" w:hAnsi="Times New Roman" w:eastAsia="SimSun" w:cs="Times New Roman"/>
          <w:sz w:val="24"/>
          <w:szCs w:val="24"/>
          <w:lang w:val="en-US"/>
        </w:rPr>
      </w:pPr>
    </w:p>
    <w:p w14:paraId="0CAB5E00">
      <w:pPr>
        <w:numPr>
          <w:ilvl w:val="0"/>
          <w:numId w:val="0"/>
        </w:numPr>
        <w:jc w:val="left"/>
        <w:rPr>
          <w:rFonts w:hint="default" w:ascii="Times New Roman" w:hAnsi="Times New Roman" w:eastAsia="SimSun" w:cs="Times New Roman"/>
          <w:i/>
          <w:iCs/>
          <w:sz w:val="24"/>
          <w:szCs w:val="24"/>
          <w:lang w:val="en-US"/>
        </w:rPr>
      </w:pPr>
      <w:r>
        <w:rPr>
          <w:rFonts w:hint="default" w:ascii="Times New Roman" w:hAnsi="Times New Roman" w:eastAsia="SimSun" w:cs="Times New Roman"/>
          <w:sz w:val="24"/>
          <w:szCs w:val="24"/>
          <w:lang w:val="en-US"/>
        </w:rPr>
        <w:t xml:space="preserve">      The project uses the public IMDb bulk datasets published at: </w:t>
      </w:r>
      <w:r>
        <w:rPr>
          <w:rFonts w:hint="default" w:ascii="Times New Roman" w:hAnsi="Times New Roman" w:eastAsia="SimSun" w:cs="Times New Roman"/>
          <w:i/>
          <w:iCs/>
          <w:sz w:val="24"/>
          <w:szCs w:val="24"/>
          <w:lang w:val="en-US"/>
        </w:rPr>
        <w:fldChar w:fldCharType="begin"/>
      </w:r>
      <w:r>
        <w:rPr>
          <w:rFonts w:hint="default" w:ascii="Times New Roman" w:hAnsi="Times New Roman" w:eastAsia="SimSun" w:cs="Times New Roman"/>
          <w:i/>
          <w:iCs/>
          <w:sz w:val="24"/>
          <w:szCs w:val="24"/>
          <w:lang w:val="en-US"/>
        </w:rPr>
        <w:instrText xml:space="preserve"> HYPERLINK "https://datasets.imdbws.com/." </w:instrText>
      </w:r>
      <w:r>
        <w:rPr>
          <w:rFonts w:hint="default" w:ascii="Times New Roman" w:hAnsi="Times New Roman" w:eastAsia="SimSun" w:cs="Times New Roman"/>
          <w:i/>
          <w:iCs/>
          <w:sz w:val="24"/>
          <w:szCs w:val="24"/>
          <w:lang w:val="en-US"/>
        </w:rPr>
        <w:fldChar w:fldCharType="separate"/>
      </w:r>
      <w:r>
        <w:rPr>
          <w:rStyle w:val="6"/>
          <w:rFonts w:hint="default" w:ascii="Times New Roman" w:hAnsi="Times New Roman" w:eastAsia="SimSun" w:cs="Times New Roman"/>
          <w:i/>
          <w:iCs/>
          <w:sz w:val="24"/>
          <w:szCs w:val="24"/>
          <w:lang w:val="en-US"/>
        </w:rPr>
        <w:t>https://datasets.imdbws.com/.</w:t>
      </w:r>
      <w:r>
        <w:rPr>
          <w:rFonts w:hint="default" w:ascii="Times New Roman" w:hAnsi="Times New Roman" w:eastAsia="SimSun" w:cs="Times New Roman"/>
          <w:i/>
          <w:iCs/>
          <w:sz w:val="24"/>
          <w:szCs w:val="24"/>
          <w:lang w:val="en-US"/>
        </w:rPr>
        <w:fldChar w:fldCharType="end"/>
      </w:r>
    </w:p>
    <w:p w14:paraId="33B6B8A0">
      <w:pPr>
        <w:numPr>
          <w:ilvl w:val="0"/>
          <w:numId w:val="0"/>
        </w:numPr>
        <w:ind w:firstLine="480" w:firstLineChars="2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IMDb was selected because it contains multiple related datasets that provide a suitable basis for a complete data engineering project involving large source files, multiple entities, many-to-many relationships, dimensional modeling, historical tracking, and analytical reporting.</w:t>
      </w:r>
    </w:p>
    <w:p w14:paraId="115B1DE0">
      <w:pPr>
        <w:numPr>
          <w:ilvl w:val="0"/>
          <w:numId w:val="0"/>
        </w:numPr>
        <w:jc w:val="left"/>
        <w:rPr>
          <w:rFonts w:hint="default" w:ascii="Times New Roman" w:hAnsi="Times New Roman" w:eastAsia="SimSun" w:cs="Times New Roman"/>
          <w:sz w:val="24"/>
          <w:szCs w:val="24"/>
        </w:rPr>
      </w:pPr>
    </w:p>
    <w:p w14:paraId="481A1559">
      <w:pPr>
        <w:numPr>
          <w:ilvl w:val="1"/>
          <w:numId w:val="1"/>
        </w:numPr>
        <w:ind w:left="845" w:leftChars="0" w:hanging="425" w:firstLineChars="0"/>
        <w:jc w:val="left"/>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Original Format</w:t>
      </w:r>
    </w:p>
    <w:p w14:paraId="3570DD6E">
      <w:pPr>
        <w:pStyle w:val="7"/>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4"/>
          <w:szCs w:val="24"/>
        </w:rPr>
        <w:t xml:space="preserve">IMDb distributes the datasets as compressed tab-separated files with the </w:t>
      </w:r>
      <w:r>
        <w:rPr>
          <w:rStyle w:val="4"/>
          <w:rFonts w:hint="default" w:ascii="Times New Roman" w:hAnsi="Times New Roman" w:eastAsia="SimSun" w:cs="Times New Roman"/>
          <w:sz w:val="24"/>
          <w:szCs w:val="24"/>
        </w:rPr>
        <w:t>.tsv.gz</w:t>
      </w:r>
      <w:r>
        <w:rPr>
          <w:rFonts w:hint="default" w:ascii="Times New Roman" w:hAnsi="Times New Roman" w:eastAsia="SimSun" w:cs="Times New Roman"/>
          <w:sz w:val="24"/>
          <w:szCs w:val="24"/>
        </w:rPr>
        <w:t xml:space="preserve"> extension.</w:t>
      </w:r>
      <w:r>
        <w:rPr>
          <w:rFonts w:hint="default" w:ascii="Times New Roman" w:hAnsi="Times New Roman" w:eastAsia="SimSun" w:cs="Times New Roman"/>
          <w:sz w:val="24"/>
          <w:szCs w:val="24"/>
          <w:lang w:val="en-US"/>
        </w:rPr>
        <w:t xml:space="preserve"> </w:t>
      </w:r>
      <w:r>
        <w:t>The files contain a header row and use tab characters as field delimiters. Missing values are represented using the literal value:</w:t>
      </w:r>
      <w:r>
        <w:rPr>
          <w:rFonts w:hint="default"/>
          <w:lang w:val="en-US"/>
        </w:rPr>
        <w:t xml:space="preserve"> </w:t>
      </w:r>
      <w:r>
        <w:rPr>
          <w:rFonts w:hint="default"/>
          <w:b/>
          <w:bCs/>
          <w:i/>
          <w:iCs/>
          <w:lang w:val="en-US"/>
        </w:rPr>
        <w:t>\N</w:t>
      </w:r>
      <w:r>
        <w:rPr>
          <w:rFonts w:hint="default"/>
          <w:b w:val="0"/>
          <w:bCs w:val="0"/>
          <w:i w:val="0"/>
          <w:iCs w:val="0"/>
          <w:lang w:val="en-US"/>
        </w:rPr>
        <w:t xml:space="preserve">. </w:t>
      </w:r>
      <w:r>
        <w:rPr>
          <w:rFonts w:hint="default" w:ascii="Times New Roman" w:hAnsi="Times New Roman" w:eastAsia="SimSun" w:cs="Times New Roman"/>
          <w:sz w:val="24"/>
          <w:szCs w:val="24"/>
        </w:rPr>
        <w:t xml:space="preserve">During ingestion, this value is interpreted as SQL </w:t>
      </w:r>
      <w:r>
        <w:rPr>
          <w:rStyle w:val="4"/>
          <w:rFonts w:hint="default" w:ascii="Times New Roman" w:hAnsi="Times New Roman" w:eastAsia="SimSun" w:cs="Times New Roman"/>
          <w:sz w:val="24"/>
          <w:szCs w:val="24"/>
        </w:rPr>
        <w:t>NULL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source files are converted to Parquet before being used by downstream processing. Parquet was selected because it is a columnar storage format that is better suited for analytical workloads and can be efficiently processed by DuckDB.</w:t>
      </w:r>
    </w:p>
    <w:p w14:paraId="7A25DA89">
      <w:pPr>
        <w:pStyle w:val="7"/>
        <w:keepNext w:val="0"/>
        <w:keepLines w:val="0"/>
        <w:widowControl/>
        <w:numPr>
          <w:ilvl w:val="1"/>
          <w:numId w:val="1"/>
        </w:numPr>
        <w:suppressLineNumbers w:val="0"/>
        <w:spacing w:before="0" w:beforeAutospacing="1" w:after="0" w:afterAutospacing="1"/>
        <w:ind w:left="845" w:leftChars="0" w:right="0" w:hanging="425" w:firstLineChars="0"/>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Files used</w:t>
      </w:r>
    </w:p>
    <w:p w14:paraId="15352B1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4"/>
          <w:szCs w:val="24"/>
        </w:rPr>
        <w:t xml:space="preserve">The official project requirements specify six IMDb source datasets. This project also ingests </w:t>
      </w:r>
      <w:r>
        <w:rPr>
          <w:rStyle w:val="4"/>
          <w:rFonts w:hint="default" w:ascii="Times New Roman" w:hAnsi="Times New Roman" w:eastAsia="SimSun" w:cs="Times New Roman"/>
          <w:sz w:val="24"/>
          <w:szCs w:val="24"/>
        </w:rPr>
        <w:t>title.episode.tsv.gz</w:t>
      </w:r>
      <w:r>
        <w:rPr>
          <w:rFonts w:hint="default" w:ascii="Times New Roman" w:hAnsi="Times New Roman" w:eastAsia="SimSun" w:cs="Times New Roman"/>
          <w:sz w:val="24"/>
          <w:szCs w:val="24"/>
        </w:rPr>
        <w:t xml:space="preserve"> as an additional seventh source.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E30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36A425">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Source file</w:t>
            </w:r>
          </w:p>
        </w:tc>
        <w:tc>
          <w:tcPr>
            <w:tcW w:w="4261" w:type="dxa"/>
          </w:tcPr>
          <w:p w14:paraId="28B0A1A5">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Purpose</w:t>
            </w:r>
          </w:p>
        </w:tc>
      </w:tr>
      <w:tr w14:paraId="6F28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0EE71D">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title.basics.tsv.gz</w:t>
            </w:r>
          </w:p>
        </w:tc>
        <w:tc>
          <w:tcPr>
            <w:tcW w:w="4261" w:type="dxa"/>
          </w:tcPr>
          <w:p w14:paraId="2ACB28F4">
            <w:pPr>
              <w:pStyle w:val="7"/>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Contains core title metadata including title type, title names, release years, runtime, and genres.</w:t>
            </w:r>
          </w:p>
        </w:tc>
      </w:tr>
      <w:tr w14:paraId="471F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AD58F4F">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title.ratings.tsv.gz</w:t>
            </w:r>
          </w:p>
        </w:tc>
        <w:tc>
          <w:tcPr>
            <w:tcW w:w="4261" w:type="dxa"/>
          </w:tcPr>
          <w:p w14:paraId="23E67EA5">
            <w:pPr>
              <w:pStyle w:val="7"/>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Contains the average rating and number of votes for each title.</w:t>
            </w:r>
          </w:p>
        </w:tc>
      </w:tr>
      <w:tr w14:paraId="68BC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591025">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title.crew.tsv.gz</w:t>
            </w:r>
          </w:p>
        </w:tc>
        <w:tc>
          <w:tcPr>
            <w:tcW w:w="4261" w:type="dxa"/>
          </w:tcPr>
          <w:p w14:paraId="0729BC41">
            <w:pPr>
              <w:pStyle w:val="7"/>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Contains director and writer identifiers associated with each title.</w:t>
            </w:r>
          </w:p>
        </w:tc>
      </w:tr>
      <w:tr w14:paraId="7413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AC667A">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title.principals.tsv.gz</w:t>
            </w:r>
          </w:p>
        </w:tc>
        <w:tc>
          <w:tcPr>
            <w:tcW w:w="4261" w:type="dxa"/>
          </w:tcPr>
          <w:p w14:paraId="5EE0F799">
            <w:pPr>
              <w:pStyle w:val="7"/>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Contains the principal cast and crew members associated with each title.</w:t>
            </w:r>
          </w:p>
        </w:tc>
      </w:tr>
      <w:tr w14:paraId="2BCD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FF5B3D">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name.basics.tsv.gz</w:t>
            </w:r>
          </w:p>
        </w:tc>
        <w:tc>
          <w:tcPr>
            <w:tcW w:w="4261" w:type="dxa"/>
          </w:tcPr>
          <w:p w14:paraId="499BAFAD">
            <w:pPr>
              <w:pStyle w:val="7"/>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Contains person metadata, professions, and known-for title identifiers.</w:t>
            </w:r>
          </w:p>
        </w:tc>
      </w:tr>
      <w:tr w14:paraId="268E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BA5010">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title.akas.tsv.gz</w:t>
            </w:r>
          </w:p>
        </w:tc>
        <w:tc>
          <w:tcPr>
            <w:tcW w:w="4261" w:type="dxa"/>
          </w:tcPr>
          <w:p w14:paraId="167536D6">
            <w:pPr>
              <w:pStyle w:val="7"/>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Contains alternative titles, regions, languages, and related metadata.</w:t>
            </w:r>
          </w:p>
        </w:tc>
      </w:tr>
      <w:tr w14:paraId="1CF7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CC9E14">
            <w:pPr>
              <w:pStyle w:val="7"/>
              <w:keepNext w:val="0"/>
              <w:keepLines w:val="0"/>
              <w:widowControl/>
              <w:suppressLineNumbers w:val="0"/>
              <w:spacing w:before="0" w:beforeAutospacing="1" w:after="0" w:afterAutospacing="1"/>
              <w:ind w:right="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title.episode.tsv.gz</w:t>
            </w:r>
          </w:p>
        </w:tc>
        <w:tc>
          <w:tcPr>
            <w:tcW w:w="4261" w:type="dxa"/>
          </w:tcPr>
          <w:p w14:paraId="47F1F7EB">
            <w:pPr>
              <w:pStyle w:val="7"/>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Links individual episode titles to their parent series and contains season and episode numbers.</w:t>
            </w:r>
          </w:p>
        </w:tc>
      </w:tr>
    </w:tbl>
    <w:p w14:paraId="5BB621B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additional </w:t>
      </w:r>
      <w:r>
        <w:rPr>
          <w:rStyle w:val="4"/>
          <w:rFonts w:hint="default" w:ascii="Times New Roman" w:hAnsi="Times New Roman" w:eastAsia="SimSun" w:cs="Times New Roman"/>
          <w:sz w:val="24"/>
          <w:szCs w:val="24"/>
        </w:rPr>
        <w:t>title.episode</w:t>
      </w:r>
      <w:r>
        <w:rPr>
          <w:rFonts w:hint="default" w:ascii="Times New Roman" w:hAnsi="Times New Roman" w:eastAsia="SimSun" w:cs="Times New Roman"/>
          <w:sz w:val="24"/>
          <w:szCs w:val="24"/>
        </w:rPr>
        <w:t xml:space="preserve"> source is not required by the original project specification. It was included to preserve episode-to-series relationships and to support possible future analyses involving television series, seasons, and episodes.</w:t>
      </w:r>
    </w:p>
    <w:p w14:paraId="09763F17">
      <w:pPr>
        <w:pStyle w:val="7"/>
        <w:keepNext w:val="0"/>
        <w:keepLines w:val="0"/>
        <w:widowControl/>
        <w:numPr>
          <w:ilvl w:val="1"/>
          <w:numId w:val="1"/>
        </w:numPr>
        <w:suppressLineNumbers w:val="0"/>
        <w:spacing w:before="0" w:beforeAutospacing="1" w:after="0" w:afterAutospacing="1"/>
        <w:ind w:left="845" w:leftChars="0" w:right="0" w:rightChars="0" w:hanging="425" w:firstLineChars="0"/>
        <w:jc w:val="left"/>
        <w:rPr>
          <w:rFonts w:hint="default" w:ascii="Times New Roman" w:hAnsi="Times New Roman" w:eastAsia="SimSun" w:cs="Times New Roman"/>
          <w:sz w:val="28"/>
          <w:szCs w:val="28"/>
          <w:lang w:val="en-US"/>
        </w:rPr>
      </w:pPr>
      <w:r>
        <w:rPr>
          <w:rFonts w:hint="default" w:cs="Times New Roman"/>
          <w:b/>
          <w:bCs/>
          <w:sz w:val="28"/>
          <w:szCs w:val="28"/>
          <w:lang w:val="en-US"/>
        </w:rPr>
        <w:t>Dataset Size and Row Counts</w:t>
      </w:r>
    </w:p>
    <w:p w14:paraId="32386A27">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en-US"/>
        </w:rPr>
      </w:pPr>
      <w:r>
        <w:rPr>
          <w:rFonts w:hint="default" w:cs="Times New Roman"/>
          <w:b w:val="0"/>
          <w:bCs w:val="0"/>
          <w:sz w:val="24"/>
          <w:szCs w:val="24"/>
          <w:lang w:val="en-US"/>
        </w:rPr>
        <w:t xml:space="preserve">          The IMDb bulk datasets contain millions of records and vary significantly in size. Each row </w:t>
      </w:r>
      <w:r>
        <w:rPr>
          <w:rFonts w:hint="default" w:ascii="Times New Roman" w:hAnsi="Times New Roman" w:eastAsia="SimSun" w:cs="Times New Roman"/>
          <w:sz w:val="24"/>
          <w:szCs w:val="24"/>
        </w:rPr>
        <w:t>counts and Parquet file sizes are recorded from the actual ingestion pipeline rather than using approximate values from external sources, because IMDb periodically refreshes its datasets.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F88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27DEBB">
            <w:pPr>
              <w:widowControl w:val="0"/>
              <w:numPr>
                <w:ilvl w:val="0"/>
                <w:numId w:val="0"/>
              </w:numPr>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Dataset</w:t>
            </w:r>
          </w:p>
        </w:tc>
        <w:tc>
          <w:tcPr>
            <w:tcW w:w="2841" w:type="dxa"/>
          </w:tcPr>
          <w:p w14:paraId="3DF6293A">
            <w:pPr>
              <w:widowControl w:val="0"/>
              <w:numPr>
                <w:ilvl w:val="0"/>
                <w:numId w:val="0"/>
              </w:numPr>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Row count</w:t>
            </w:r>
          </w:p>
        </w:tc>
        <w:tc>
          <w:tcPr>
            <w:tcW w:w="2841" w:type="dxa"/>
          </w:tcPr>
          <w:p w14:paraId="5BFD3C1E">
            <w:pPr>
              <w:widowControl w:val="0"/>
              <w:numPr>
                <w:ilvl w:val="0"/>
                <w:numId w:val="0"/>
              </w:numPr>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Parquet size</w:t>
            </w:r>
          </w:p>
        </w:tc>
      </w:tr>
      <w:tr w14:paraId="6252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AC4DED">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title.basics</w:t>
            </w:r>
          </w:p>
        </w:tc>
        <w:tc>
          <w:tcPr>
            <w:tcW w:w="2841" w:type="dxa"/>
          </w:tcPr>
          <w:p w14:paraId="12F539C9">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12,689,431</w:t>
            </w:r>
          </w:p>
        </w:tc>
        <w:tc>
          <w:tcPr>
            <w:tcW w:w="2841" w:type="dxa"/>
          </w:tcPr>
          <w:p w14:paraId="261C2BA3">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263M</w:t>
            </w:r>
          </w:p>
        </w:tc>
      </w:tr>
      <w:tr w14:paraId="0397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9C64EA">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title.ratings</w:t>
            </w:r>
          </w:p>
        </w:tc>
        <w:tc>
          <w:tcPr>
            <w:tcW w:w="2841" w:type="dxa"/>
          </w:tcPr>
          <w:p w14:paraId="41CFC7A3">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1,702,067</w:t>
            </w:r>
          </w:p>
        </w:tc>
        <w:tc>
          <w:tcPr>
            <w:tcW w:w="2841" w:type="dxa"/>
          </w:tcPr>
          <w:p w14:paraId="409EDDEA">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8.1M</w:t>
            </w:r>
          </w:p>
        </w:tc>
      </w:tr>
      <w:tr w14:paraId="7B7F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EBBA8A">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title.crew</w:t>
            </w:r>
          </w:p>
        </w:tc>
        <w:tc>
          <w:tcPr>
            <w:tcW w:w="2841" w:type="dxa"/>
          </w:tcPr>
          <w:p w14:paraId="420C3EAE">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12,689,431</w:t>
            </w:r>
          </w:p>
        </w:tc>
        <w:tc>
          <w:tcPr>
            <w:tcW w:w="2841" w:type="dxa"/>
          </w:tcPr>
          <w:p w14:paraId="33631526">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78M</w:t>
            </w:r>
          </w:p>
        </w:tc>
      </w:tr>
      <w:tr w14:paraId="557A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065453">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title.principals</w:t>
            </w:r>
          </w:p>
        </w:tc>
        <w:tc>
          <w:tcPr>
            <w:tcW w:w="2841" w:type="dxa"/>
          </w:tcPr>
          <w:p w14:paraId="57C167A9">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101,008,859</w:t>
            </w:r>
          </w:p>
        </w:tc>
        <w:tc>
          <w:tcPr>
            <w:tcW w:w="2841" w:type="dxa"/>
          </w:tcPr>
          <w:p w14:paraId="7F385D42">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534M</w:t>
            </w:r>
          </w:p>
        </w:tc>
      </w:tr>
      <w:tr w14:paraId="5123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6EE0DD">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name.basics</w:t>
            </w:r>
          </w:p>
        </w:tc>
        <w:tc>
          <w:tcPr>
            <w:tcW w:w="2841" w:type="dxa"/>
          </w:tcPr>
          <w:p w14:paraId="0ABD8721">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15,542,711</w:t>
            </w:r>
          </w:p>
        </w:tc>
        <w:tc>
          <w:tcPr>
            <w:tcW w:w="2841" w:type="dxa"/>
          </w:tcPr>
          <w:p w14:paraId="2344502E">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263M</w:t>
            </w:r>
          </w:p>
        </w:tc>
      </w:tr>
      <w:tr w14:paraId="4966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40401E">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title.akas</w:t>
            </w:r>
          </w:p>
        </w:tc>
        <w:tc>
          <w:tcPr>
            <w:tcW w:w="2841" w:type="dxa"/>
          </w:tcPr>
          <w:p w14:paraId="0A3F2CA0">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58,774,182</w:t>
            </w:r>
          </w:p>
        </w:tc>
        <w:tc>
          <w:tcPr>
            <w:tcW w:w="2841" w:type="dxa"/>
          </w:tcPr>
          <w:p w14:paraId="71D92783">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303M</w:t>
            </w:r>
          </w:p>
        </w:tc>
      </w:tr>
      <w:tr w14:paraId="2B7E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63E506">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title.episode</w:t>
            </w:r>
          </w:p>
        </w:tc>
        <w:tc>
          <w:tcPr>
            <w:tcW w:w="2841" w:type="dxa"/>
          </w:tcPr>
          <w:p w14:paraId="2F00466A">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9,808,098</w:t>
            </w:r>
          </w:p>
        </w:tc>
        <w:tc>
          <w:tcPr>
            <w:tcW w:w="2841" w:type="dxa"/>
          </w:tcPr>
          <w:p w14:paraId="2F6CE5E5">
            <w:pPr>
              <w:widowControl w:val="0"/>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47M</w:t>
            </w:r>
          </w:p>
        </w:tc>
      </w:tr>
    </w:tbl>
    <w:p w14:paraId="4FD6800A">
      <w:pPr>
        <w:numPr>
          <w:ilvl w:val="0"/>
          <w:numId w:val="0"/>
        </w:numPr>
        <w:jc w:val="center"/>
        <w:rPr>
          <w:rFonts w:hint="default" w:ascii="Times New Roman" w:hAnsi="Times New Roman" w:eastAsia="SimSun" w:cs="Times New Roman"/>
          <w:sz w:val="24"/>
          <w:szCs w:val="24"/>
          <w:lang w:val="en-US"/>
        </w:rPr>
      </w:pPr>
    </w:p>
    <w:p w14:paraId="2B7C9E06">
      <w:pPr>
        <w:numPr>
          <w:ilvl w:val="0"/>
          <w:numId w:val="0"/>
        </w:num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These values will be filled using the metrics produced by the real ingestion run.</w:t>
      </w:r>
    </w:p>
    <w:p w14:paraId="78CE1E0E">
      <w:pPr>
        <w:numPr>
          <w:ilvl w:val="0"/>
          <w:numId w:val="0"/>
        </w:numPr>
        <w:jc w:val="left"/>
        <w:rPr>
          <w:rFonts w:hint="default" w:ascii="Times New Roman" w:hAnsi="Times New Roman" w:eastAsia="SimSun" w:cs="Times New Roman"/>
          <w:sz w:val="24"/>
          <w:szCs w:val="24"/>
          <w:lang w:val="en-US"/>
        </w:rPr>
      </w:pPr>
    </w:p>
    <w:p w14:paraId="5D2FCADE">
      <w:pPr>
        <w:numPr>
          <w:ilvl w:val="1"/>
          <w:numId w:val="1"/>
        </w:numPr>
        <w:ind w:left="845" w:leftChars="0" w:hanging="425" w:firstLineChars="0"/>
        <w:jc w:val="left"/>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Update Frequency and Load Strategy</w:t>
      </w:r>
    </w:p>
    <w:p w14:paraId="714C3B9B">
      <w:pPr>
        <w:numPr>
          <w:ilvl w:val="0"/>
          <w:numId w:val="0"/>
        </w:numPr>
        <w:jc w:val="left"/>
        <w:rPr>
          <w:rFonts w:hint="default" w:ascii="Times New Roman" w:hAnsi="Times New Roman" w:eastAsia="SimSun" w:cs="Times New Roman"/>
          <w:b w:val="0"/>
          <w:bCs w:val="0"/>
          <w:sz w:val="28"/>
          <w:szCs w:val="28"/>
          <w:lang w:val="en-US"/>
        </w:rPr>
      </w:pPr>
    </w:p>
    <w:p w14:paraId="5E956CF1">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sz w:val="24"/>
          <w:szCs w:val="24"/>
        </w:rPr>
        <w:t>IMDb provides its data as periodically refreshed bulk snapshots rather than as an event-based incremental stream.</w:t>
      </w:r>
      <w:r>
        <w:rPr>
          <w:rFonts w:hint="default" w:ascii="Times New Roman" w:hAnsi="Times New Roman" w:eastAsia="SimSun" w:cs="Times New Roman"/>
          <w:sz w:val="24"/>
          <w:szCs w:val="24"/>
          <w:lang w:val="en-US"/>
        </w:rPr>
        <w:t xml:space="preserve"> For this reason, the ingestion pipeline treats each ex</w:t>
      </w:r>
      <w:r>
        <w:rPr>
          <w:rFonts w:hint="default" w:ascii="Times New Roman" w:hAnsi="Times New Roman" w:eastAsia="SimSun" w:cs="Times New Roman"/>
          <w:sz w:val="24"/>
          <w:szCs w:val="24"/>
        </w:rPr>
        <w:t>ecution as the processing of the current source snapshot. Existing generated Parquet files are safely replaced instead of appending the same records repeatedly.</w:t>
      </w:r>
    </w:p>
    <w:p w14:paraId="698F305B">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For this reason, the ingestion pipeline treats each execution as the processing of the current source snapshot. Existing generated Parquet files are safely replaced instead of appending the same records repeatedly.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This approach also supports pipeline idempotency: executing the ingestion workflow multiple times using the same source data should produce the same logical result without creating duplicate rows or duplicate output files.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Historical changes in IMDb metadata and ratings will later be tracked through dbt snapshots.</w:t>
      </w:r>
    </w:p>
    <w:p w14:paraId="1B275CA5">
      <w:pPr>
        <w:numPr>
          <w:ilvl w:val="0"/>
          <w:numId w:val="1"/>
        </w:numPr>
        <w:ind w:left="425" w:leftChars="0" w:hanging="425" w:firstLineChars="0"/>
        <w:jc w:val="left"/>
        <w:rPr>
          <w:rFonts w:hint="default" w:ascii="Times New Roman" w:hAnsi="Times New Roman" w:eastAsia="SimSun" w:cs="Times New Roman"/>
          <w:sz w:val="32"/>
          <w:szCs w:val="32"/>
          <w:lang w:val="en-US"/>
        </w:rPr>
      </w:pPr>
      <w:r>
        <w:rPr>
          <w:rFonts w:hint="default" w:ascii="Times New Roman" w:hAnsi="Times New Roman" w:eastAsia="SimSun" w:cs="Times New Roman"/>
          <w:b/>
          <w:bCs/>
          <w:sz w:val="32"/>
          <w:szCs w:val="32"/>
          <w:lang w:val="en-US"/>
        </w:rPr>
        <w:t>Architecture Overview</w:t>
      </w:r>
    </w:p>
    <w:p w14:paraId="50A7406B">
      <w:pPr>
        <w:numPr>
          <w:ilvl w:val="0"/>
          <w:numId w:val="0"/>
        </w:numPr>
        <w:jc w:val="left"/>
        <w:rPr>
          <w:rFonts w:hint="default" w:ascii="Times New Roman" w:hAnsi="Times New Roman" w:eastAsia="SimSun" w:cs="Times New Roman"/>
          <w:b w:val="0"/>
          <w:bCs w:val="0"/>
          <w:sz w:val="24"/>
          <w:szCs w:val="24"/>
          <w:lang w:val="en-US"/>
        </w:rPr>
      </w:pPr>
    </w:p>
    <w:p w14:paraId="4C529C2A">
      <w:pPr>
        <w:numPr>
          <w:ilvl w:val="0"/>
          <w:numId w:val="0"/>
        </w:numPr>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The project follows an end-to-end data engineering architecture that connects Apache Airflow, Parquet, DuckDB, and dbt in a reproducible analytical pipeline.</w:t>
      </w:r>
      <w:r>
        <w:rPr>
          <w:rFonts w:hint="default" w:ascii="Times New Roman" w:hAnsi="Times New Roman" w:eastAsia="SimSun" w:cs="Times New Roman"/>
          <w:sz w:val="24"/>
          <w:szCs w:val="24"/>
          <w:lang w:val="en-US"/>
        </w:rPr>
        <w:t xml:space="preserve"> </w:t>
      </w:r>
    </w:p>
    <w:p w14:paraId="17000AEF">
      <w:pPr>
        <w:numPr>
          <w:ilvl w:val="0"/>
          <w:numId w:val="0"/>
        </w:num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The overall data flow is:</w:t>
      </w:r>
    </w:p>
    <w:p w14:paraId="0B6A5AA2">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IMDb bulk datasets</w:t>
      </w:r>
    </w:p>
    <w:p w14:paraId="5C8B3EB0">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w:t>
      </w:r>
    </w:p>
    <w:p w14:paraId="3EFCFF21">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Apache Airflow</w:t>
      </w:r>
    </w:p>
    <w:p w14:paraId="7F0881BA">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w:t>
      </w:r>
    </w:p>
    <w:p w14:paraId="3F2DC3A1">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Parquet raw layer </w:t>
      </w:r>
    </w:p>
    <w:p w14:paraId="2381318C">
      <w:pPr>
        <w:numPr>
          <w:ilvl w:val="0"/>
          <w:numId w:val="0"/>
        </w:numPr>
        <w:ind w:firstLine="720" w:firstLineChars="3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42211C52">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DuckDB warehouse </w:t>
      </w:r>
    </w:p>
    <w:p w14:paraId="30D94FB2">
      <w:pPr>
        <w:numPr>
          <w:ilvl w:val="0"/>
          <w:numId w:val="0"/>
        </w:numPr>
        <w:ind w:firstLine="720" w:firstLineChars="3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1446CCE5">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dbt transformations </w:t>
      </w:r>
    </w:p>
    <w:p w14:paraId="125AE708">
      <w:pPr>
        <w:numPr>
          <w:ilvl w:val="0"/>
          <w:numId w:val="0"/>
        </w:numPr>
        <w:ind w:firstLine="720" w:firstLineChars="3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495A8DA">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Analytical data model </w:t>
      </w:r>
    </w:p>
    <w:p w14:paraId="25C977AD">
      <w:pPr>
        <w:numPr>
          <w:ilvl w:val="0"/>
          <w:numId w:val="0"/>
        </w:numPr>
        <w:ind w:firstLine="720" w:firstLineChars="3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2C613EDC">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Data quality tests and snapshots </w:t>
      </w:r>
    </w:p>
    <w:p w14:paraId="595D329B">
      <w:pPr>
        <w:numPr>
          <w:ilvl w:val="0"/>
          <w:numId w:val="0"/>
        </w:numPr>
        <w:ind w:firstLine="720" w:firstLineChars="3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21E59475">
      <w:pPr>
        <w:numPr>
          <w:ilvl w:val="0"/>
          <w:numId w:val="0"/>
        </w:num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Analytical marts and reporting</w:t>
      </w:r>
    </w:p>
    <w:p w14:paraId="37A72FA7">
      <w:pPr>
        <w:numPr>
          <w:ilvl w:val="0"/>
          <w:numId w:val="0"/>
        </w:numPr>
        <w:jc w:val="left"/>
        <w:rPr>
          <w:rFonts w:hint="default" w:ascii="Times New Roman" w:hAnsi="Times New Roman" w:eastAsia="SimSun" w:cs="Times New Roman"/>
          <w:sz w:val="24"/>
          <w:szCs w:val="24"/>
        </w:rPr>
      </w:pPr>
    </w:p>
    <w:p w14:paraId="3869B683">
      <w:pPr>
        <w:numPr>
          <w:ilvl w:val="0"/>
          <w:numId w:val="0"/>
        </w:numPr>
        <w:ind w:firstLine="602" w:firstLineChars="250"/>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Apache Airflow</w:t>
      </w:r>
      <w:r>
        <w:rPr>
          <w:rFonts w:hint="default" w:ascii="Times New Roman" w:hAnsi="Times New Roman" w:eastAsia="SimSun" w:cs="Times New Roman"/>
          <w:sz w:val="24"/>
          <w:szCs w:val="24"/>
        </w:rPr>
        <w:t xml:space="preserve"> acts as the orchestration layer of the project. It coordinates the different stages of the pipeline, manages task dependencies and retries, and provides execution logs that can be used for monitoring and troubleshooting.</w:t>
      </w:r>
    </w:p>
    <w:p w14:paraId="59EE5530">
      <w:pPr>
        <w:numPr>
          <w:ilvl w:val="0"/>
          <w:numId w:val="0"/>
        </w:numPr>
        <w:ind w:firstLine="600" w:firstLineChars="25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source layer consists of the public IMDb bulk datasets, distributed as compressed TSV files. During ingestion, the source data is validated and converted to </w:t>
      </w:r>
      <w:r>
        <w:rPr>
          <w:rFonts w:hint="default" w:ascii="Times New Roman" w:hAnsi="Times New Roman" w:eastAsia="SimSun" w:cs="Times New Roman"/>
          <w:b/>
          <w:bCs/>
          <w:sz w:val="24"/>
          <w:szCs w:val="24"/>
        </w:rPr>
        <w:t>Parquet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Parquet is used as the raw landed data format because its columnar structure provides efficient storage and analytical processing.</w:t>
      </w:r>
    </w:p>
    <w:p w14:paraId="7D5246E9">
      <w:pPr>
        <w:numPr>
          <w:ilvl w:val="0"/>
          <w:numId w:val="0"/>
        </w:numPr>
        <w:ind w:firstLine="602" w:firstLineChars="250"/>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DuckDB</w:t>
      </w:r>
      <w:r>
        <w:rPr>
          <w:rFonts w:hint="default" w:ascii="Times New Roman" w:hAnsi="Times New Roman" w:eastAsia="SimSun" w:cs="Times New Roman"/>
          <w:sz w:val="24"/>
          <w:szCs w:val="24"/>
        </w:rPr>
        <w:t xml:space="preserve"> acts as the local analytical warehouse. It provides SQL-based access to the ingested data and serves as the database used by the dbt project.</w:t>
      </w:r>
    </w:p>
    <w:p w14:paraId="06313B16">
      <w:pPr>
        <w:numPr>
          <w:ilvl w:val="0"/>
          <w:numId w:val="0"/>
        </w:numPr>
        <w:ind w:firstLine="602" w:firstLineChars="250"/>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dbt</w:t>
      </w:r>
      <w:r>
        <w:rPr>
          <w:rFonts w:hint="default" w:ascii="Times New Roman" w:hAnsi="Times New Roman" w:eastAsia="SimSun" w:cs="Times New Roman"/>
          <w:sz w:val="24"/>
          <w:szCs w:val="24"/>
        </w:rPr>
        <w:t xml:space="preserve"> provides the transformation, modeling, testing, and historical tracking layer. The raw data is first transformed into staging models where source fields are cleaned, renamed, cast to appropriate data types, and standardized. Intermediate models are used where additional reshaping is necessary, particularly for IMDb fields containing multiple values and many-to-many relationships.</w:t>
      </w:r>
    </w:p>
    <w:p w14:paraId="387D6F36">
      <w:pPr>
        <w:numPr>
          <w:ilvl w:val="0"/>
          <w:numId w:val="0"/>
        </w:numPr>
        <w:ind w:firstLine="600" w:firstLineChars="250"/>
        <w:jc w:val="left"/>
        <w:rPr>
          <w:rFonts w:ascii="SimSun" w:hAnsi="SimSun" w:eastAsia="SimSun" w:cs="SimSun"/>
          <w:sz w:val="24"/>
          <w:szCs w:val="24"/>
        </w:rPr>
      </w:pPr>
      <w:r>
        <w:rPr>
          <w:rFonts w:hint="default" w:ascii="Times New Roman" w:hAnsi="Times New Roman" w:eastAsia="SimSun" w:cs="Times New Roman"/>
          <w:sz w:val="24"/>
          <w:szCs w:val="24"/>
        </w:rPr>
        <w:t>The transformed data is organized into a dimensional model composed of fact tables, dimensions, and bridge tables. The central analytical fact table is based on IMDb title ratings, while dimensions describe entities such as titles, people, genres, and years. Bridge tables preserve many-to-many relationships such as the relationships between titles and genres or between titles and people</w:t>
      </w:r>
      <w:r>
        <w:rPr>
          <w:rFonts w:ascii="SimSun" w:hAnsi="SimSun" w:eastAsia="SimSun" w:cs="SimSun"/>
          <w:sz w:val="24"/>
          <w:szCs w:val="24"/>
        </w:rPr>
        <w:t>.</w:t>
      </w:r>
    </w:p>
    <w:p w14:paraId="3CAF1A0C">
      <w:pPr>
        <w:numPr>
          <w:ilvl w:val="0"/>
          <w:numId w:val="0"/>
        </w:numPr>
        <w:ind w:firstLine="600" w:firstLineChars="25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dbt snapshots are used to preserve historical changes in the source data. This includes tracking changes to IMDb ratings across successive loads and maintaining historical versions of title metadata through a Slowly Changing Dimension Type 2 approach</w:t>
      </w:r>
      <w:r>
        <w:rPr>
          <w:rFonts w:hint="default" w:ascii="Times New Roman" w:hAnsi="Times New Roman" w:eastAsia="SimSun" w:cs="Times New Roman"/>
          <w:sz w:val="24"/>
          <w:szCs w:val="24"/>
          <w:lang w:val="en-US"/>
        </w:rPr>
        <w:t>.</w:t>
      </w:r>
    </w:p>
    <w:p w14:paraId="0D8C6F9E">
      <w:pPr>
        <w:numPr>
          <w:ilvl w:val="0"/>
          <w:numId w:val="0"/>
        </w:numPr>
        <w:ind w:firstLine="600" w:firstLineChars="25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quality is validated through dbt tests, including key constraints, relationship checks, and IMDb-specific domain rules. Critical validation failures are expected to stop the pipeline, preventing invalid data from reaching the final analytical layer.</w:t>
      </w:r>
    </w:p>
    <w:p w14:paraId="6C7F700A">
      <w:pPr>
        <w:numPr>
          <w:ilvl w:val="0"/>
          <w:numId w:val="0"/>
        </w:numPr>
        <w:ind w:firstLine="600" w:firstLineChars="25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final layer consists of query-ready analytical marts designed to answer the project's required analytical questions about director performance, runtime trends, ratings, genres, and the performance of actors and directors over time.</w:t>
      </w:r>
    </w:p>
    <w:p w14:paraId="60B213F3">
      <w:pPr>
        <w:numPr>
          <w:ilvl w:val="0"/>
          <w:numId w:val="0"/>
        </w:numPr>
        <w:ind w:firstLine="600" w:firstLineChars="250"/>
        <w:jc w:val="left"/>
        <w:rPr>
          <w:rFonts w:hint="default" w:ascii="Times New Roman" w:hAnsi="Times New Roman" w:cs="Times New Roman"/>
          <w:sz w:val="24"/>
          <w:szCs w:val="24"/>
        </w:rPr>
      </w:pPr>
      <w:r>
        <w:rPr>
          <w:rFonts w:hint="default" w:ascii="Times New Roman" w:hAnsi="Times New Roman" w:cs="Times New Roman"/>
          <w:sz w:val="24"/>
          <w:szCs w:val="24"/>
        </w:rPr>
        <w:t>At a high level, the Airflow workflow follows four main logical stages:</w:t>
      </w:r>
    </w:p>
    <w:p w14:paraId="20203FB3">
      <w:pPr>
        <w:pStyle w:val="5"/>
        <w:keepNext w:val="0"/>
        <w:keepLines w:val="0"/>
        <w:widowControl/>
        <w:suppressLineNumbers w:val="0"/>
        <w:bidi w:val="0"/>
        <w:rPr>
          <w:rStyle w:val="4"/>
          <w:rFonts w:hint="default" w:ascii="Times New Roman" w:hAnsi="Times New Roman" w:cs="Times New Roman"/>
          <w:sz w:val="24"/>
          <w:szCs w:val="24"/>
        </w:rPr>
      </w:pPr>
      <w:r>
        <w:rPr>
          <w:rStyle w:val="4"/>
          <w:rFonts w:hint="default" w:ascii="Times New Roman" w:hAnsi="Times New Roman" w:cs="Times New Roman"/>
          <w:sz w:val="24"/>
          <w:szCs w:val="24"/>
        </w:rPr>
        <w:t>Extraction</w:t>
      </w:r>
    </w:p>
    <w:p w14:paraId="03FD0D1D">
      <w:pPr>
        <w:pStyle w:val="5"/>
        <w:keepNext w:val="0"/>
        <w:keepLines w:val="0"/>
        <w:widowControl/>
        <w:suppressLineNumbers w:val="0"/>
        <w:bidi w:val="0"/>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w:t>
      </w:r>
    </w:p>
    <w:p w14:paraId="3ACB4129">
      <w:pPr>
        <w:pStyle w:val="5"/>
        <w:keepNext w:val="0"/>
        <w:keepLines w:val="0"/>
        <w:widowControl/>
        <w:suppressLineNumbers w:val="0"/>
        <w:bidi w:val="0"/>
        <w:rPr>
          <w:rStyle w:val="4"/>
          <w:rFonts w:hint="default" w:ascii="Times New Roman" w:hAnsi="Times New Roman" w:cs="Times New Roman"/>
          <w:sz w:val="24"/>
          <w:szCs w:val="24"/>
        </w:rPr>
      </w:pPr>
      <w:r>
        <w:rPr>
          <w:rStyle w:val="4"/>
          <w:rFonts w:hint="default" w:ascii="Times New Roman" w:hAnsi="Times New Roman" w:cs="Times New Roman"/>
          <w:sz w:val="24"/>
          <w:szCs w:val="24"/>
        </w:rPr>
        <w:t>Loading</w:t>
      </w:r>
    </w:p>
    <w:p w14:paraId="54E3F5A5">
      <w:pPr>
        <w:pStyle w:val="5"/>
        <w:keepNext w:val="0"/>
        <w:keepLines w:val="0"/>
        <w:widowControl/>
        <w:suppressLineNumbers w:val="0"/>
        <w:bidi w:val="0"/>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w:t>
      </w:r>
    </w:p>
    <w:p w14:paraId="6E4856CE">
      <w:pPr>
        <w:pStyle w:val="5"/>
        <w:keepNext w:val="0"/>
        <w:keepLines w:val="0"/>
        <w:widowControl/>
        <w:suppressLineNumbers w:val="0"/>
        <w:bidi w:val="0"/>
        <w:rPr>
          <w:rStyle w:val="4"/>
          <w:rFonts w:hint="default" w:ascii="Times New Roman" w:hAnsi="Times New Roman" w:cs="Times New Roman"/>
          <w:sz w:val="24"/>
          <w:szCs w:val="24"/>
        </w:rPr>
      </w:pPr>
      <w:r>
        <w:rPr>
          <w:rStyle w:val="4"/>
          <w:rFonts w:hint="default" w:ascii="Times New Roman" w:hAnsi="Times New Roman" w:cs="Times New Roman"/>
          <w:sz w:val="24"/>
          <w:szCs w:val="24"/>
        </w:rPr>
        <w:t>Transformation</w:t>
      </w:r>
    </w:p>
    <w:p w14:paraId="5C7DB5E7">
      <w:pPr>
        <w:pStyle w:val="5"/>
        <w:keepNext w:val="0"/>
        <w:keepLines w:val="0"/>
        <w:widowControl/>
        <w:suppressLineNumbers w:val="0"/>
        <w:bidi w:val="0"/>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w:t>
      </w:r>
    </w:p>
    <w:p w14:paraId="29999ADB">
      <w:pPr>
        <w:pStyle w:val="5"/>
        <w:keepNext w:val="0"/>
        <w:keepLines w:val="0"/>
        <w:widowControl/>
        <w:suppressLineNumbers w:val="0"/>
        <w:bidi w:val="0"/>
        <w:rPr>
          <w:rStyle w:val="4"/>
          <w:rFonts w:hint="default" w:ascii="Times New Roman" w:hAnsi="Times New Roman" w:cs="Times New Roman"/>
          <w:sz w:val="24"/>
          <w:szCs w:val="24"/>
        </w:rPr>
      </w:pPr>
      <w:r>
        <w:rPr>
          <w:rStyle w:val="4"/>
          <w:rFonts w:hint="default" w:ascii="Times New Roman" w:hAnsi="Times New Roman" w:cs="Times New Roman"/>
          <w:sz w:val="24"/>
          <w:szCs w:val="24"/>
        </w:rPr>
        <w:t>Validation</w:t>
      </w:r>
    </w:p>
    <w:p w14:paraId="341AB234">
      <w:pPr>
        <w:pStyle w:val="5"/>
        <w:keepNext w:val="0"/>
        <w:keepLines w:val="0"/>
        <w:widowControl/>
        <w:suppressLineNumbers w:val="0"/>
        <w:bidi w:val="0"/>
        <w:rPr>
          <w:rFonts w:hint="default" w:ascii="Times New Roman" w:hAnsi="Times New Roman" w:eastAsia="SimSun" w:cs="Times New Roman"/>
          <w:sz w:val="24"/>
          <w:szCs w:val="24"/>
        </w:rPr>
      </w:pPr>
      <w:r>
        <w:rPr>
          <w:rStyle w:val="4"/>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These stages remain explicitly separated so that their dependencies and execution status can be inspected through the Airflow interface.</w:t>
      </w:r>
    </w:p>
    <w:p w14:paraId="006065F3">
      <w:pPr>
        <w:pStyle w:val="5"/>
        <w:keepNext w:val="0"/>
        <w:keepLines w:val="0"/>
        <w:widowControl/>
        <w:suppressLineNumbers w:val="0"/>
        <w:bidi w:val="0"/>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b/>
          <w:bCs/>
          <w:sz w:val="24"/>
          <w:szCs w:val="24"/>
        </w:rPr>
        <w:t xml:space="preserve">Docker Compose </w:t>
      </w:r>
      <w:r>
        <w:rPr>
          <w:rFonts w:hint="default" w:ascii="Times New Roman" w:hAnsi="Times New Roman" w:eastAsia="SimSun" w:cs="Times New Roman"/>
          <w:sz w:val="24"/>
          <w:szCs w:val="24"/>
        </w:rPr>
        <w:t>provides the local execution environment and ensures that the Airflow, DuckDB, and dbt components can be started and reproduced consistently.</w:t>
      </w:r>
    </w:p>
    <w:p w14:paraId="15E80E78">
      <w:pPr>
        <w:numPr>
          <w:ilvl w:val="0"/>
          <w:numId w:val="0"/>
        </w:numPr>
        <w:ind w:firstLine="600" w:firstLineChars="25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architecture is designed to be idempotent, meaning that rerunning the pipeline with the same source data should produce the same logical result without creating duplicate records.</w:t>
      </w:r>
    </w:p>
    <w:p w14:paraId="36BE67FB">
      <w:pPr>
        <w:numPr>
          <w:ilvl w:val="0"/>
          <w:numId w:val="0"/>
        </w:numPr>
        <w:ind w:firstLine="600" w:firstLineChars="250"/>
        <w:jc w:val="left"/>
        <w:rPr>
          <w:rFonts w:hint="default" w:ascii="Times New Roman" w:hAnsi="Times New Roman" w:eastAsia="SimSun" w:cs="Times New Roman"/>
          <w:sz w:val="24"/>
          <w:szCs w:val="24"/>
          <w:lang w:val="en-US"/>
        </w:rPr>
      </w:pPr>
    </w:p>
    <w:p w14:paraId="64099DCB">
      <w:pPr>
        <w:numPr>
          <w:ilvl w:val="0"/>
          <w:numId w:val="1"/>
        </w:numPr>
        <w:ind w:left="425" w:leftChars="0" w:hanging="425" w:firstLineChars="0"/>
        <w:jc w:val="left"/>
        <w:rPr>
          <w:rFonts w:hint="default" w:ascii="Times New Roman" w:hAnsi="Times New Roman" w:eastAsia="SimSun" w:cs="Times New Roman"/>
          <w:sz w:val="32"/>
          <w:szCs w:val="32"/>
          <w:lang w:val="en-US"/>
        </w:rPr>
      </w:pPr>
      <w:r>
        <w:rPr>
          <w:rFonts w:hint="default" w:ascii="Times New Roman" w:hAnsi="Times New Roman" w:eastAsia="SimSun" w:cs="Times New Roman"/>
          <w:b/>
          <w:bCs/>
          <w:sz w:val="32"/>
          <w:szCs w:val="32"/>
          <w:lang w:val="en-US"/>
        </w:rPr>
        <w:t>Project Structure Walkthrough</w:t>
      </w:r>
    </w:p>
    <w:p w14:paraId="18C71AA3">
      <w:pPr>
        <w:numPr>
          <w:ilvl w:val="0"/>
          <w:numId w:val="0"/>
        </w:numPr>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3E1C76C2">
      <w:pPr>
        <w:numPr>
          <w:ilvl w:val="0"/>
          <w:numId w:val="0"/>
        </w:numPr>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The repository is organized into separate folders for orchestration, transformation, raw data, documentattion and configuration.</w:t>
      </w:r>
    </w:p>
    <w:p w14:paraId="03F026ED">
      <w:pPr>
        <w:numPr>
          <w:ilvl w:val="0"/>
          <w:numId w:val="0"/>
        </w:numPr>
        <w:jc w:val="left"/>
        <w:rPr>
          <w:rFonts w:hint="default" w:ascii="Times New Roman" w:hAnsi="Times New Roman" w:eastAsia="SimSun" w:cs="Times New Roman"/>
          <w:b w:val="0"/>
          <w:bCs w:val="0"/>
          <w:sz w:val="24"/>
          <w:szCs w:val="24"/>
          <w:lang w:val="en-US"/>
        </w:rPr>
      </w:pPr>
    </w:p>
    <w:p w14:paraId="2BEA4A1B">
      <w:pPr>
        <w:numPr>
          <w:ilvl w:val="0"/>
          <w:numId w:val="0"/>
        </w:numPr>
        <w:jc w:val="left"/>
        <w:rPr>
          <w:rFonts w:hint="default" w:ascii="Times New Roman" w:hAnsi="Times New Roman" w:eastAsia="SimSun" w:cs="Times New Roman"/>
          <w:b w:val="0"/>
          <w:bCs w:val="0"/>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03"/>
        <w:gridCol w:w="4419"/>
      </w:tblGrid>
      <w:tr w14:paraId="0E21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9" w:type="dxa"/>
          </w:tcPr>
          <w:p w14:paraId="4BE27470">
            <w:pPr>
              <w:numPr>
                <w:ilvl w:val="0"/>
                <w:numId w:val="0"/>
              </w:numPr>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Project</w:t>
            </w:r>
          </w:p>
        </w:tc>
        <w:tc>
          <w:tcPr>
            <w:tcW w:w="4533" w:type="dxa"/>
          </w:tcPr>
          <w:p w14:paraId="1F4B6158">
            <w:pPr>
              <w:numPr>
                <w:ilvl w:val="0"/>
                <w:numId w:val="0"/>
              </w:numPr>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bCs/>
                <w:sz w:val="24"/>
                <w:szCs w:val="24"/>
                <w:vertAlign w:val="baseline"/>
                <w:lang w:val="en-US"/>
              </w:rPr>
              <w:t>Purpose</w:t>
            </w:r>
          </w:p>
        </w:tc>
      </w:tr>
      <w:tr w14:paraId="75C6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61385E85">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rPr>
              <w:t>dags/</w:t>
            </w:r>
          </w:p>
        </w:tc>
        <w:tc>
          <w:tcPr>
            <w:tcW w:w="4533" w:type="dxa"/>
          </w:tcPr>
          <w:p w14:paraId="7330157D">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Contains Apache Airflow DAG definitions and orchestration logic for the IMDb ingestion pipeline.</w:t>
            </w:r>
          </w:p>
        </w:tc>
      </w:tr>
      <w:tr w14:paraId="5EC20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53B51CE1">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dbt_project/</w:t>
            </w:r>
          </w:p>
        </w:tc>
        <w:tc>
          <w:tcPr>
            <w:tcW w:w="4533" w:type="dxa"/>
          </w:tcPr>
          <w:p w14:paraId="57360798">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Contains the dbt transformation project used to build the analytical warehouse models.</w:t>
            </w:r>
          </w:p>
        </w:tc>
      </w:tr>
      <w:tr w14:paraId="2D2A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71703226">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dbt_project/models/staging/</w:t>
            </w:r>
          </w:p>
        </w:tc>
        <w:tc>
          <w:tcPr>
            <w:tcW w:w="4533" w:type="dxa"/>
          </w:tcPr>
          <w:p w14:paraId="4D26AFE6">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staging models responsible for renaming, type casting, null handling, and basic source cleanup.</w:t>
            </w:r>
          </w:p>
        </w:tc>
      </w:tr>
      <w:tr w14:paraId="2363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2B472258">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dbt_project/models/intermediate/</w:t>
            </w:r>
          </w:p>
        </w:tc>
        <w:tc>
          <w:tcPr>
            <w:tcW w:w="4533" w:type="dxa"/>
          </w:tcPr>
          <w:p w14:paraId="326C09F0">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reshaping transformations required before dimensional modeling, including processing of multi-value IMDb fields.</w:t>
            </w:r>
          </w:p>
        </w:tc>
      </w:tr>
      <w:tr w14:paraId="3893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2DFA2803">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dbt_project/models/marts/</w:t>
            </w:r>
          </w:p>
        </w:tc>
        <w:tc>
          <w:tcPr>
            <w:tcW w:w="4533" w:type="dxa"/>
          </w:tcPr>
          <w:p w14:paraId="32A3A7E9">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final dimensions, fact tables, bridge tables, and analytical marts.</w:t>
            </w:r>
          </w:p>
        </w:tc>
      </w:tr>
      <w:tr w14:paraId="49195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50EA62E1">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dbt_project/snapshots/</w:t>
            </w:r>
          </w:p>
        </w:tc>
        <w:tc>
          <w:tcPr>
            <w:tcW w:w="4533" w:type="dxa"/>
          </w:tcPr>
          <w:p w14:paraId="16D02CCE">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dbt snapshots used to track historical changes in ratings and title metadata.</w:t>
            </w:r>
          </w:p>
        </w:tc>
      </w:tr>
      <w:tr w14:paraId="3ABD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34C8A976">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dbt_project/tests/</w:t>
            </w:r>
          </w:p>
        </w:tc>
        <w:tc>
          <w:tcPr>
            <w:tcW w:w="4533" w:type="dxa"/>
          </w:tcPr>
          <w:p w14:paraId="73BD51BE">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custom SQL data quality tests.</w:t>
            </w:r>
          </w:p>
        </w:tc>
      </w:tr>
      <w:tr w14:paraId="2076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5C975D08">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dbt_project/macros/</w:t>
            </w:r>
          </w:p>
        </w:tc>
        <w:tc>
          <w:tcPr>
            <w:tcW w:w="4533" w:type="dxa"/>
          </w:tcPr>
          <w:p w14:paraId="7C8D2D64">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reusable dbt macros if custom transformation logic is required.</w:t>
            </w:r>
          </w:p>
        </w:tc>
      </w:tr>
      <w:tr w14:paraId="3843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4C121008">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raw/</w:t>
            </w:r>
          </w:p>
        </w:tc>
        <w:tc>
          <w:tcPr>
            <w:tcW w:w="4533" w:type="dxa"/>
          </w:tcPr>
          <w:p w14:paraId="66E43143">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generated Parquet files produced by the ingestion pipeline. The generated files are ignored by Git.</w:t>
            </w:r>
          </w:p>
        </w:tc>
      </w:tr>
      <w:tr w14:paraId="57215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488F06A4">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docs/</w:t>
            </w:r>
          </w:p>
        </w:tc>
        <w:tc>
          <w:tcPr>
            <w:tcW w:w="4533" w:type="dxa"/>
          </w:tcPr>
          <w:p w14:paraId="6EFF0314">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project notes, screenshots, and the final written project documentation.</w:t>
            </w:r>
          </w:p>
        </w:tc>
      </w:tr>
      <w:tr w14:paraId="6E09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0FB04357">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warehouse/</w:t>
            </w:r>
          </w:p>
        </w:tc>
        <w:tc>
          <w:tcPr>
            <w:tcW w:w="4533" w:type="dxa"/>
          </w:tcPr>
          <w:p w14:paraId="5F2E3D78">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the local DuckDB warehouse used by the project environment.</w:t>
            </w:r>
          </w:p>
        </w:tc>
      </w:tr>
      <w:tr w14:paraId="7F21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shd w:val="clear"/>
            <w:vAlign w:val="top"/>
          </w:tcPr>
          <w:p w14:paraId="468BC944">
            <w:pPr>
              <w:numPr>
                <w:ilvl w:val="0"/>
                <w:numId w:val="0"/>
              </w:numPr>
              <w:ind w:left="0" w:leftChars="0" w:firstLine="0" w:firstLineChars="0"/>
              <w:jc w:val="center"/>
              <w:rPr>
                <w:rFonts w:hint="default" w:ascii="Sitka Banner Semibold" w:hAnsi="Sitka Banner Semibold" w:eastAsia="SimSun" w:cs="Sitka Banner Semibold"/>
                <w:sz w:val="24"/>
                <w:szCs w:val="24"/>
                <w:vertAlign w:val="baseline"/>
                <w:lang w:val="en-US" w:eastAsia="zh-CN" w:bidi="ar-SA"/>
              </w:rPr>
            </w:pPr>
            <w:r>
              <w:rPr>
                <w:rFonts w:hint="default" w:ascii="Sitka Banner Semibold" w:hAnsi="Sitka Banner Semibold" w:eastAsia="SimSun" w:cs="Sitka Banner Semibold"/>
                <w:sz w:val="24"/>
                <w:szCs w:val="24"/>
                <w:vertAlign w:val="baseline"/>
                <w:lang w:val="en-US"/>
              </w:rPr>
              <w:t>docker-compose.yml</w:t>
            </w:r>
          </w:p>
        </w:tc>
        <w:tc>
          <w:tcPr>
            <w:tcW w:w="4533" w:type="dxa"/>
          </w:tcPr>
          <w:p w14:paraId="2012597A">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Defines the Docker services, mounted volumes, environment configuration, and Airflow infrastructure.</w:t>
            </w:r>
          </w:p>
        </w:tc>
      </w:tr>
      <w:tr w14:paraId="6EDEA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9" w:type="dxa"/>
          </w:tcPr>
          <w:p w14:paraId="2C40984C">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requirements.txt</w:t>
            </w:r>
          </w:p>
        </w:tc>
        <w:tc>
          <w:tcPr>
            <w:tcW w:w="4533" w:type="dxa"/>
          </w:tcPr>
          <w:p w14:paraId="29A759E7">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Defines Python dependencies required by the project environment.</w:t>
            </w:r>
          </w:p>
        </w:tc>
      </w:tr>
      <w:tr w14:paraId="2CF7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2DBB5520">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.gitignore</w:t>
            </w:r>
          </w:p>
        </w:tc>
        <w:tc>
          <w:tcPr>
            <w:tcW w:w="4533" w:type="dxa"/>
          </w:tcPr>
          <w:p w14:paraId="4CD7486A">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Prevents generated datasets, DuckDB files, logs, virtual environments, and IDE-specific files from being committed.</w:t>
            </w:r>
          </w:p>
        </w:tc>
      </w:tr>
      <w:tr w14:paraId="23D0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89" w:type="dxa"/>
          </w:tcPr>
          <w:p w14:paraId="468BC306">
            <w:pPr>
              <w:numPr>
                <w:ilvl w:val="0"/>
                <w:numId w:val="0"/>
              </w:numPr>
              <w:jc w:val="center"/>
              <w:rPr>
                <w:rFonts w:hint="default" w:ascii="Sitka Banner Semibold" w:hAnsi="Sitka Banner Semibold" w:eastAsia="SimSun" w:cs="Sitka Banner Semibold"/>
                <w:sz w:val="24"/>
                <w:szCs w:val="24"/>
                <w:vertAlign w:val="baseline"/>
                <w:lang w:val="en-US"/>
              </w:rPr>
            </w:pPr>
            <w:r>
              <w:rPr>
                <w:rFonts w:hint="default" w:ascii="Sitka Banner Semibold" w:hAnsi="Sitka Banner Semibold" w:eastAsia="SimSun" w:cs="Sitka Banner Semibold"/>
                <w:sz w:val="24"/>
                <w:szCs w:val="24"/>
                <w:vertAlign w:val="baseline"/>
                <w:lang w:val="en-US"/>
              </w:rPr>
              <w:t>README.md</w:t>
            </w:r>
          </w:p>
        </w:tc>
        <w:tc>
          <w:tcPr>
            <w:tcW w:w="4533" w:type="dxa"/>
          </w:tcPr>
          <w:p w14:paraId="5EF62F1F">
            <w:pPr>
              <w:numPr>
                <w:ilvl w:val="0"/>
                <w:numId w:val="0"/>
              </w:numPr>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sz w:val="24"/>
                <w:szCs w:val="24"/>
                <w:vertAlign w:val="baseline"/>
                <w:lang w:val="en-US"/>
              </w:rPr>
              <w:t>Contains the project overview, architecture, setup instructions, project structure, and commands required to start the environment.</w:t>
            </w:r>
          </w:p>
        </w:tc>
      </w:tr>
    </w:tbl>
    <w:p w14:paraId="55D1F2A6">
      <w:pPr>
        <w:numPr>
          <w:ilvl w:val="0"/>
          <w:numId w:val="0"/>
        </w:numPr>
        <w:jc w:val="center"/>
        <w:rPr>
          <w:rFonts w:hint="default" w:ascii="Times New Roman" w:hAnsi="Times New Roman" w:eastAsia="SimSun" w:cs="Times New Roman"/>
          <w:sz w:val="24"/>
          <w:szCs w:val="24"/>
          <w:lang w:val="en-US"/>
        </w:rPr>
      </w:pPr>
    </w:p>
    <w:p w14:paraId="2C13131D">
      <w:pPr>
        <w:numPr>
          <w:ilvl w:val="0"/>
          <w:numId w:val="0"/>
        </w:numPr>
        <w:jc w:val="left"/>
        <w:rPr>
          <w:rFonts w:hint="default" w:ascii="Times New Roman" w:hAnsi="Times New Roman" w:eastAsia="SimSun"/>
          <w:sz w:val="24"/>
          <w:szCs w:val="24"/>
          <w:lang w:val="en-US"/>
        </w:rPr>
      </w:pPr>
      <w:r>
        <w:rPr>
          <w:rFonts w:hint="default" w:ascii="Times New Roman" w:hAnsi="Times New Roman" w:eastAsia="SimSun"/>
          <w:sz w:val="24"/>
          <w:szCs w:val="24"/>
          <w:lang w:val="en-US"/>
        </w:rPr>
        <w:t>This separation keeps generated data independent from version-controlled source code and allows the project to be reproduced from the repository configuration.</w:t>
      </w:r>
    </w:p>
    <w:p w14:paraId="2B139A84">
      <w:pPr>
        <w:numPr>
          <w:numId w:val="0"/>
        </w:numPr>
        <w:ind w:leftChars="0"/>
        <w:jc w:val="left"/>
        <w:rPr>
          <w:rFonts w:hint="default" w:ascii="Times New Roman" w:hAnsi="Times New Roman" w:eastAsia="SimSun"/>
          <w:b/>
          <w:bCs/>
          <w:sz w:val="32"/>
          <w:szCs w:val="32"/>
          <w:lang w:val="en-US"/>
        </w:rPr>
      </w:pPr>
    </w:p>
    <w:p w14:paraId="20632A1B">
      <w:pPr>
        <w:numPr>
          <w:ilvl w:val="0"/>
          <w:numId w:val="1"/>
        </w:numPr>
        <w:ind w:left="425" w:leftChars="0" w:hanging="425" w:firstLineChars="0"/>
        <w:jc w:val="left"/>
        <w:rPr>
          <w:rFonts w:hint="default" w:ascii="Times New Roman" w:hAnsi="Times New Roman" w:eastAsia="SimSun"/>
          <w:b/>
          <w:bCs/>
          <w:sz w:val="32"/>
          <w:szCs w:val="32"/>
          <w:lang w:val="en-US"/>
        </w:rPr>
      </w:pPr>
      <w:r>
        <w:rPr>
          <w:rFonts w:hint="default" w:ascii="Times New Roman" w:hAnsi="Times New Roman" w:eastAsia="SimSun"/>
          <w:b/>
          <w:bCs/>
          <w:sz w:val="32"/>
          <w:szCs w:val="32"/>
          <w:lang w:val="en-US"/>
        </w:rPr>
        <w:t>Challenges and Lessons Learned</w:t>
      </w:r>
    </w:p>
    <w:p w14:paraId="35AEB3B5">
      <w:pPr>
        <w:numPr>
          <w:numId w:val="0"/>
        </w:numPr>
        <w:ind w:leftChars="0"/>
        <w:jc w:val="left"/>
        <w:rPr>
          <w:rFonts w:hint="default" w:ascii="Times New Roman" w:hAnsi="Times New Roman" w:eastAsia="SimSun"/>
          <w:b/>
          <w:bCs/>
          <w:sz w:val="32"/>
          <w:szCs w:val="32"/>
          <w:lang w:val="en-US"/>
        </w:rPr>
      </w:pPr>
    </w:p>
    <w:p w14:paraId="16FE9919">
      <w:pPr>
        <w:numPr>
          <w:ilvl w:val="0"/>
          <w:numId w:val="2"/>
        </w:numPr>
        <w:ind w:left="420" w:leftChars="0"/>
        <w:jc w:val="left"/>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t>Docker Image and Network Problems</w:t>
      </w:r>
    </w:p>
    <w:p w14:paraId="7041E75B">
      <w:pPr>
        <w:numPr>
          <w:numId w:val="0"/>
        </w:numPr>
        <w:jc w:val="left"/>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6F9B780A">
      <w:pPr>
        <w:pStyle w:val="7"/>
        <w:keepNext w:val="0"/>
        <w:keepLines w:val="0"/>
        <w:widowControl/>
        <w:suppressLineNumbers w:val="0"/>
        <w:spacing w:before="0" w:beforeAutospacing="1" w:after="0" w:afterAutospacing="1"/>
        <w:ind w:left="0" w:right="0"/>
      </w:pPr>
      <w:r>
        <w:rPr>
          <w:rFonts w:hint="default" w:ascii="Times New Roman" w:hAnsi="Times New Roman" w:eastAsia="SimSun"/>
          <w:b w:val="0"/>
          <w:bCs w:val="0"/>
          <w:sz w:val="24"/>
          <w:szCs w:val="24"/>
          <w:lang w:val="en-US"/>
        </w:rPr>
        <w:t xml:space="preserve">      </w:t>
      </w:r>
      <w:r>
        <w:t>During the initial environment setup, Docker occasionally failed while downloading the Apache Airflow image because of network and TLS timeout problems.</w:t>
      </w:r>
      <w:r>
        <w:rPr>
          <w:rFonts w:hint="default"/>
          <w:lang w:val="en-US"/>
        </w:rPr>
        <w:t xml:space="preserve"> </w:t>
      </w:r>
      <w:r>
        <w:t>The issue was investigated separately from the application code by checking connectivity to Docker Hub and retrying the Docker setup using another available network connection.</w:t>
      </w:r>
      <w:r>
        <w:rPr>
          <w:rFonts w:hint="default"/>
          <w:lang w:val="en-US"/>
        </w:rPr>
        <w:t xml:space="preserve"> </w:t>
      </w:r>
      <w:r>
        <w:t>Once the image was successfully downloaded, the Airflow environment could be started normally through Docker Compose.</w:t>
      </w:r>
    </w:p>
    <w:p w14:paraId="2300E221">
      <w:pPr>
        <w:pStyle w:val="7"/>
        <w:keepNext w:val="0"/>
        <w:keepLines w:val="0"/>
        <w:widowControl/>
        <w:suppressLineNumbers w:val="0"/>
        <w:spacing w:before="0" w:beforeAutospacing="1" w:after="0" w:afterAutospacing="1"/>
        <w:ind w:left="0" w:right="0"/>
      </w:pPr>
      <w:r>
        <w:rPr>
          <w:rStyle w:val="8"/>
        </w:rPr>
        <w:t>Lesson learned:</w:t>
      </w:r>
      <w:r>
        <w:t xml:space="preserve"> infrastructure and network problems should be isolated before modifying application code, because a failed container startup does not necessarily indicate a problem with the DAG or project configuration.</w:t>
      </w:r>
    </w:p>
    <w:p w14:paraId="21BCCF65">
      <w:pPr>
        <w:pStyle w:val="7"/>
        <w:keepNext w:val="0"/>
        <w:keepLines w:val="0"/>
        <w:widowControl/>
        <w:numPr>
          <w:ilvl w:val="0"/>
          <w:numId w:val="2"/>
        </w:numPr>
        <w:suppressLineNumbers w:val="0"/>
        <w:spacing w:before="0" w:beforeAutospacing="1" w:after="0" w:afterAutospacing="1"/>
        <w:ind w:left="420" w:leftChars="0" w:right="0" w:rightChars="0" w:firstLine="0" w:firstLineChars="0"/>
        <w:rPr>
          <w:rFonts w:hint="default"/>
          <w:b/>
          <w:bCs/>
          <w:sz w:val="28"/>
          <w:szCs w:val="28"/>
          <w:lang w:val="en-US"/>
        </w:rPr>
      </w:pPr>
      <w:r>
        <w:rPr>
          <w:rFonts w:hint="default"/>
          <w:b/>
          <w:bCs/>
          <w:sz w:val="28"/>
          <w:szCs w:val="28"/>
          <w:lang w:val="en-US"/>
        </w:rPr>
        <w:t>Windows Paths and Container Paths</w:t>
      </w:r>
    </w:p>
    <w:p w14:paraId="25ECEE31">
      <w:pPr>
        <w:pStyle w:val="7"/>
        <w:keepNext w:val="0"/>
        <w:keepLines w:val="0"/>
        <w:widowControl/>
        <w:suppressLineNumbers w:val="0"/>
        <w:spacing w:before="0" w:beforeAutospacing="1" w:after="0" w:afterAutospacing="1"/>
        <w:ind w:left="0" w:right="0"/>
      </w:pPr>
      <w:r>
        <w:t>The project is developed on Windows, while Apache Airflow executes inside Linux Docker containers.</w:t>
      </w:r>
      <w:r>
        <w:rPr>
          <w:rFonts w:hint="default"/>
          <w:lang w:val="en-US"/>
        </w:rPr>
        <w:t xml:space="preserve"> </w:t>
      </w:r>
      <w:r>
        <w:t>This created an important distinction between host paths and the paths visible inside the running containers. A file available using a Windows path on the host is not automatically accessible using the same path from Airflow.</w:t>
      </w:r>
      <w:r>
        <w:rPr>
          <w:rFonts w:hint="default"/>
          <w:lang w:val="en-US"/>
        </w:rPr>
        <w:t xml:space="preserve"> </w:t>
      </w:r>
      <w:r>
        <w:t>Docker volumes were therefore configured and the required paths were verified directly inside the relevant containers.</w:t>
      </w:r>
      <w:r>
        <w:rPr>
          <w:rFonts w:hint="default"/>
          <w:lang w:val="en-US"/>
        </w:rPr>
        <w:t xml:space="preserve"> </w:t>
      </w:r>
      <w:r>
        <w:t>Container paths such as:</w:t>
      </w:r>
    </w:p>
    <w:p w14:paraId="3498813C">
      <w:pPr>
        <w:pStyle w:val="5"/>
        <w:keepNext w:val="0"/>
        <w:keepLines w:val="0"/>
        <w:widowControl/>
        <w:suppressLineNumbers w:val="0"/>
        <w:bidi w:val="0"/>
      </w:pPr>
      <w:r>
        <w:rPr>
          <w:rStyle w:val="4"/>
        </w:rPr>
        <w:t>/opt/airflow/...</w:t>
      </w:r>
    </w:p>
    <w:p w14:paraId="2BE5FB63">
      <w:pPr>
        <w:pStyle w:val="7"/>
        <w:keepNext w:val="0"/>
        <w:keepLines w:val="0"/>
        <w:widowControl/>
        <w:suppressLineNumbers w:val="0"/>
        <w:spacing w:before="0" w:beforeAutospacing="1" w:after="0" w:afterAutospacing="1"/>
        <w:ind w:left="0" w:right="0"/>
      </w:pPr>
      <w:r>
        <w:t>were used by the Airflow and dbt processes.</w:t>
      </w:r>
    </w:p>
    <w:p w14:paraId="3A166E98">
      <w:pPr>
        <w:pStyle w:val="7"/>
        <w:keepNext w:val="0"/>
        <w:keepLines w:val="0"/>
        <w:widowControl/>
        <w:suppressLineNumbers w:val="0"/>
      </w:pPr>
      <w:r>
        <w:rPr>
          <w:rStyle w:val="8"/>
        </w:rPr>
        <w:t>Lesson learned:</w:t>
      </w:r>
      <w:r>
        <w:t xml:space="preserve"> paths must always be verified from the environment in which the code actually executes.</w:t>
      </w:r>
    </w:p>
    <w:p w14:paraId="7FADE8AC">
      <w:pPr>
        <w:pStyle w:val="7"/>
        <w:keepNext w:val="0"/>
        <w:keepLines w:val="0"/>
        <w:widowControl/>
        <w:numPr>
          <w:ilvl w:val="0"/>
          <w:numId w:val="2"/>
        </w:numPr>
        <w:suppressLineNumbers w:val="0"/>
        <w:ind w:left="420" w:leftChars="0" w:firstLine="0" w:firstLineChars="0"/>
        <w:rPr>
          <w:rFonts w:hint="default"/>
          <w:b/>
          <w:bCs/>
          <w:sz w:val="28"/>
          <w:szCs w:val="28"/>
          <w:lang w:val="en-US"/>
        </w:rPr>
      </w:pPr>
      <w:r>
        <w:rPr>
          <w:rFonts w:hint="default"/>
          <w:b/>
          <w:bCs/>
          <w:sz w:val="28"/>
          <w:szCs w:val="28"/>
          <w:lang w:val="en-US"/>
        </w:rPr>
        <w:t>Large IMDb Source Files and Memory Usage</w:t>
      </w:r>
    </w:p>
    <w:p w14:paraId="216E3278">
      <w:pPr>
        <w:pStyle w:val="7"/>
        <w:keepNext w:val="0"/>
        <w:keepLines w:val="0"/>
        <w:widowControl/>
        <w:suppressLineNumbers w:val="0"/>
        <w:spacing w:before="0" w:beforeAutospacing="1" w:after="0" w:afterAutospacing="1"/>
        <w:ind w:left="0" w:right="0" w:firstLine="120" w:firstLineChars="50"/>
      </w:pPr>
      <w:r>
        <w:t xml:space="preserve">Some IMDb sources contain a very large number of rows, especially files such as </w:t>
      </w:r>
      <w:r>
        <w:rPr>
          <w:rStyle w:val="4"/>
          <w:b/>
          <w:bCs/>
        </w:rPr>
        <w:t>title.principals</w:t>
      </w:r>
      <w:r>
        <w:t>.</w:t>
      </w:r>
      <w:r>
        <w:rPr>
          <w:rFonts w:hint="default"/>
          <w:lang w:val="en-US"/>
        </w:rPr>
        <w:t xml:space="preserve"> </w:t>
      </w:r>
      <w:r>
        <w:t>An initial approach that loaded complete source datasets into pandas would require significant memory and would not scale well for the larger IMDb files.</w:t>
      </w:r>
      <w:r>
        <w:rPr>
          <w:rFonts w:hint="default"/>
          <w:lang w:val="en-US"/>
        </w:rPr>
        <w:t xml:space="preserve"> </w:t>
      </w:r>
      <w:r>
        <w:t>The conversion logic was therefore implemented using DuckDB directly.</w:t>
      </w:r>
      <w:r>
        <w:rPr>
          <w:rFonts w:hint="default"/>
          <w:lang w:val="en-US"/>
        </w:rPr>
        <w:t xml:space="preserve"> </w:t>
      </w:r>
      <w:r>
        <w:t>Conceptually:</w:t>
      </w:r>
    </w:p>
    <w:p w14:paraId="6C54B785">
      <w:pPr>
        <w:pStyle w:val="5"/>
        <w:keepNext w:val="0"/>
        <w:keepLines w:val="0"/>
        <w:widowControl/>
        <w:suppressLineNumbers w:val="0"/>
        <w:bidi w:val="0"/>
        <w:rPr>
          <w:rStyle w:val="4"/>
        </w:rPr>
      </w:pPr>
      <w:r>
        <w:rPr>
          <w:rStyle w:val="4"/>
        </w:rPr>
        <w:t>IMDb TSV.GZ</w:t>
      </w:r>
    </w:p>
    <w:p w14:paraId="6B6FBEB0">
      <w:pPr>
        <w:pStyle w:val="5"/>
        <w:keepNext w:val="0"/>
        <w:keepLines w:val="0"/>
        <w:widowControl/>
        <w:suppressLineNumbers w:val="0"/>
        <w:bidi w:val="0"/>
        <w:rPr>
          <w:rStyle w:val="4"/>
        </w:rPr>
      </w:pPr>
      <w:r>
        <w:rPr>
          <w:rStyle w:val="4"/>
        </w:rPr>
        <w:t xml:space="preserve">        ↓</w:t>
      </w:r>
    </w:p>
    <w:p w14:paraId="3BF45756">
      <w:pPr>
        <w:pStyle w:val="5"/>
        <w:keepNext w:val="0"/>
        <w:keepLines w:val="0"/>
        <w:widowControl/>
        <w:suppressLineNumbers w:val="0"/>
        <w:bidi w:val="0"/>
        <w:rPr>
          <w:rStyle w:val="4"/>
        </w:rPr>
      </w:pPr>
      <w:r>
        <w:rPr>
          <w:rStyle w:val="4"/>
        </w:rPr>
        <w:t>DuckDB read_csv()</w:t>
      </w:r>
    </w:p>
    <w:p w14:paraId="02259C09">
      <w:pPr>
        <w:pStyle w:val="5"/>
        <w:keepNext w:val="0"/>
        <w:keepLines w:val="0"/>
        <w:widowControl/>
        <w:suppressLineNumbers w:val="0"/>
        <w:bidi w:val="0"/>
        <w:rPr>
          <w:rStyle w:val="4"/>
        </w:rPr>
      </w:pPr>
      <w:r>
        <w:rPr>
          <w:rStyle w:val="4"/>
        </w:rPr>
        <w:t xml:space="preserve">        ↓</w:t>
      </w:r>
    </w:p>
    <w:p w14:paraId="05A5C1A4">
      <w:pPr>
        <w:pStyle w:val="5"/>
        <w:keepNext w:val="0"/>
        <w:keepLines w:val="0"/>
        <w:widowControl/>
        <w:suppressLineNumbers w:val="0"/>
        <w:bidi w:val="0"/>
        <w:rPr>
          <w:rStyle w:val="4"/>
        </w:rPr>
      </w:pPr>
      <w:r>
        <w:rPr>
          <w:rStyle w:val="4"/>
        </w:rPr>
        <w:t>COPY ... FORMAT PARQUET</w:t>
      </w:r>
    </w:p>
    <w:p w14:paraId="29AF37A6">
      <w:pPr>
        <w:pStyle w:val="5"/>
        <w:keepNext w:val="0"/>
        <w:keepLines w:val="0"/>
        <w:widowControl/>
        <w:suppressLineNumbers w:val="0"/>
        <w:bidi w:val="0"/>
        <w:rPr>
          <w:rStyle w:val="4"/>
        </w:rPr>
      </w:pPr>
      <w:r>
        <w:rPr>
          <w:rStyle w:val="4"/>
        </w:rPr>
        <w:t xml:space="preserve">        ↓</w:t>
      </w:r>
    </w:p>
    <w:p w14:paraId="3A933914">
      <w:pPr>
        <w:pStyle w:val="5"/>
        <w:keepNext w:val="0"/>
        <w:keepLines w:val="0"/>
        <w:widowControl/>
        <w:suppressLineNumbers w:val="0"/>
        <w:bidi w:val="0"/>
      </w:pPr>
      <w:r>
        <w:rPr>
          <w:rStyle w:val="4"/>
        </w:rPr>
        <w:t>Parquet file</w:t>
      </w:r>
    </w:p>
    <w:p w14:paraId="3FD1527B">
      <w:pPr>
        <w:pStyle w:val="7"/>
        <w:keepNext w:val="0"/>
        <w:keepLines w:val="0"/>
        <w:widowControl/>
        <w:suppressLineNumbers w:val="0"/>
        <w:spacing w:before="0" w:beforeAutospacing="1" w:after="0" w:afterAutospacing="1"/>
        <w:ind w:left="0" w:right="0"/>
      </w:pPr>
      <w:r>
        <w:t>This allows DuckDB to handle the conversion without requiring the complete dataset to be stored inside a pandas DataFrame.</w:t>
      </w:r>
    </w:p>
    <w:p w14:paraId="703CF065">
      <w:pPr>
        <w:pStyle w:val="7"/>
        <w:keepNext w:val="0"/>
        <w:keepLines w:val="0"/>
        <w:widowControl/>
        <w:suppressLineNumbers w:val="0"/>
      </w:pPr>
      <w:r>
        <w:rPr>
          <w:rStyle w:val="8"/>
        </w:rPr>
        <w:t>Lesson learned:</w:t>
      </w:r>
      <w:r>
        <w:t xml:space="preserve"> large source files should be processed using tools that can efficiently stream or scan data rather than loading the full dataset into Python memory.</w:t>
      </w:r>
    </w:p>
    <w:p w14:paraId="36BA7A78">
      <w:pPr>
        <w:pStyle w:val="7"/>
        <w:keepNext w:val="0"/>
        <w:keepLines w:val="0"/>
        <w:widowControl/>
        <w:numPr>
          <w:ilvl w:val="0"/>
          <w:numId w:val="2"/>
        </w:numPr>
        <w:suppressLineNumbers w:val="0"/>
        <w:ind w:left="420" w:leftChars="0" w:firstLine="0" w:firstLineChars="0"/>
        <w:rPr>
          <w:rFonts w:hint="default"/>
          <w:b/>
          <w:bCs/>
          <w:sz w:val="28"/>
          <w:szCs w:val="28"/>
          <w:lang w:val="en-US"/>
        </w:rPr>
      </w:pPr>
      <w:r>
        <w:rPr>
          <w:rFonts w:hint="default"/>
          <w:b/>
          <w:bCs/>
          <w:sz w:val="28"/>
          <w:szCs w:val="28"/>
          <w:lang w:val="en-US"/>
        </w:rPr>
        <w:t>IMDb Null Handling</w:t>
      </w:r>
    </w:p>
    <w:p w14:paraId="168310B7">
      <w:pPr>
        <w:pStyle w:val="7"/>
        <w:keepNext w:val="0"/>
        <w:keepLines w:val="0"/>
        <w:widowControl/>
        <w:suppressLineNumbers w:val="0"/>
        <w:spacing w:before="0" w:beforeAutospacing="1" w:after="0" w:afterAutospacing="1"/>
        <w:ind w:left="0" w:right="0"/>
      </w:pPr>
      <w:r>
        <w:t>IMDb represents missing values using:</w:t>
      </w:r>
    </w:p>
    <w:p w14:paraId="1F3B7A57">
      <w:pPr>
        <w:pStyle w:val="5"/>
        <w:keepNext w:val="0"/>
        <w:keepLines w:val="0"/>
        <w:widowControl/>
        <w:suppressLineNumbers w:val="0"/>
        <w:bidi w:val="0"/>
      </w:pPr>
      <w:r>
        <w:rPr>
          <w:rStyle w:val="4"/>
        </w:rPr>
        <w:t>\N</w:t>
      </w:r>
    </w:p>
    <w:p w14:paraId="36791F32">
      <w:pPr>
        <w:pStyle w:val="7"/>
        <w:keepNext w:val="0"/>
        <w:keepLines w:val="0"/>
        <w:widowControl/>
        <w:suppressLineNumbers w:val="0"/>
        <w:spacing w:before="0" w:beforeAutospacing="1" w:after="0" w:afterAutospacing="1"/>
        <w:ind w:left="0" w:right="0"/>
      </w:pPr>
      <w:r>
        <w:t>If this value is not explicitly handled, it can incorrectly appear in the resulting dataset as a normal string rather than as a missing SQL value.</w:t>
      </w:r>
      <w:r>
        <w:rPr>
          <w:rFonts w:hint="default"/>
          <w:lang w:val="en-US"/>
        </w:rPr>
        <w:t xml:space="preserve"> </w:t>
      </w:r>
      <w:r>
        <w:t>The DuckDB CSV reader was therefore configured with:</w:t>
      </w:r>
    </w:p>
    <w:p w14:paraId="135065DA">
      <w:pPr>
        <w:pStyle w:val="5"/>
        <w:keepNext w:val="0"/>
        <w:keepLines w:val="0"/>
        <w:widowControl/>
        <w:suppressLineNumbers w:val="0"/>
        <w:bidi w:val="0"/>
      </w:pPr>
      <w:r>
        <w:rPr>
          <w:rStyle w:val="4"/>
        </w:rPr>
        <w:t>nullstr = '\N'</w:t>
      </w:r>
    </w:p>
    <w:p w14:paraId="4FDD9953">
      <w:pPr>
        <w:pStyle w:val="7"/>
        <w:keepNext w:val="0"/>
        <w:keepLines w:val="0"/>
        <w:widowControl/>
        <w:suppressLineNumbers w:val="0"/>
        <w:spacing w:before="0" w:beforeAutospacing="1" w:after="0" w:afterAutospacing="1"/>
        <w:ind w:left="0" w:right="0"/>
      </w:pPr>
      <w:r>
        <w:t>The ingestion logic also explicitly configures the IMDb tab-separated format.</w:t>
      </w:r>
      <w:r>
        <w:rPr>
          <w:rFonts w:hint="default"/>
          <w:lang w:val="en-US"/>
        </w:rPr>
        <w:t xml:space="preserve"> </w:t>
      </w:r>
      <w:r>
        <w:t>The relevant parsing options include:</w:t>
      </w:r>
    </w:p>
    <w:p w14:paraId="2E754E69">
      <w:pPr>
        <w:pStyle w:val="5"/>
        <w:keepNext w:val="0"/>
        <w:keepLines w:val="0"/>
        <w:widowControl/>
        <w:suppressLineNumbers w:val="0"/>
        <w:bidi w:val="0"/>
        <w:rPr>
          <w:rStyle w:val="4"/>
        </w:rPr>
      </w:pPr>
      <w:r>
        <w:rPr>
          <w:rStyle w:val="4"/>
        </w:rPr>
        <w:t>delim = '\t'</w:t>
      </w:r>
    </w:p>
    <w:p w14:paraId="37DA38D7">
      <w:pPr>
        <w:pStyle w:val="5"/>
        <w:keepNext w:val="0"/>
        <w:keepLines w:val="0"/>
        <w:widowControl/>
        <w:suppressLineNumbers w:val="0"/>
        <w:bidi w:val="0"/>
        <w:rPr>
          <w:rStyle w:val="4"/>
        </w:rPr>
      </w:pPr>
      <w:r>
        <w:rPr>
          <w:rStyle w:val="4"/>
        </w:rPr>
        <w:t>header = true</w:t>
      </w:r>
    </w:p>
    <w:p w14:paraId="6449BA6B">
      <w:pPr>
        <w:pStyle w:val="5"/>
        <w:keepNext w:val="0"/>
        <w:keepLines w:val="0"/>
        <w:widowControl/>
        <w:suppressLineNumbers w:val="0"/>
        <w:bidi w:val="0"/>
        <w:rPr>
          <w:rStyle w:val="4"/>
        </w:rPr>
      </w:pPr>
      <w:r>
        <w:rPr>
          <w:rStyle w:val="4"/>
        </w:rPr>
        <w:t>nullstr = '\N'</w:t>
      </w:r>
    </w:p>
    <w:p w14:paraId="5FB6B4D0">
      <w:pPr>
        <w:pStyle w:val="5"/>
        <w:keepNext w:val="0"/>
        <w:keepLines w:val="0"/>
        <w:widowControl/>
        <w:suppressLineNumbers w:val="0"/>
        <w:bidi w:val="0"/>
      </w:pPr>
      <w:r>
        <w:rPr>
          <w:rStyle w:val="4"/>
        </w:rPr>
        <w:t>quote = ''</w:t>
      </w:r>
    </w:p>
    <w:p w14:paraId="6F9282FA">
      <w:pPr>
        <w:pStyle w:val="7"/>
        <w:keepNext w:val="0"/>
        <w:keepLines w:val="0"/>
        <w:widowControl/>
        <w:suppressLineNumbers w:val="0"/>
      </w:pPr>
      <w:r>
        <w:rPr>
          <w:rStyle w:val="8"/>
        </w:rPr>
        <w:t>Lesson learned:</w:t>
      </w:r>
      <w:r>
        <w:t xml:space="preserve"> external source formats should be described explicitly when their conventions differ from standard CSV assumptions.</w:t>
      </w:r>
    </w:p>
    <w:p w14:paraId="41853C26">
      <w:pPr>
        <w:pStyle w:val="7"/>
        <w:keepNext w:val="0"/>
        <w:keepLines w:val="0"/>
        <w:widowControl/>
        <w:numPr>
          <w:ilvl w:val="0"/>
          <w:numId w:val="2"/>
        </w:numPr>
        <w:suppressLineNumbers w:val="0"/>
        <w:ind w:left="420" w:leftChars="0" w:right="0" w:rightChars="0" w:firstLine="0" w:firstLineChars="0"/>
        <w:rPr>
          <w:rFonts w:hint="default"/>
          <w:b/>
          <w:bCs/>
          <w:sz w:val="28"/>
          <w:szCs w:val="28"/>
          <w:lang w:val="en-US"/>
        </w:rPr>
      </w:pPr>
      <w:r>
        <w:rPr>
          <w:rFonts w:hint="default"/>
          <w:b/>
          <w:bCs/>
          <w:sz w:val="28"/>
          <w:szCs w:val="28"/>
          <w:lang w:val="en-US"/>
        </w:rPr>
        <w:t>TSV-to-Parquet Conversion Issues</w:t>
      </w:r>
    </w:p>
    <w:p w14:paraId="5C097794">
      <w:pPr>
        <w:pStyle w:val="7"/>
        <w:keepNext w:val="0"/>
        <w:keepLines w:val="0"/>
        <w:widowControl/>
        <w:suppressLineNumbers w:val="0"/>
        <w:spacing w:before="0" w:beforeAutospacing="1" w:after="0" w:afterAutospacing="1"/>
        <w:ind w:left="0" w:right="0"/>
      </w:pPr>
      <w:r>
        <w:t xml:space="preserve">While generalizing the ingestion pipeline from </w:t>
      </w:r>
      <w:r>
        <w:rPr>
          <w:rStyle w:val="4"/>
          <w:b/>
          <w:bCs/>
        </w:rPr>
        <w:t>title.ratings</w:t>
      </w:r>
      <w:r>
        <w:t xml:space="preserve"> to the larger IMDb datasets, parsing and conversion problems occurred, particularly for </w:t>
      </w:r>
      <w:r>
        <w:rPr>
          <w:rStyle w:val="4"/>
          <w:b/>
          <w:bCs/>
        </w:rPr>
        <w:t>title.principals</w:t>
      </w:r>
      <w:r>
        <w:t>.</w:t>
      </w:r>
      <w:r>
        <w:rPr>
          <w:rFonts w:hint="default"/>
          <w:lang w:val="en-US"/>
        </w:rPr>
        <w:t xml:space="preserve"> </w:t>
      </w:r>
      <w:r>
        <w:t>The DuckDB SQL used for the conversion was simplified and the source parsing settings were made explicit.</w:t>
      </w:r>
      <w:r>
        <w:rPr>
          <w:rFonts w:hint="default"/>
          <w:lang w:val="en-US"/>
        </w:rPr>
        <w:t xml:space="preserve"> </w:t>
      </w:r>
      <w:r>
        <w:t xml:space="preserve">The final approach uses DuckDB's </w:t>
      </w:r>
      <w:r>
        <w:rPr>
          <w:rStyle w:val="4"/>
        </w:rPr>
        <w:t>read_csv</w:t>
      </w:r>
      <w:r>
        <w:t xml:space="preserve"> function together with </w:t>
      </w:r>
      <w:r>
        <w:rPr>
          <w:rStyle w:val="4"/>
        </w:rPr>
        <w:t>COPY</w:t>
      </w:r>
      <w:r>
        <w:t xml:space="preserve"> to write the result directly to Parquet.</w:t>
      </w:r>
      <w:r>
        <w:rPr>
          <w:rFonts w:hint="default"/>
          <w:lang w:val="en-US"/>
        </w:rPr>
        <w:t xml:space="preserve"> </w:t>
      </w:r>
      <w:bookmarkStart w:id="0" w:name="_GoBack"/>
      <w:bookmarkEnd w:id="0"/>
      <w:r>
        <w:t>This allowed the larger source files to complete successfully.</w:t>
      </w:r>
    </w:p>
    <w:p w14:paraId="70D4687D">
      <w:pPr>
        <w:pStyle w:val="7"/>
        <w:keepNext w:val="0"/>
        <w:keepLines w:val="0"/>
        <w:widowControl/>
        <w:suppressLineNumbers w:val="0"/>
      </w:pPr>
      <w:r>
        <w:rPr>
          <w:rStyle w:val="8"/>
        </w:rPr>
        <w:t>Lesson learned:</w:t>
      </w:r>
      <w:r>
        <w:t xml:space="preserve"> implementing a complete vertical slice first made debugging easier because the ingestion design could be validated before applying it to every dataset.</w:t>
      </w:r>
    </w:p>
    <w:p w14:paraId="69DAC4A7">
      <w:pPr>
        <w:pStyle w:val="7"/>
        <w:keepNext w:val="0"/>
        <w:keepLines w:val="0"/>
        <w:widowControl/>
        <w:numPr>
          <w:numId w:val="0"/>
        </w:numPr>
        <w:suppressLineNumbers w:val="0"/>
        <w:ind w:left="420" w:leftChars="0" w:right="0" w:rightChars="0"/>
        <w:rPr>
          <w:rFonts w:hint="default"/>
          <w:b w:val="0"/>
          <w:bCs w:val="0"/>
          <w:sz w:val="24"/>
          <w:szCs w:val="24"/>
          <w:lang w:val="en-US"/>
        </w:rPr>
      </w:pPr>
    </w:p>
    <w:p w14:paraId="02D63E56">
      <w:pPr>
        <w:pStyle w:val="7"/>
        <w:keepNext w:val="0"/>
        <w:keepLines w:val="0"/>
        <w:widowControl/>
        <w:numPr>
          <w:numId w:val="0"/>
        </w:numPr>
        <w:suppressLineNumbers w:val="0"/>
        <w:ind w:left="420" w:leftChars="0" w:right="0" w:rightChars="0"/>
        <w:rPr>
          <w:rFonts w:hint="default"/>
          <w:b w:val="0"/>
          <w:bCs w:val="0"/>
          <w:sz w:val="24"/>
          <w:szCs w:val="24"/>
          <w:lang w:val="en-US"/>
        </w:rPr>
      </w:pPr>
    </w:p>
    <w:p w14:paraId="779873F8">
      <w:pPr>
        <w:pStyle w:val="7"/>
        <w:keepNext w:val="0"/>
        <w:keepLines w:val="0"/>
        <w:widowControl/>
        <w:numPr>
          <w:numId w:val="0"/>
        </w:numPr>
        <w:suppressLineNumbers w:val="0"/>
        <w:ind w:right="0" w:rightChars="0"/>
        <w:rPr>
          <w:rFonts w:hint="default"/>
          <w:b/>
          <w:bCs/>
          <w:sz w:val="28"/>
          <w:szCs w:val="28"/>
          <w:lang w:val="en-US"/>
        </w:rPr>
      </w:pPr>
      <w:r>
        <w:rPr>
          <w:rFonts w:hint="default"/>
          <w:b/>
          <w:bCs/>
          <w:sz w:val="28"/>
          <w:szCs w:val="28"/>
          <w:lang w:val="en-US"/>
        </w:rPr>
        <w:br w:type="textWrapping"/>
      </w:r>
    </w:p>
    <w:p w14:paraId="134B9606">
      <w:pPr>
        <w:pStyle w:val="7"/>
        <w:keepNext w:val="0"/>
        <w:keepLines w:val="0"/>
        <w:widowControl/>
        <w:numPr>
          <w:numId w:val="0"/>
        </w:numPr>
        <w:suppressLineNumbers w:val="0"/>
        <w:spacing w:before="0" w:beforeAutospacing="1" w:after="0" w:afterAutospacing="1"/>
        <w:ind w:left="420" w:leftChars="0" w:right="0" w:rightChars="0"/>
        <w:rPr>
          <w:rFonts w:hint="default"/>
          <w:b w:val="0"/>
          <w:bCs w:val="0"/>
          <w:sz w:val="28"/>
          <w:szCs w:val="28"/>
          <w:lang w:val="en-US"/>
        </w:rPr>
      </w:pPr>
    </w:p>
    <w:p w14:paraId="2247FCC0">
      <w:pPr>
        <w:numPr>
          <w:numId w:val="0"/>
        </w:numPr>
        <w:jc w:val="left"/>
        <w:rPr>
          <w:rFonts w:hint="default" w:ascii="Times New Roman" w:hAnsi="Times New Roman" w:eastAsia="SimSu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 w:name="Sitka Banner">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9DC08"/>
    <w:multiLevelType w:val="multilevel"/>
    <w:tmpl w:val="8499DC08"/>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2284B8CE"/>
    <w:multiLevelType w:val="singleLevel"/>
    <w:tmpl w:val="2284B8CE"/>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312ABA"/>
    <w:rsid w:val="3BD12574"/>
    <w:rsid w:val="7A671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2"/>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styleId="9">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2026-08-12T11:14:00Z</dcterms:created>
  <dc:creator>Roberta-Adm</dc:creator>
  <cp:lastModifiedBy>Roberta-Adm</cp:lastModifiedBy>
  <dcterms:modified xsi:type="dcterms:W3CDTF">2026-08-16T14:51:55Z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A5F7069E1E8F4E8EB27D582CB96BAE13_12</vt:lpwstr>
  </property>
</Properties>
</file>