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6AB7D414">
      <w:pPr>
        <w:numPr>
          <w:ilvl w:val="0"/>
          <w:numId w:val="1"/>
        </w:numPr>
        <w:ind w:left="425" w:leftChars="0" w:hanging="425" w:firstLineChars="0"/>
        <w:jc w:val="left"/>
        <w:rPr>
          <w:rFonts w:hint="default" w:ascii="Times New Roman" w:hAnsi="Times New Roman" w:cs="Times New Roman"/>
          <w:b/>
          <w:bCs/>
          <w:color w:val="auto"/>
          <w:sz w:val="32"/>
          <w:szCs w:val="32"/>
          <w:lang w:val="en-US"/>
        </w:rPr>
      </w:pPr>
      <w:r>
        <w:rPr>
          <w:rFonts w:hint="default" w:ascii="Times New Roman" w:hAnsi="Times New Roman" w:cs="Times New Roman"/>
          <w:b/>
          <w:bCs/>
          <w:color w:val="auto"/>
          <w:sz w:val="32"/>
          <w:szCs w:val="32"/>
          <w:lang w:val="en-US"/>
        </w:rPr>
        <w:t>Executive Summary</w:t>
      </w:r>
    </w:p>
    <w:p w14:paraId="1588C5D1">
      <w:pPr>
        <w:spacing w:beforeLines="0" w:afterLines="0"/>
        <w:ind w:firstLine="720" w:firstLineChar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This project implements an end-to-end data engineering pipeline using the public IMDb bulk datasets. Apache Airflow orchestrates ingestion and validation, Parquet stores the raw data, DuckDB acts as the analytical warehouse, and dbt handles transformation, testing, snapshots, and analytical marts. The final models support analysis of directors and actors, movie runtime trends, ratings, genre quality, voting patterns, and person-genre performance.</w:t>
      </w:r>
    </w:p>
    <w:p w14:paraId="5B5FA584">
      <w:pPr>
        <w:numPr>
          <w:ilvl w:val="0"/>
          <w:numId w:val="0"/>
        </w:numPr>
        <w:ind w:firstLine="720" w:firstLineChars="0"/>
        <w:jc w:val="left"/>
        <w:rPr>
          <w:rFonts w:hint="default" w:ascii="Times New Roman" w:hAnsi="Times New Roman" w:eastAsia="SimSun" w:cs="Times New Roman"/>
          <w:color w:val="auto"/>
          <w:sz w:val="24"/>
          <w:szCs w:val="24"/>
          <w:lang w:val="en-US"/>
        </w:rPr>
      </w:pPr>
    </w:p>
    <w:p w14:paraId="2789F769">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747A7D46">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project uses the public IMDb bulk datasets available at</w:t>
      </w:r>
      <w:r>
        <w:rPr>
          <w:rFonts w:hint="default" w:ascii="Times New Roman" w:hAnsi="Times New Roman" w:eastAsia="Consolas" w:cs="Times New Roman"/>
          <w:color w:val="auto"/>
          <w:sz w:val="24"/>
          <w:szCs w:val="24"/>
          <w:lang w:val="en-US"/>
        </w:rPr>
        <w:t xml:space="preserve"> </w:t>
      </w:r>
      <w:bookmarkStart w:id="0" w:name="_GoBack"/>
      <w:bookmarkEnd w:id="0"/>
      <w:r>
        <w:rPr>
          <w:rFonts w:hint="default" w:ascii="Times New Roman" w:hAnsi="Times New Roman" w:eastAsia="Consolas" w:cs="Times New Roman"/>
          <w:i/>
          <w:iCs/>
          <w:color w:val="auto"/>
          <w:sz w:val="24"/>
          <w:szCs w:val="24"/>
        </w:rPr>
        <w:fldChar w:fldCharType="begin"/>
      </w:r>
      <w:r>
        <w:rPr>
          <w:rFonts w:hint="default" w:ascii="Times New Roman" w:hAnsi="Times New Roman" w:eastAsia="Consolas" w:cs="Times New Roman"/>
          <w:i/>
          <w:iCs/>
          <w:color w:val="auto"/>
          <w:sz w:val="24"/>
          <w:szCs w:val="24"/>
        </w:rPr>
        <w:instrText xml:space="preserve"> HYPERLINK "https://datasets.imdbws.com." </w:instrText>
      </w:r>
      <w:r>
        <w:rPr>
          <w:rFonts w:hint="default" w:ascii="Times New Roman" w:hAnsi="Times New Roman" w:eastAsia="Consolas" w:cs="Times New Roman"/>
          <w:i/>
          <w:iCs/>
          <w:color w:val="auto"/>
          <w:sz w:val="24"/>
          <w:szCs w:val="24"/>
        </w:rPr>
        <w:fldChar w:fldCharType="separate"/>
      </w:r>
      <w:r>
        <w:rPr>
          <w:rStyle w:val="6"/>
          <w:rFonts w:hint="default" w:ascii="Times New Roman" w:hAnsi="Times New Roman" w:eastAsia="Consolas" w:cs="Times New Roman"/>
          <w:i/>
          <w:iCs/>
          <w:sz w:val="24"/>
          <w:szCs w:val="24"/>
        </w:rPr>
        <w:t>https://datasets.imdbws.com</w:t>
      </w:r>
      <w:r>
        <w:rPr>
          <w:rStyle w:val="6"/>
          <w:rFonts w:hint="default" w:ascii="Times New Roman" w:hAnsi="Times New Roman" w:eastAsia="Consolas" w:cs="Times New Roman"/>
          <w:sz w:val="24"/>
          <w:szCs w:val="24"/>
        </w:rPr>
        <w:t>.</w:t>
      </w:r>
      <w:r>
        <w:rPr>
          <w:rFonts w:hint="default" w:ascii="Times New Roman" w:hAnsi="Times New Roman" w:eastAsia="Consolas" w:cs="Times New Roman"/>
          <w:i/>
          <w:iCs/>
          <w:color w:val="auto"/>
          <w:sz w:val="24"/>
          <w:szCs w:val="24"/>
        </w:rPr>
        <w:fldChar w:fldCharType="end"/>
      </w:r>
      <w:r>
        <w:rPr>
          <w:rFonts w:hint="default" w:ascii="Times New Roman" w:hAnsi="Times New Roman" w:eastAsia="Consolas" w:cs="Times New Roman"/>
          <w:color w:val="auto"/>
          <w:sz w:val="24"/>
          <w:szCs w:val="24"/>
          <w:lang w:val="en-US"/>
        </w:rPr>
        <w:t xml:space="preserve"> </w:t>
      </w:r>
      <w:r>
        <w:rPr>
          <w:rFonts w:hint="default" w:ascii="Times New Roman" w:hAnsi="Times New Roman" w:eastAsia="Consolas" w:cs="Times New Roman"/>
          <w:color w:val="auto"/>
          <w:sz w:val="24"/>
          <w:szCs w:val="24"/>
        </w:rPr>
        <w:t>IMDb distributes the data as compressed `.tsv.gz` files, with missing values represented by `\\N`.</w:t>
      </w:r>
      <w:r>
        <w:rPr>
          <w:rFonts w:hint="default" w:ascii="Times New Roman" w:hAnsi="Times New Roman" w:eastAsia="Consolas" w:cs="Times New Roman"/>
          <w:color w:val="auto"/>
          <w:sz w:val="24"/>
          <w:szCs w:val="24"/>
          <w:lang w:val="en-US"/>
        </w:rPr>
        <w:t xml:space="preserve"> </w:t>
      </w:r>
      <w:r>
        <w:rPr>
          <w:rFonts w:hint="default" w:ascii="Times New Roman" w:hAnsi="Times New Roman" w:eastAsia="Consolas" w:cs="Times New Roman"/>
          <w:color w:val="auto"/>
          <w:sz w:val="24"/>
          <w:szCs w:val="24"/>
        </w:rPr>
        <w:t>The required sources used are `title.basics`, `title.ratings`, `title.crew`, `title.principals`, `name.basics`, and `title.akas`. The project also ingests `title.episode` as an additional source to preserve episode-to-series relationships.</w:t>
      </w:r>
      <w:r>
        <w:rPr>
          <w:rFonts w:hint="default" w:ascii="Times New Roman" w:hAnsi="Times New Roman" w:eastAsia="Consolas" w:cs="Times New Roman"/>
          <w:color w:val="auto"/>
          <w:sz w:val="24"/>
          <w:szCs w:val="24"/>
          <w:lang w:val="en-US"/>
        </w:rPr>
        <w:t xml:space="preserve"> </w:t>
      </w:r>
      <w:r>
        <w:rPr>
          <w:rFonts w:hint="default" w:ascii="Times New Roman" w:hAnsi="Times New Roman" w:eastAsia="Consolas" w:cs="Times New Roman"/>
          <w:color w:val="auto"/>
          <w:sz w:val="24"/>
          <w:szCs w:val="24"/>
        </w:rPr>
        <w:t>The dataset is large: the largest ingested source, `title.principals`, contains over 101 million rows, while `title.akas` contains over 58 million rows and `name.basics` over 15 million rows. Source files are converted to Parquet before being registered in DuckDB.</w:t>
      </w:r>
      <w:r>
        <w:rPr>
          <w:rFonts w:hint="default" w:ascii="Times New Roman" w:hAnsi="Times New Roman" w:eastAsia="Consolas" w:cs="Times New Roman"/>
          <w:color w:val="auto"/>
          <w:sz w:val="24"/>
          <w:szCs w:val="24"/>
          <w:lang w:val="en-US"/>
        </w:rPr>
        <w:t xml:space="preserve"> </w:t>
      </w:r>
      <w:r>
        <w:rPr>
          <w:rFonts w:hint="default" w:ascii="Times New Roman" w:hAnsi="Times New Roman" w:eastAsia="Consolas" w:cs="Times New Roman"/>
          <w:color w:val="auto"/>
          <w:sz w:val="24"/>
          <w:szCs w:val="24"/>
        </w:rPr>
        <w:t>IMDb publishes periodically refreshed bulk snapshots rather than an incremental event stream. Each run replaces the generated Parquet files instead of appending records, while changes in ratings and title metadata are preserved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6CA4ED3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pipeline follows the sequence:</w:t>
      </w:r>
    </w:p>
    <w:p w14:paraId="69622956">
      <w:pPr>
        <w:spacing w:beforeLines="0" w:afterLines="0"/>
        <w:jc w:val="left"/>
        <w:rPr>
          <w:rFonts w:hint="default" w:ascii="Times New Roman" w:hAnsi="Times New Roman" w:eastAsia="Consolas" w:cs="Times New Roman"/>
          <w:b/>
          <w:bCs/>
          <w:color w:val="auto"/>
          <w:sz w:val="24"/>
          <w:szCs w:val="24"/>
        </w:rPr>
      </w:pPr>
      <w:r>
        <w:rPr>
          <w:rFonts w:hint="default" w:ascii="Times New Roman" w:hAnsi="Times New Roman" w:eastAsia="Consolas" w:cs="Times New Roman"/>
          <w:b/>
          <w:bCs/>
          <w:color w:val="auto"/>
          <w:sz w:val="24"/>
          <w:szCs w:val="24"/>
        </w:rPr>
        <w:t>IMDb TSV.GZ → Airflow → Parquet → DuckDB → dbt → dimensional models and analytical marts → tests and documentation</w:t>
      </w:r>
    </w:p>
    <w:p w14:paraId="49618B2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Apache Airflow orchestrates source validation, conversion, loading, dbt transformations, snapshots, tests, and documentation generation. DuckDB is the local analytical warehouse, while dbt implements the staging, intermediate, dimensional, and analytical layers. The DAG is manually triggered and executes each stage according to its dependencies. Docker Compose provides the reproducible local environment.</w:t>
      </w:r>
    </w:p>
    <w:p w14:paraId="208E424C">
      <w:pPr>
        <w:numPr>
          <w:ilvl w:val="0"/>
          <w:numId w:val="0"/>
        </w:numPr>
        <w:jc w:val="left"/>
        <w:rPr>
          <w:rFonts w:hint="default" w:ascii="Times New Roman" w:hAnsi="Times New Roman" w:eastAsia="SimSun" w:cs="Times New Roman"/>
          <w:color w:val="auto"/>
          <w:sz w:val="24"/>
          <w:szCs w:val="24"/>
        </w:rPr>
      </w:pP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tcPr>
          <w:p w14:paraId="097110DB">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A7C992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38491766">
            <w:pPr>
              <w:widowControl w:val="0"/>
              <w:spacing w:beforeLines="0" w:afterLines="0"/>
              <w:jc w:val="left"/>
              <w:rPr>
                <w:rFonts w:hint="default" w:ascii="Consolas" w:hAnsi="Consolas" w:eastAsia="Consolas"/>
                <w:color w:val="auto"/>
                <w:sz w:val="22"/>
                <w:szCs w:val="24"/>
              </w:rPr>
            </w:pPr>
            <w:r>
              <w:rPr>
                <w:rFonts w:hint="default" w:ascii="Times New Roman" w:hAnsi="Times New Roman" w:eastAsia="Consolas" w:cs="Times New Roman"/>
                <w:color w:val="auto"/>
                <w:sz w:val="24"/>
                <w:szCs w:val="24"/>
                <w:lang w:val="en-US"/>
              </w:rPr>
              <w:t>C</w:t>
            </w:r>
            <w:r>
              <w:rPr>
                <w:rFonts w:hint="default" w:ascii="Times New Roman" w:hAnsi="Times New Roman" w:eastAsia="Consolas" w:cs="Times New Roman"/>
                <w:color w:val="auto"/>
                <w:sz w:val="24"/>
                <w:szCs w:val="24"/>
              </w:rPr>
              <w:t>entral fact containing rating, vote, runtime, and year measures.</w:t>
            </w:r>
          </w:p>
          <w:p w14:paraId="638F43D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038107C">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Stores descriptive title metadata.</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2F2484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Stores actor, director, and writer information.</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917F30F">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Provides normalized genre values.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F5B0F43">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Supports year and decade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BB5EB6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Resolves the many-to-many title–genre relationship.</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48CD7D8">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widowControl w:val="0"/>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widowControl w:val="0"/>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widowControl w:val="0"/>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SimSun" w:cs="Times New Roman"/>
                <w:sz w:val="24"/>
                <w:szCs w:val="24"/>
              </w:rPr>
              <w:t>Resolves title–person relationships for directors, writers, and actors</w:t>
            </w:r>
            <w:r>
              <w:rPr>
                <w:rFonts w:ascii="SimSun" w:hAnsi="SimSun" w:eastAsia="SimSun" w:cs="SimSun"/>
                <w:sz w:val="24"/>
                <w:szCs w:val="24"/>
              </w:rPr>
              <w:t>.</w:t>
            </w:r>
          </w:p>
        </w:tc>
      </w:tr>
    </w:tbl>
    <w:p w14:paraId="3C13829A">
      <w:pPr>
        <w:numPr>
          <w:ilvl w:val="0"/>
          <w:numId w:val="0"/>
        </w:numPr>
        <w:jc w:val="left"/>
        <w:rPr>
          <w:rFonts w:hint="default" w:ascii="Times New Roman" w:hAnsi="Times New Roman" w:eastAsia="SimSun" w:cs="Times New Roman"/>
          <w:b w:val="0"/>
          <w:bCs w:val="0"/>
          <w:color w:val="auto"/>
          <w:sz w:val="24"/>
          <w:szCs w:val="24"/>
          <w:u w:val="none"/>
          <w:lang w:val="en-US"/>
        </w:rPr>
      </w:pPr>
    </w:p>
    <w:p w14:paraId="70291634">
      <w:pPr>
        <w:numPr>
          <w:ilvl w:val="0"/>
          <w:numId w:val="0"/>
        </w:numPr>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drawing>
          <wp:inline distT="0" distB="0" distL="114300" distR="114300">
            <wp:extent cx="5724525" cy="3209925"/>
            <wp:effectExtent l="0" t="0" r="9525" b="9525"/>
            <wp:docPr id="3" name="Picture 3" descr="Subscription Viewing-2026-08-21-103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ubscription Viewing-2026-08-21-103443"/>
                    <pic:cNvPicPr>
                      <a:picLocks noChangeAspect="1"/>
                    </pic:cNvPicPr>
                  </pic:nvPicPr>
                  <pic:blipFill>
                    <a:blip r:embed="rId4"/>
                    <a:stretch>
                      <a:fillRect/>
                    </a:stretch>
                  </pic:blipFill>
                  <pic:spPr>
                    <a:xfrm>
                      <a:off x="0" y="0"/>
                      <a:ext cx="5724525" cy="3209925"/>
                    </a:xfrm>
                    <a:prstGeom prst="rect">
                      <a:avLst/>
                    </a:prstGeom>
                  </pic:spPr>
                </pic:pic>
              </a:graphicData>
            </a:graphic>
          </wp:inline>
        </w:drawing>
      </w:r>
    </w:p>
    <w:p w14:paraId="60D1A540">
      <w:pPr>
        <w:numPr>
          <w:ilvl w:val="0"/>
          <w:numId w:val="0"/>
        </w:numPr>
        <w:jc w:val="left"/>
        <w:rPr>
          <w:rFonts w:hint="default" w:ascii="Times New Roman" w:hAnsi="Times New Roman" w:eastAsia="SimSun" w:cs="Times New Roman"/>
          <w:b w:val="0"/>
          <w:bCs w:val="0"/>
          <w:color w:val="auto"/>
          <w:sz w:val="24"/>
          <w:szCs w:val="24"/>
          <w:u w:val="none"/>
          <w:lang w:val="en-US"/>
        </w:rPr>
      </w:pPr>
    </w:p>
    <w:p w14:paraId="2A21652F">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bridge tables prevent duplication of title-level measures when a title has multiple genres or people. The dimensional model supports the final analytical marts: mart_top_directors, mart_runtime_by_decade, mart_genre_quality_analysis, and mart_person_genre_performance.</w:t>
      </w:r>
    </w:p>
    <w:p w14:paraId="4D18B1EB">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For historical tracking, dim_title_snapshot implements the required SCD Type 2 behavior using title_id as the business key. Changes to primary_title, genres, or runtime_minutes create a new historical version, preserving previous metadata through dbt snapshot validity fields.</w:t>
      </w:r>
    </w:p>
    <w:p w14:paraId="33113FD2">
      <w:pPr>
        <w:spacing w:beforeLines="0" w:afterLines="0"/>
        <w:jc w:val="left"/>
        <w:rPr>
          <w:rFonts w:hint="default" w:ascii="Times New Roman" w:hAnsi="Times New Roman" w:eastAsia="Consolas" w:cs="Times New Roman"/>
          <w:color w:val="auto"/>
          <w:sz w:val="24"/>
          <w:szCs w:val="24"/>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03F026ED">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b w:val="0"/>
          <w:bCs w:val="0"/>
          <w:color w:val="auto"/>
          <w:sz w:val="24"/>
          <w:szCs w:val="24"/>
          <w:lang w:val="en-US"/>
        </w:rPr>
        <w:t>The repository separates orchestration, dbt transformations, generated data, tests, snapshots, documentation, and configuration so that the pipeline can be reproduced from version-controlled source files.</w:t>
      </w: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2E9D1D00">
      <w:pPr>
        <w:numPr>
          <w:ilvl w:val="0"/>
          <w:numId w:val="0"/>
        </w:numPr>
        <w:jc w:val="left"/>
        <w:rPr>
          <w:rFonts w:hint="default" w:ascii="Times New Roman" w:hAnsi="Times New Roman" w:eastAsia="SimSun" w:cs="Times New Roman"/>
          <w:color w:val="auto"/>
          <w:sz w:val="24"/>
          <w:szCs w:val="24"/>
          <w:lang w:val="en-US"/>
        </w:rPr>
      </w:pPr>
    </w:p>
    <w:p w14:paraId="78390DAA">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Airflow DAG Explanation</w:t>
      </w:r>
    </w:p>
    <w:p w14:paraId="2C6A9F53">
      <w:pPr>
        <w:numPr>
          <w:ilvl w:val="0"/>
          <w:numId w:val="0"/>
        </w:numPr>
        <w:ind w:leftChars="0"/>
        <w:jc w:val="left"/>
        <w:rPr>
          <w:rFonts w:hint="default" w:ascii="Times New Roman" w:hAnsi="Times New Roman" w:eastAsia="SimSun" w:cs="Times New Roman"/>
          <w:b w:val="0"/>
          <w:bCs w:val="0"/>
          <w:color w:val="auto"/>
          <w:sz w:val="24"/>
          <w:szCs w:val="24"/>
          <w:lang w:val="en-US"/>
        </w:rPr>
      </w:pPr>
    </w:p>
    <w:p w14:paraId="2428CA2D">
      <w:pPr>
        <w:numPr>
          <w:ilvl w:val="0"/>
          <w:numId w:val="0"/>
        </w:numPr>
        <w:ind w:left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lang w:val="en-US"/>
        </w:rPr>
        <w:t xml:space="preserve">The </w:t>
      </w:r>
      <w:r>
        <w:rPr>
          <w:rFonts w:hint="default" w:ascii="Times New Roman" w:hAnsi="Times New Roman" w:eastAsia="SimSun" w:cs="Times New Roman"/>
          <w:b w:val="0"/>
          <w:bCs w:val="0"/>
          <w:color w:val="auto"/>
          <w:sz w:val="24"/>
          <w:szCs w:val="24"/>
          <w:u w:val="single"/>
          <w:lang w:val="en-US"/>
        </w:rPr>
        <w:t>imdb_ingest_pipeline</w:t>
      </w:r>
      <w:r>
        <w:rPr>
          <w:rFonts w:hint="default" w:ascii="Times New Roman" w:hAnsi="Times New Roman" w:eastAsia="SimSun" w:cs="Times New Roman"/>
          <w:b w:val="0"/>
          <w:bCs w:val="0"/>
          <w:color w:val="auto"/>
          <w:sz w:val="24"/>
          <w:szCs w:val="24"/>
          <w:u w:val="none"/>
          <w:lang w:val="en-US"/>
        </w:rPr>
        <w:t xml:space="preserve"> DAG orchestrates the complete IMDb ingestion and dbt transformation workflow. The DAG is currently triggered manually (</w:t>
      </w:r>
      <w:r>
        <w:rPr>
          <w:rFonts w:hint="default" w:ascii="Times New Roman" w:hAnsi="Times New Roman" w:eastAsia="SimSun" w:cs="Times New Roman"/>
          <w:b w:val="0"/>
          <w:bCs w:val="0"/>
          <w:color w:val="auto"/>
          <w:sz w:val="24"/>
          <w:szCs w:val="24"/>
          <w:u w:val="single"/>
          <w:lang w:val="en-US"/>
        </w:rPr>
        <w:t>schedule=None</w:t>
      </w:r>
      <w:r>
        <w:rPr>
          <w:rFonts w:hint="default" w:ascii="Times New Roman" w:hAnsi="Times New Roman" w:eastAsia="SimSun" w:cs="Times New Roman"/>
          <w:b w:val="0"/>
          <w:bCs w:val="0"/>
          <w:color w:val="auto"/>
          <w:sz w:val="24"/>
          <w:szCs w:val="24"/>
          <w:u w:val="none"/>
          <w:lang w:val="en-US"/>
        </w:rPr>
        <w:t xml:space="preserve">) with </w:t>
      </w:r>
      <w:r>
        <w:rPr>
          <w:rFonts w:hint="default" w:ascii="Times New Roman" w:hAnsi="Times New Roman" w:eastAsia="SimSun" w:cs="Times New Roman"/>
          <w:b w:val="0"/>
          <w:bCs w:val="0"/>
          <w:color w:val="auto"/>
          <w:sz w:val="24"/>
          <w:szCs w:val="24"/>
          <w:u w:val="single"/>
          <w:lang w:val="en-US"/>
        </w:rPr>
        <w:t>catchup=False</w:t>
      </w:r>
      <w:r>
        <w:rPr>
          <w:rFonts w:hint="default" w:ascii="Times New Roman" w:hAnsi="Times New Roman" w:eastAsia="SimSun" w:cs="Times New Roman"/>
          <w:b w:val="0"/>
          <w:bCs w:val="0"/>
          <w:color w:val="auto"/>
          <w:sz w:val="24"/>
          <w:szCs w:val="24"/>
          <w:u w:val="none"/>
          <w:lang w:val="en-US"/>
        </w:rPr>
        <w:t>. All tasks inherit one retry attempt with a two-minute retry delay.</w:t>
      </w:r>
    </w:p>
    <w:p w14:paraId="646787B8">
      <w:pPr>
        <w:numPr>
          <w:ilvl w:val="0"/>
          <w:numId w:val="0"/>
        </w:numPr>
        <w:ind w:leftChars="0"/>
        <w:jc w:val="left"/>
        <w:rPr>
          <w:rFonts w:hint="default" w:ascii="Times New Roman" w:hAnsi="Times New Roman" w:eastAsia="SimSun" w:cs="Times New Roman"/>
          <w:b w:val="0"/>
          <w:bCs w:val="0"/>
          <w:color w:val="auto"/>
          <w:sz w:val="24"/>
          <w:szCs w:val="24"/>
          <w:u w:val="none"/>
          <w:lang w:val="en-US"/>
        </w:rPr>
      </w:pPr>
    </w:p>
    <w:tbl>
      <w:tblPr>
        <w:tblStyle w:val="9"/>
        <w:tblW w:w="10798" w:type="dxa"/>
        <w:tblInd w:w="-9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48"/>
        <w:gridCol w:w="2713"/>
        <w:gridCol w:w="3337"/>
      </w:tblGrid>
      <w:tr w14:paraId="618F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E2D3442">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Task/Group</w:t>
            </w:r>
          </w:p>
        </w:tc>
        <w:tc>
          <w:tcPr>
            <w:tcW w:w="3231" w:type="dxa"/>
          </w:tcPr>
          <w:p w14:paraId="2740150C">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c>
          <w:tcPr>
            <w:tcW w:w="2747" w:type="dxa"/>
          </w:tcPr>
          <w:p w14:paraId="34FC9C0D">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Dependency</w:t>
            </w:r>
          </w:p>
        </w:tc>
      </w:tr>
      <w:tr w14:paraId="7D77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357D6B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prepare_directories</w:t>
            </w:r>
          </w:p>
        </w:tc>
        <w:tc>
          <w:tcPr>
            <w:tcW w:w="3231" w:type="dxa"/>
            <w:vAlign w:val="center"/>
          </w:tcPr>
          <w:p w14:paraId="15A7FE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Creates the raw, download, DuckDB temporary, and warehouse directories.</w:t>
            </w:r>
          </w:p>
        </w:tc>
        <w:tc>
          <w:tcPr>
            <w:tcW w:w="2747" w:type="dxa"/>
            <w:vAlign w:val="center"/>
          </w:tcPr>
          <w:p w14:paraId="00F85CF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Start</w:t>
            </w:r>
          </w:p>
        </w:tc>
      </w:tr>
      <w:tr w14:paraId="3641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186361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extract.validate_imdb_sources</w:t>
            </w:r>
          </w:p>
        </w:tc>
        <w:tc>
          <w:tcPr>
            <w:tcW w:w="3231" w:type="dxa"/>
            <w:vAlign w:val="center"/>
          </w:tcPr>
          <w:p w14:paraId="383CF3C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Verifies that all configured IMDb source files exist and are non-empty</w:t>
            </w:r>
          </w:p>
        </w:tc>
        <w:tc>
          <w:tcPr>
            <w:tcW w:w="2747" w:type="dxa"/>
            <w:vAlign w:val="center"/>
          </w:tcPr>
          <w:p w14:paraId="3E908B1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b/>
                <w:bCs/>
                <w:color w:val="auto"/>
                <w:sz w:val="24"/>
                <w:szCs w:val="24"/>
                <w:u w:val="single"/>
                <w:vertAlign w:val="baseline"/>
                <w:lang w:val="en-US"/>
              </w:rPr>
              <w:t>prepare_directories</w:t>
            </w:r>
          </w:p>
        </w:tc>
      </w:tr>
      <w:tr w14:paraId="5D4A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126290D">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convert.convert_imdb_sources_to_parquet</w:t>
            </w:r>
          </w:p>
        </w:tc>
        <w:tc>
          <w:tcPr>
            <w:tcW w:w="3231" w:type="dxa"/>
            <w:vAlign w:val="center"/>
          </w:tcPr>
          <w:p w14:paraId="3FDED74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Converts the compressed TSV sources to ZSTD-compressed Parquet files.</w:t>
            </w:r>
          </w:p>
        </w:tc>
        <w:tc>
          <w:tcPr>
            <w:tcW w:w="2747" w:type="dxa"/>
            <w:vAlign w:val="center"/>
          </w:tcPr>
          <w:p w14:paraId="41359F3A">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extract</w:t>
            </w:r>
          </w:p>
        </w:tc>
      </w:tr>
      <w:tr w14:paraId="06B2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6C482A76">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validate.validate_imdb_parquet_files</w:t>
            </w:r>
          </w:p>
        </w:tc>
        <w:tc>
          <w:tcPr>
            <w:tcW w:w="3231" w:type="dxa"/>
            <w:vAlign w:val="center"/>
          </w:tcPr>
          <w:p w14:paraId="5C2A077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Checks that generated Parquet files exist, contain rows, and have valid columns.</w:t>
            </w:r>
          </w:p>
        </w:tc>
        <w:tc>
          <w:tcPr>
            <w:tcW w:w="2747" w:type="dxa"/>
            <w:vAlign w:val="center"/>
          </w:tcPr>
          <w:p w14:paraId="4FB213BC">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convert</w:t>
            </w:r>
          </w:p>
        </w:tc>
      </w:tr>
      <w:tr w14:paraId="78E3A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10EBF88E">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load.register_imdb_sources_in_duckdb</w:t>
            </w:r>
          </w:p>
        </w:tc>
        <w:tc>
          <w:tcPr>
            <w:tcW w:w="3231" w:type="dxa"/>
            <w:vAlign w:val="center"/>
          </w:tcPr>
          <w:p w14:paraId="6886C22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Registers each Parquet file as a DuckDB raw view.</w:t>
            </w:r>
          </w:p>
        </w:tc>
        <w:tc>
          <w:tcPr>
            <w:tcW w:w="2747" w:type="dxa"/>
            <w:vAlign w:val="center"/>
          </w:tcPr>
          <w:p w14:paraId="24B3B45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validate</w:t>
            </w:r>
          </w:p>
        </w:tc>
      </w:tr>
      <w:tr w14:paraId="15A5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54529944">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transform.dbt_run_staging</w:t>
            </w:r>
          </w:p>
        </w:tc>
        <w:tc>
          <w:tcPr>
            <w:tcW w:w="3231" w:type="dxa"/>
            <w:vAlign w:val="center"/>
          </w:tcPr>
          <w:p w14:paraId="03D612A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the dbt staging layer.</w:t>
            </w:r>
          </w:p>
        </w:tc>
        <w:tc>
          <w:tcPr>
            <w:tcW w:w="2747" w:type="dxa"/>
            <w:vAlign w:val="center"/>
          </w:tcPr>
          <w:p w14:paraId="64BC6BF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load</w:t>
            </w:r>
          </w:p>
        </w:tc>
      </w:tr>
      <w:tr w14:paraId="00E2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03D85CD1">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transform.dbt_snapshot</w:t>
            </w:r>
          </w:p>
        </w:tc>
        <w:tc>
          <w:tcPr>
            <w:tcW w:w="3231" w:type="dxa"/>
            <w:vAlign w:val="center"/>
          </w:tcPr>
          <w:p w14:paraId="52FF6A1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dbt snapshots for historical tracking.</w:t>
            </w:r>
          </w:p>
        </w:tc>
        <w:tc>
          <w:tcPr>
            <w:tcW w:w="2747" w:type="dxa"/>
            <w:vAlign w:val="center"/>
          </w:tcPr>
          <w:p w14:paraId="2EBF06C3">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dbt_run_staging</w:t>
            </w:r>
          </w:p>
        </w:tc>
      </w:tr>
      <w:tr w14:paraId="69B64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4CE85053">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eastAsia="zh-CN" w:bidi="ar-SA"/>
              </w:rPr>
            </w:pPr>
            <w:r>
              <w:rPr>
                <w:rFonts w:hint="default" w:ascii="Times New Roman" w:hAnsi="Times New Roman" w:eastAsia="SimSun" w:cs="Times New Roman"/>
                <w:b/>
                <w:bCs/>
                <w:color w:val="auto"/>
                <w:sz w:val="24"/>
                <w:szCs w:val="24"/>
                <w:u w:val="single"/>
                <w:vertAlign w:val="baseline"/>
                <w:lang w:val="en-US"/>
              </w:rPr>
              <w:t>transform.dbt_run_dimensions_and_fact</w:t>
            </w:r>
          </w:p>
        </w:tc>
        <w:tc>
          <w:tcPr>
            <w:tcW w:w="3231" w:type="dxa"/>
            <w:vAlign w:val="center"/>
          </w:tcPr>
          <w:p w14:paraId="3C55D73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Builds intermediate models, dimensions, bridges,the fact table and the analytical marts.</w:t>
            </w:r>
          </w:p>
        </w:tc>
        <w:tc>
          <w:tcPr>
            <w:tcW w:w="2747" w:type="dxa"/>
            <w:vAlign w:val="center"/>
          </w:tcPr>
          <w:p w14:paraId="385EEC88">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dbt_snapshot</w:t>
            </w:r>
          </w:p>
        </w:tc>
      </w:tr>
      <w:tr w14:paraId="160F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shd w:val="clear" w:color="auto" w:fill="auto"/>
            <w:vAlign w:val="top"/>
          </w:tcPr>
          <w:p w14:paraId="74C4F6F1">
            <w:pPr>
              <w:widowControl w:val="0"/>
              <w:numPr>
                <w:ilvl w:val="0"/>
                <w:numId w:val="0"/>
              </w:numPr>
              <w:ind w:left="0" w:leftChars="0" w:firstLine="0" w:firstLineChars="0"/>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transform.dbt_run_marts</w:t>
            </w:r>
          </w:p>
        </w:tc>
        <w:tc>
          <w:tcPr>
            <w:tcW w:w="3231" w:type="dxa"/>
            <w:vAlign w:val="center"/>
          </w:tcPr>
          <w:p w14:paraId="435B41F5">
            <w:pPr>
              <w:widowControl w:val="0"/>
              <w:numPr>
                <w:ilvl w:val="0"/>
                <w:numId w:val="0"/>
              </w:numPr>
              <w:jc w:val="center"/>
              <w:rPr>
                <w:rFonts w:hint="default" w:ascii="Times New Roman" w:hAnsi="Times New Roman" w:eastAsia="SimSun"/>
                <w:color w:val="auto"/>
                <w:sz w:val="24"/>
                <w:szCs w:val="24"/>
                <w:vertAlign w:val="baseline"/>
                <w:lang w:val="en-US"/>
              </w:rPr>
            </w:pPr>
            <w:r>
              <w:rPr>
                <w:rFonts w:hint="default" w:ascii="Times New Roman" w:hAnsi="Times New Roman" w:eastAsia="SimSun" w:cs="Times New Roman"/>
                <w:sz w:val="24"/>
                <w:szCs w:val="24"/>
              </w:rPr>
              <w:t>Builds the final analytical marts used to answer the project deliverable questions.</w:t>
            </w:r>
          </w:p>
        </w:tc>
        <w:tc>
          <w:tcPr>
            <w:tcW w:w="2747" w:type="dxa"/>
            <w:vAlign w:val="center"/>
          </w:tcPr>
          <w:p w14:paraId="10494C39">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sz w:val="24"/>
                <w:szCs w:val="24"/>
                <w:u w:val="single"/>
              </w:rPr>
              <w:t>dbt_run_dimensions_and_fact</w:t>
            </w:r>
          </w:p>
        </w:tc>
      </w:tr>
      <w:tr w14:paraId="18754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708B7860">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data_quality.dbt_test</w:t>
            </w:r>
          </w:p>
        </w:tc>
        <w:tc>
          <w:tcPr>
            <w:tcW w:w="3231" w:type="dxa"/>
            <w:vAlign w:val="center"/>
          </w:tcPr>
          <w:p w14:paraId="76DF2F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Executes the complete dbt test suite and fails the pipeline on critical test failures.</w:t>
            </w:r>
          </w:p>
        </w:tc>
        <w:tc>
          <w:tcPr>
            <w:tcW w:w="2747" w:type="dxa"/>
            <w:vAlign w:val="center"/>
          </w:tcPr>
          <w:p w14:paraId="0BA85EDB">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dbt_run_marts</w:t>
            </w:r>
          </w:p>
        </w:tc>
      </w:tr>
      <w:tr w14:paraId="3904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0" w:type="dxa"/>
          </w:tcPr>
          <w:p w14:paraId="368217D5">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documentation.generate_dbt_docs</w:t>
            </w:r>
          </w:p>
        </w:tc>
        <w:tc>
          <w:tcPr>
            <w:tcW w:w="3231" w:type="dxa"/>
            <w:vAlign w:val="center"/>
          </w:tcPr>
          <w:p w14:paraId="262AC9FF">
            <w:pPr>
              <w:widowControl w:val="0"/>
              <w:numPr>
                <w:ilvl w:val="0"/>
                <w:numId w:val="0"/>
              </w:numPr>
              <w:jc w:val="center"/>
              <w:rPr>
                <w:rFonts w:hint="default" w:ascii="Times New Roman" w:hAnsi="Times New Roman" w:eastAsia="SimSun"/>
                <w:color w:val="auto"/>
                <w:sz w:val="24"/>
                <w:szCs w:val="24"/>
                <w:vertAlign w:val="baseline"/>
                <w:lang w:val="en-US"/>
              </w:rPr>
            </w:pPr>
            <w:r>
              <w:rPr>
                <w:rFonts w:hint="default" w:ascii="Times New Roman" w:hAnsi="Times New Roman" w:eastAsia="SimSun" w:cs="Times New Roman"/>
                <w:sz w:val="24"/>
                <w:szCs w:val="24"/>
              </w:rPr>
              <w:t xml:space="preserve">Runs </w:t>
            </w:r>
            <w:r>
              <w:rPr>
                <w:rStyle w:val="4"/>
                <w:rFonts w:hint="default" w:ascii="Times New Roman" w:hAnsi="Times New Roman" w:eastAsia="SimSun" w:cs="Times New Roman"/>
                <w:sz w:val="24"/>
                <w:szCs w:val="24"/>
              </w:rPr>
              <w:t>dbt docs generate</w:t>
            </w:r>
            <w:r>
              <w:rPr>
                <w:rFonts w:hint="default" w:ascii="Times New Roman" w:hAnsi="Times New Roman" w:eastAsia="SimSun" w:cs="Times New Roman"/>
                <w:sz w:val="24"/>
                <w:szCs w:val="24"/>
              </w:rPr>
              <w:t xml:space="preserve"> to produce the dbt catalog, manifest, and browsable lineage documentation.</w:t>
            </w:r>
          </w:p>
        </w:tc>
        <w:tc>
          <w:tcPr>
            <w:tcW w:w="2747" w:type="dxa"/>
            <w:vAlign w:val="center"/>
          </w:tcPr>
          <w:p w14:paraId="3D03E1F2">
            <w:pPr>
              <w:widowControl w:val="0"/>
              <w:numPr>
                <w:ilvl w:val="0"/>
                <w:numId w:val="0"/>
              </w:numPr>
              <w:jc w:val="center"/>
              <w:rPr>
                <w:rFonts w:hint="default" w:ascii="Times New Roman" w:hAnsi="Times New Roman" w:eastAsia="SimSun" w:cs="Times New Roman"/>
                <w:b/>
                <w:bCs/>
                <w:color w:val="auto"/>
                <w:sz w:val="24"/>
                <w:szCs w:val="24"/>
                <w:u w:val="single"/>
                <w:vertAlign w:val="baseline"/>
                <w:lang w:val="en-US"/>
              </w:rPr>
            </w:pPr>
            <w:r>
              <w:rPr>
                <w:rFonts w:hint="default" w:ascii="Times New Roman" w:hAnsi="Times New Roman" w:eastAsia="SimSun" w:cs="Times New Roman"/>
                <w:b/>
                <w:bCs/>
                <w:color w:val="auto"/>
                <w:sz w:val="24"/>
                <w:szCs w:val="24"/>
                <w:u w:val="single"/>
                <w:vertAlign w:val="baseline"/>
                <w:lang w:val="en-US"/>
              </w:rPr>
              <w:t>dbt_test</w:t>
            </w:r>
          </w:p>
        </w:tc>
      </w:tr>
    </w:tbl>
    <w:p w14:paraId="7E09C236">
      <w:pPr>
        <w:numPr>
          <w:ilvl w:val="0"/>
          <w:numId w:val="0"/>
        </w:numPr>
        <w:jc w:val="left"/>
        <w:rPr>
          <w:rFonts w:hint="default" w:ascii="Times New Roman" w:hAnsi="Times New Roman" w:eastAsia="SimSun" w:cs="Times New Roman"/>
          <w:color w:val="auto"/>
          <w:sz w:val="24"/>
          <w:szCs w:val="24"/>
          <w:lang w:val="en-US"/>
        </w:rPr>
      </w:pPr>
    </w:p>
    <w:p w14:paraId="2CB30A36">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The dependency chain is:</w:t>
      </w:r>
    </w:p>
    <w:p w14:paraId="41715641">
      <w:pPr>
        <w:numPr>
          <w:ilvl w:val="0"/>
          <w:numId w:val="0"/>
        </w:numPr>
        <w:jc w:val="left"/>
        <w:rPr>
          <w:rFonts w:hint="default" w:ascii="Times New Roman" w:hAnsi="Times New Roman" w:eastAsia="SimSun"/>
          <w:color w:val="auto"/>
          <w:sz w:val="24"/>
          <w:szCs w:val="24"/>
          <w:u w:val="none"/>
          <w:lang w:val="en-US"/>
        </w:rPr>
      </w:pPr>
      <w:r>
        <w:rPr>
          <w:rFonts w:hint="default" w:ascii="Times New Roman" w:hAnsi="Times New Roman" w:eastAsia="SimSun" w:cs="Times New Roman"/>
          <w:color w:val="auto"/>
          <w:sz w:val="24"/>
          <w:szCs w:val="24"/>
          <w:u w:val="single"/>
          <w:lang w:val="en-US"/>
        </w:rPr>
        <w:t>prepare directories</w:t>
      </w:r>
      <w:r>
        <w:rPr>
          <w:rFonts w:hint="default" w:ascii="Times New Roman" w:hAnsi="Times New Roman" w:eastAsia="SimSun" w:cs="Times New Roman"/>
          <w:color w:val="auto"/>
          <w:sz w:val="24"/>
          <w:szCs w:val="24"/>
          <w:u w:val="none"/>
          <w:lang w:val="en-US"/>
        </w:rPr>
        <w:t xml:space="preserve">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extract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convert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validate</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load</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transform.dbt_run_staging</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transform.dbt_snapshot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 xml:space="preserve">transform.dbt_run_dimensions_and_fact </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transform.dbt_run_marts</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data</w:t>
      </w:r>
      <w:r>
        <w:rPr>
          <w:rFonts w:hint="default" w:ascii="Times New Roman" w:hAnsi="Times New Roman" w:eastAsia="SimSun"/>
          <w:color w:val="auto"/>
          <w:sz w:val="24"/>
          <w:szCs w:val="24"/>
          <w:u w:val="none"/>
          <w:lang w:val="en-US"/>
        </w:rPr>
        <w:t xml:space="preserve"> </w:t>
      </w:r>
      <w:r>
        <w:rPr>
          <w:rFonts w:hint="default" w:ascii="Times New Roman" w:hAnsi="Times New Roman" w:eastAsia="SimSun"/>
          <w:color w:val="auto"/>
          <w:sz w:val="24"/>
          <w:szCs w:val="24"/>
          <w:u w:val="single"/>
          <w:lang w:val="en-US"/>
        </w:rPr>
        <w:t>quality.dbt_test</w:t>
      </w:r>
      <w:r>
        <w:rPr>
          <w:rFonts w:hint="default" w:ascii="Times New Roman" w:hAnsi="Times New Roman" w:eastAsia="SimSun"/>
          <w:color w:val="auto"/>
          <w:sz w:val="24"/>
          <w:szCs w:val="24"/>
          <w:u w:val="none"/>
          <w:lang w:val="en-US"/>
        </w:rPr>
        <w:t xml:space="preserve"> → </w:t>
      </w:r>
      <w:r>
        <w:rPr>
          <w:rFonts w:hint="default" w:ascii="Times New Roman" w:hAnsi="Times New Roman" w:eastAsia="SimSun"/>
          <w:color w:val="auto"/>
          <w:sz w:val="24"/>
          <w:szCs w:val="24"/>
          <w:u w:val="single"/>
          <w:lang w:val="en-US"/>
        </w:rPr>
        <w:t>documentation.generate_dbt_docs</w:t>
      </w:r>
    </w:p>
    <w:p w14:paraId="70FE3780">
      <w:pPr>
        <w:pStyle w:val="7"/>
        <w:keepNext w:val="0"/>
        <w:keepLines w:val="0"/>
        <w:widowControl/>
        <w:suppressLineNumbers w:val="0"/>
        <w:spacing w:before="0" w:beforeAutospacing="1" w:after="0" w:afterAutospacing="1"/>
        <w:ind w:left="0" w:right="0"/>
      </w:pPr>
      <w:r>
        <w:t xml:space="preserve">The DAG is idempotent because each source is converted first to a temporary Parquet file and only replaces the final file after successful validation. DuckDB sources are registered using </w:t>
      </w:r>
      <w:r>
        <w:rPr>
          <w:rStyle w:val="4"/>
        </w:rPr>
        <w:t>CREATE OR REPLACE VIEW</w:t>
      </w:r>
      <w:r>
        <w:t>, preventing duplicate raw records when the DAG is rerun.</w:t>
      </w:r>
    </w:p>
    <w:p w14:paraId="6873FDD4">
      <w:pPr>
        <w:pStyle w:val="7"/>
        <w:keepNext w:val="0"/>
        <w:keepLines w:val="0"/>
        <w:widowControl/>
        <w:suppressLineNumbers w:val="0"/>
      </w:pPr>
      <w:r>
        <w:t>Critical validation and transformation failures propagate through Airflow's dependency chain, preventing downstream tasks from running. The successful final DAG run confirms that ingestion, dbt transformations, snapshots, analytical marts, testing, and dbt documentation generation can complete end-to-end without manual intervention between pipeline stages.</w:t>
      </w:r>
    </w:p>
    <w:p w14:paraId="24680A51">
      <w:pPr>
        <w:numPr>
          <w:ilvl w:val="0"/>
          <w:numId w:val="0"/>
        </w:numPr>
        <w:jc w:val="left"/>
        <w:rPr>
          <w:rFonts w:hint="default" w:ascii="Times New Roman" w:hAnsi="Times New Roman" w:eastAsia="SimSun" w:cs="Times New Roman"/>
          <w:color w:val="auto"/>
          <w:sz w:val="24"/>
          <w:szCs w:val="24"/>
          <w:lang w:val="en-US"/>
        </w:rPr>
      </w:pPr>
      <w:r>
        <w:drawing>
          <wp:inline distT="0" distB="0" distL="114300" distR="114300">
            <wp:extent cx="5265420" cy="2718435"/>
            <wp:effectExtent l="0" t="0" r="1143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5420" cy="2718435"/>
                    </a:xfrm>
                    <a:prstGeom prst="rect">
                      <a:avLst/>
                    </a:prstGeom>
                    <a:noFill/>
                    <a:ln>
                      <a:noFill/>
                    </a:ln>
                  </pic:spPr>
                </pic:pic>
              </a:graphicData>
            </a:graphic>
          </wp:inline>
        </w:drawing>
      </w:r>
    </w:p>
    <w:p w14:paraId="6C0D888F">
      <w:pPr>
        <w:numPr>
          <w:ilvl w:val="0"/>
          <w:numId w:val="0"/>
        </w:numPr>
        <w:jc w:val="left"/>
        <w:rPr>
          <w:rFonts w:hint="default" w:ascii="Times New Roman" w:hAnsi="Times New Roman" w:eastAsia="SimSun" w:cs="Times New Roman"/>
          <w:color w:val="auto"/>
          <w:sz w:val="24"/>
          <w:szCs w:val="24"/>
          <w:lang w:val="en-US"/>
        </w:rPr>
      </w:pPr>
    </w:p>
    <w:p w14:paraId="07792FF4">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Dbt Lineage and Tests</w:t>
      </w:r>
    </w:p>
    <w:p w14:paraId="6D4A826A">
      <w:pPr>
        <w:numPr>
          <w:ilvl w:val="1"/>
          <w:numId w:val="1"/>
        </w:numPr>
        <w:ind w:left="840" w:leftChars="0" w:hanging="420" w:firstLineChars="0"/>
        <w:jc w:val="left"/>
        <w:rPr>
          <w:rFonts w:hint="default" w:ascii="Times New Roman" w:hAnsi="Times New Roman" w:eastAsia="SimSun" w:cs="Times New Roman"/>
          <w:b/>
          <w:bCs/>
          <w:color w:val="auto"/>
          <w:sz w:val="24"/>
          <w:szCs w:val="24"/>
          <w:lang w:val="en-US"/>
        </w:rPr>
      </w:pPr>
      <w:r>
        <w:rPr>
          <w:rFonts w:hint="default" w:ascii="Times New Roman" w:hAnsi="Times New Roman" w:eastAsia="SimSun" w:cs="Times New Roman"/>
          <w:b/>
          <w:bCs/>
          <w:color w:val="auto"/>
          <w:sz w:val="24"/>
          <w:szCs w:val="24"/>
          <w:lang w:val="en-US"/>
        </w:rPr>
        <w:t>Dbt Lineage</w:t>
      </w:r>
    </w:p>
    <w:p w14:paraId="0CA4B88A">
      <w:pPr>
        <w:numPr>
          <w:ilvl w:val="0"/>
          <w:numId w:val="0"/>
        </w:numPr>
        <w:ind w:left="420"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dbt documentation was generated successfully using `dbt docs generate`. The lineage graph provides traceability from the raw IMDb sources through the staging, dimensional, bridge, and fact models to the final analytical marts. The figure below shows the upstream lineage of mart_person_genre_performance. The mart can be traced back to the raw title.basics, title.ratings, title.crew, title.principals, and name.basics sources through the corresponding staging models, dimensions, bridge tables, and fct_title_ratings.</w:t>
      </w:r>
    </w:p>
    <w:p w14:paraId="183E758E">
      <w:pPr>
        <w:numPr>
          <w:ilvl w:val="0"/>
          <w:numId w:val="0"/>
        </w:numPr>
        <w:ind w:left="420" w:leftChars="0"/>
        <w:jc w:val="left"/>
      </w:pPr>
      <w:r>
        <w:drawing>
          <wp:inline distT="0" distB="0" distL="114300" distR="114300">
            <wp:extent cx="5137150" cy="2497455"/>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6"/>
                    <a:srcRect r="2401"/>
                    <a:stretch>
                      <a:fillRect/>
                    </a:stretch>
                  </pic:blipFill>
                  <pic:spPr>
                    <a:xfrm>
                      <a:off x="0" y="0"/>
                      <a:ext cx="5137150" cy="2497455"/>
                    </a:xfrm>
                    <a:prstGeom prst="rect">
                      <a:avLst/>
                    </a:prstGeom>
                    <a:noFill/>
                    <a:ln>
                      <a:noFill/>
                    </a:ln>
                  </pic:spPr>
                </pic:pic>
              </a:graphicData>
            </a:graphic>
          </wp:inline>
        </w:drawing>
      </w:r>
    </w:p>
    <w:p w14:paraId="075E475A">
      <w:pPr>
        <w:numPr>
          <w:ilvl w:val="0"/>
          <w:numId w:val="0"/>
        </w:numPr>
        <w:ind w:left="420"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All dbt sources and models are documented in YAML files, including</w:t>
      </w:r>
    </w:p>
    <w:p w14:paraId="414DD343">
      <w:pPr>
        <w:numPr>
          <w:ilvl w:val="0"/>
          <w:numId w:val="0"/>
        </w:numPr>
        <w:ind w:left="420"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descriptions for the models and their important analytical, key, and</w:t>
      </w:r>
    </w:p>
    <w:p w14:paraId="28D0A078">
      <w:pPr>
        <w:numPr>
          <w:ilvl w:val="0"/>
          <w:numId w:val="0"/>
        </w:numPr>
        <w:ind w:left="420"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relationship columns. These descriptions are exposed directly in the</w:t>
      </w:r>
    </w:p>
    <w:p w14:paraId="3DDDAC8C">
      <w:pPr>
        <w:numPr>
          <w:ilvl w:val="0"/>
          <w:numId w:val="0"/>
        </w:numPr>
        <w:ind w:left="420" w:leftChars="0"/>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generated dbt documentation site.</w:t>
      </w:r>
    </w:p>
    <w:p w14:paraId="3710B2FA">
      <w:pPr>
        <w:numPr>
          <w:ilvl w:val="1"/>
          <w:numId w:val="1"/>
        </w:numPr>
        <w:ind w:left="840" w:leftChars="0" w:hanging="420" w:firstLineChars="0"/>
        <w:jc w:val="left"/>
        <w:rPr>
          <w:rFonts w:hint="default" w:ascii="Times New Roman" w:hAnsi="Times New Roman" w:eastAsia="SimSun" w:cs="Times New Roman"/>
          <w:b/>
          <w:bCs/>
          <w:color w:val="auto"/>
          <w:sz w:val="24"/>
          <w:szCs w:val="24"/>
          <w:lang w:val="en-US"/>
        </w:rPr>
      </w:pPr>
      <w:r>
        <w:rPr>
          <w:rFonts w:hint="default" w:ascii="Times New Roman" w:hAnsi="Times New Roman" w:eastAsia="SimSun" w:cs="Times New Roman"/>
          <w:b/>
          <w:bCs/>
          <w:color w:val="auto"/>
          <w:sz w:val="24"/>
          <w:szCs w:val="24"/>
          <w:lang w:val="en-US"/>
        </w:rPr>
        <w:t>Snapshots</w:t>
      </w:r>
    </w:p>
    <w:p w14:paraId="3D5C4994">
      <w:pPr>
        <w:numPr>
          <w:ilvl w:val="0"/>
          <w:numId w:val="0"/>
        </w:numPr>
        <w:ind w:firstLine="720" w:firstLine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ratings_snapshot</w:t>
      </w:r>
      <w:r>
        <w:rPr>
          <w:rFonts w:hint="default" w:ascii="Times New Roman" w:hAnsi="Times New Roman" w:eastAsia="SimSun"/>
          <w:b w:val="0"/>
          <w:bCs w:val="0"/>
          <w:color w:val="auto"/>
          <w:sz w:val="24"/>
          <w:szCs w:val="24"/>
          <w:u w:val="none"/>
          <w:lang w:val="en-US"/>
        </w:rPr>
        <w:t xml:space="preserve"> tracks changes in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num_votes</w:t>
      </w:r>
      <w:r>
        <w:rPr>
          <w:rFonts w:hint="default" w:ascii="Times New Roman" w:hAnsi="Times New Roman" w:eastAsia="SimSun"/>
          <w:b w:val="0"/>
          <w:bCs w:val="0"/>
          <w:color w:val="auto"/>
          <w:sz w:val="24"/>
          <w:szCs w:val="24"/>
          <w:u w:val="none"/>
          <w:lang w:val="en-US"/>
        </w:rPr>
        <w:t xml:space="preserve"> for each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preserving how IMDb rating measures evolve between loads.</w:t>
      </w:r>
    </w:p>
    <w:p w14:paraId="62A2C6D6">
      <w:pPr>
        <w:numPr>
          <w:ilvl w:val="0"/>
          <w:numId w:val="0"/>
        </w:numPr>
        <w:ind w:firstLine="720" w:firstLineChars="0"/>
        <w:jc w:val="left"/>
        <w:rPr>
          <w:rFonts w:hint="default" w:ascii="Times New Roman" w:hAnsi="Times New Roman" w:eastAsia="SimSun" w:cs="Times New Roma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bCs/>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the required SCD Type 2 history for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genres</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New versions are created when these descriptive attributes change, preserving previous title metadata through </w:t>
      </w:r>
      <w:r>
        <w:rPr>
          <w:rFonts w:hint="default" w:ascii="Times New Roman" w:hAnsi="Times New Roman" w:eastAsia="SimSun"/>
          <w:b w:val="0"/>
          <w:bCs w:val="0"/>
          <w:color w:val="auto"/>
          <w:sz w:val="24"/>
          <w:szCs w:val="24"/>
          <w:u w:val="single"/>
          <w:lang w:val="en-US"/>
        </w:rPr>
        <w:t>dbt_valid_from</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dbt_valid_to</w:t>
      </w:r>
      <w:r>
        <w:rPr>
          <w:rFonts w:hint="default" w:ascii="Times New Roman" w:hAnsi="Times New Roman" w:eastAsia="SimSun"/>
          <w:b w:val="0"/>
          <w:bCs w:val="0"/>
          <w:color w:val="auto"/>
          <w:sz w:val="24"/>
          <w:szCs w:val="24"/>
          <w:u w:val="none"/>
          <w:lang w:val="en-US"/>
        </w:rPr>
        <w:t>.</w:t>
      </w:r>
    </w:p>
    <w:p w14:paraId="5F7FD85C">
      <w:pPr>
        <w:numPr>
          <w:ilvl w:val="1"/>
          <w:numId w:val="1"/>
        </w:numPr>
        <w:ind w:left="840" w:leftChars="0" w:hanging="420" w:firstLineChars="0"/>
        <w:jc w:val="left"/>
        <w:rPr>
          <w:rFonts w:hint="default" w:ascii="Times New Roman" w:hAnsi="Times New Roman" w:eastAsia="SimSun" w:cs="Times New Roman"/>
          <w:b/>
          <w:bCs/>
          <w:color w:val="auto"/>
          <w:sz w:val="28"/>
          <w:szCs w:val="28"/>
          <w:u w:val="none"/>
          <w:lang w:val="en-US"/>
        </w:rPr>
      </w:pPr>
      <w:r>
        <w:rPr>
          <w:rFonts w:hint="default" w:ascii="Times New Roman" w:hAnsi="Times New Roman" w:eastAsia="SimSun" w:cs="Times New Roman"/>
          <w:b/>
          <w:bCs/>
          <w:color w:val="auto"/>
          <w:sz w:val="24"/>
          <w:szCs w:val="24"/>
          <w:u w:val="none"/>
          <w:lang w:val="en-US"/>
        </w:rPr>
        <w:t>Tests</w:t>
      </w:r>
    </w:p>
    <w:p w14:paraId="02574024">
      <w:pPr>
        <w:numPr>
          <w:ilvl w:val="0"/>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bCs/>
          <w:color w:val="auto"/>
          <w:sz w:val="28"/>
          <w:szCs w:val="28"/>
          <w:u w:val="none"/>
          <w:lang w:val="en-US"/>
        </w:rPr>
        <w:tab/>
      </w:r>
      <w:r>
        <w:rPr>
          <w:rFonts w:hint="default" w:ascii="Times New Roman" w:hAnsi="Times New Roman" w:eastAsia="SimSun"/>
          <w:b w:val="0"/>
          <w:bCs w:val="0"/>
          <w:color w:val="auto"/>
          <w:sz w:val="24"/>
          <w:szCs w:val="24"/>
          <w:u w:val="none"/>
          <w:lang w:val="en-US"/>
        </w:rPr>
        <w:t>The dbt test suite validates keys, relationships, duplicates, accepted values, and IMDb-specific domain rules. Critical failures propagate to the final Airflow data-quality task.</w:t>
      </w:r>
    </w:p>
    <w:p w14:paraId="07498E3F">
      <w:pPr>
        <w:numPr>
          <w:ilvl w:val="0"/>
          <w:numId w:val="0"/>
        </w:numPr>
        <w:jc w:val="center"/>
        <w:rPr>
          <w:rFonts w:hint="default" w:ascii="Times New Roman" w:hAnsi="Times New Roman" w:eastAsia="SimSun"/>
          <w:b/>
          <w:bCs/>
          <w:color w:val="auto"/>
          <w:sz w:val="24"/>
          <w:szCs w:val="24"/>
          <w:u w:val="none"/>
          <w:lang w:val="en-US"/>
        </w:rPr>
      </w:pPr>
    </w:p>
    <w:tbl>
      <w:tblPr>
        <w:tblStyle w:val="9"/>
        <w:tblW w:w="9983" w:type="dxa"/>
        <w:tblInd w:w="-7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69"/>
        <w:gridCol w:w="3402"/>
        <w:gridCol w:w="1658"/>
        <w:gridCol w:w="1254"/>
      </w:tblGrid>
      <w:tr w14:paraId="0FCE0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tcPr>
          <w:p w14:paraId="6D064247">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Test</w:t>
            </w:r>
          </w:p>
        </w:tc>
        <w:tc>
          <w:tcPr>
            <w:tcW w:w="1908" w:type="dxa"/>
          </w:tcPr>
          <w:p w14:paraId="24B5272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Model(s)</w:t>
            </w:r>
          </w:p>
        </w:tc>
        <w:tc>
          <w:tcPr>
            <w:tcW w:w="1894" w:type="dxa"/>
          </w:tcPr>
          <w:p w14:paraId="43267C76">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Purpose</w:t>
            </w:r>
          </w:p>
        </w:tc>
        <w:tc>
          <w:tcPr>
            <w:tcW w:w="2630" w:type="dxa"/>
          </w:tcPr>
          <w:p w14:paraId="71166F7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Serverity</w:t>
            </w:r>
          </w:p>
        </w:tc>
      </w:tr>
      <w:tr w14:paraId="5BF5D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1F8A9EC">
            <w:pPr>
              <w:widowControl w:val="0"/>
              <w:numPr>
                <w:ilvl w:val="0"/>
                <w:numId w:val="0"/>
              </w:numPr>
              <w:jc w:val="center"/>
              <w:rPr>
                <w:rFonts w:hint="default" w:ascii="Times New Roman" w:hAnsi="Times New Roman" w:eastAsia="SimSun"/>
                <w:b/>
                <w:bCs/>
                <w:color w:val="auto"/>
                <w:sz w:val="24"/>
                <w:szCs w:val="24"/>
                <w:u w:val="single"/>
                <w:vertAlign w:val="baseline"/>
                <w:lang w:val="en-US"/>
              </w:rPr>
            </w:pPr>
            <w:r>
              <w:rPr>
                <w:rFonts w:hint="default" w:ascii="Times New Roman" w:hAnsi="Times New Roman" w:eastAsia="SimSun"/>
                <w:b/>
                <w:bCs/>
                <w:color w:val="auto"/>
                <w:sz w:val="24"/>
                <w:szCs w:val="24"/>
                <w:u w:val="none"/>
                <w:vertAlign w:val="baseline"/>
                <w:lang w:val="en-US"/>
              </w:rPr>
              <w:t>not_null</w:t>
            </w:r>
          </w:p>
        </w:tc>
        <w:tc>
          <w:tcPr>
            <w:tcW w:w="1908" w:type="dxa"/>
            <w:vAlign w:val="center"/>
          </w:tcPr>
          <w:p w14:paraId="042F528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dimensions, bridges, intermediate models</w:t>
            </w:r>
          </w:p>
        </w:tc>
        <w:tc>
          <w:tcPr>
            <w:tcW w:w="1894" w:type="dxa"/>
            <w:vAlign w:val="center"/>
          </w:tcPr>
          <w:p w14:paraId="448385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required identifiers and measures are present.</w:t>
            </w:r>
          </w:p>
        </w:tc>
        <w:tc>
          <w:tcPr>
            <w:tcW w:w="2630" w:type="dxa"/>
            <w:vAlign w:val="center"/>
          </w:tcPr>
          <w:p w14:paraId="6616EA6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EA6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7CCF3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unique</w:t>
            </w:r>
          </w:p>
        </w:tc>
        <w:tc>
          <w:tcPr>
            <w:tcW w:w="1908" w:type="dxa"/>
            <w:vAlign w:val="center"/>
          </w:tcPr>
          <w:p w14:paraId="48F301F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r>
              <w:rPr>
                <w:rFonts w:hint="default" w:ascii="Times New Roman" w:hAnsi="Times New Roman" w:eastAsia="SimSun"/>
                <w:b w:val="0"/>
                <w:bCs w:val="0"/>
                <w:color w:val="auto"/>
                <w:sz w:val="24"/>
                <w:szCs w:val="24"/>
                <w:u w:val="none"/>
                <w:vertAlign w:val="baseline"/>
                <w:lang w:val="en-US"/>
              </w:rPr>
              <w:t>, dimensions, staging ratings</w:t>
            </w:r>
          </w:p>
        </w:tc>
        <w:tc>
          <w:tcPr>
            <w:tcW w:w="1894" w:type="dxa"/>
            <w:vAlign w:val="center"/>
          </w:tcPr>
          <w:p w14:paraId="0F5B635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Verifies logical primary keys are unique.</w:t>
            </w:r>
          </w:p>
        </w:tc>
        <w:tc>
          <w:tcPr>
            <w:tcW w:w="2630" w:type="dxa"/>
            <w:vAlign w:val="center"/>
          </w:tcPr>
          <w:p w14:paraId="7A06944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1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22360D13">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relationships</w:t>
            </w:r>
          </w:p>
        </w:tc>
        <w:tc>
          <w:tcPr>
            <w:tcW w:w="1908" w:type="dxa"/>
            <w:vAlign w:val="center"/>
          </w:tcPr>
          <w:p w14:paraId="6EAB65F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Fact and bridge tables</w:t>
            </w:r>
          </w:p>
        </w:tc>
        <w:tc>
          <w:tcPr>
            <w:tcW w:w="1894" w:type="dxa"/>
            <w:vAlign w:val="center"/>
          </w:tcPr>
          <w:p w14:paraId="187C1A0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Validates foreign-key references to dimensions.</w:t>
            </w:r>
          </w:p>
        </w:tc>
        <w:tc>
          <w:tcPr>
            <w:tcW w:w="2630" w:type="dxa"/>
            <w:vAlign w:val="center"/>
          </w:tcPr>
          <w:p w14:paraId="1235BC2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8366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C584A18">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accepted_values(role)</w:t>
            </w:r>
          </w:p>
        </w:tc>
        <w:tc>
          <w:tcPr>
            <w:tcW w:w="1908" w:type="dxa"/>
            <w:vAlign w:val="center"/>
          </w:tcPr>
          <w:p w14:paraId="0F5BA433">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bridge_title_crew</w:t>
            </w:r>
          </w:p>
        </w:tc>
        <w:tc>
          <w:tcPr>
            <w:tcW w:w="1894" w:type="dxa"/>
            <w:vAlign w:val="center"/>
          </w:tcPr>
          <w:p w14:paraId="4560B0C4">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Restricts crew roles to </w:t>
            </w:r>
            <w:r>
              <w:rPr>
                <w:rFonts w:hint="default" w:ascii="Times New Roman" w:hAnsi="Times New Roman" w:eastAsia="SimSun"/>
                <w:b w:val="0"/>
                <w:bCs w:val="0"/>
                <w:color w:val="auto"/>
                <w:sz w:val="24"/>
                <w:szCs w:val="24"/>
                <w:u w:val="single"/>
                <w:vertAlign w:val="baseline"/>
                <w:lang w:val="en-US"/>
              </w:rPr>
              <w:t>director</w:t>
            </w:r>
            <w:r>
              <w:rPr>
                <w:rFonts w:hint="default" w:ascii="Times New Roman" w:hAnsi="Times New Roman" w:eastAsia="SimSun"/>
                <w:b w:val="0"/>
                <w:bCs w:val="0"/>
                <w:color w:val="auto"/>
                <w:sz w:val="24"/>
                <w:szCs w:val="24"/>
                <w:u w:val="none"/>
                <w:vertAlign w:val="baseline"/>
                <w:lang w:val="en-US"/>
              </w:rPr>
              <w:t xml:space="preserve">, </w:t>
            </w:r>
            <w:r>
              <w:rPr>
                <w:rFonts w:hint="default" w:ascii="Times New Roman" w:hAnsi="Times New Roman" w:eastAsia="SimSun"/>
                <w:b w:val="0"/>
                <w:bCs w:val="0"/>
                <w:color w:val="auto"/>
                <w:sz w:val="24"/>
                <w:szCs w:val="24"/>
                <w:u w:val="single"/>
                <w:vertAlign w:val="baseline"/>
                <w:lang w:val="en-US"/>
              </w:rPr>
              <w:t>writer</w:t>
            </w:r>
            <w:r>
              <w:rPr>
                <w:rFonts w:hint="default" w:ascii="Times New Roman" w:hAnsi="Times New Roman" w:eastAsia="SimSun"/>
                <w:b w:val="0"/>
                <w:bCs w:val="0"/>
                <w:color w:val="auto"/>
                <w:sz w:val="24"/>
                <w:szCs w:val="24"/>
                <w:u w:val="none"/>
                <w:vertAlign w:val="baseline"/>
                <w:lang w:val="en-US"/>
              </w:rPr>
              <w:t xml:space="preserve"> or </w:t>
            </w:r>
            <w:r>
              <w:rPr>
                <w:rFonts w:hint="default" w:ascii="Times New Roman" w:hAnsi="Times New Roman" w:eastAsia="SimSun"/>
                <w:b w:val="0"/>
                <w:bCs w:val="0"/>
                <w:color w:val="auto"/>
                <w:sz w:val="24"/>
                <w:szCs w:val="24"/>
                <w:u w:val="single"/>
                <w:vertAlign w:val="baseline"/>
                <w:lang w:val="en-US"/>
              </w:rPr>
              <w:t>actor</w:t>
            </w:r>
            <w:r>
              <w:rPr>
                <w:rFonts w:hint="default" w:ascii="Times New Roman" w:hAnsi="Times New Roman" w:eastAsia="SimSun"/>
                <w:b w:val="0"/>
                <w:bCs w:val="0"/>
                <w:color w:val="auto"/>
                <w:sz w:val="24"/>
                <w:szCs w:val="24"/>
                <w:u w:val="none"/>
                <w:vertAlign w:val="baseline"/>
                <w:lang w:val="en-US"/>
              </w:rPr>
              <w:t>.</w:t>
            </w:r>
          </w:p>
        </w:tc>
        <w:tc>
          <w:tcPr>
            <w:tcW w:w="2630" w:type="dxa"/>
            <w:vAlign w:val="center"/>
          </w:tcPr>
          <w:p w14:paraId="48DD13B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971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1A8AAAAE">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average_rating_range</w:t>
            </w:r>
          </w:p>
        </w:tc>
        <w:tc>
          <w:tcPr>
            <w:tcW w:w="1908" w:type="dxa"/>
            <w:vAlign w:val="center"/>
          </w:tcPr>
          <w:p w14:paraId="333A2D85">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0D81914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 xml:space="preserve">Ensures </w:t>
            </w:r>
            <w:r>
              <w:rPr>
                <w:rFonts w:hint="default" w:ascii="Times New Roman" w:hAnsi="Times New Roman" w:eastAsia="SimSun"/>
                <w:b w:val="0"/>
                <w:bCs w:val="0"/>
                <w:color w:val="auto"/>
                <w:sz w:val="24"/>
                <w:szCs w:val="24"/>
                <w:u w:val="single"/>
                <w:vertAlign w:val="baseline"/>
                <w:lang w:val="en-US"/>
              </w:rPr>
              <w:t>average_rating</w:t>
            </w:r>
            <w:r>
              <w:rPr>
                <w:rFonts w:hint="default" w:ascii="Times New Roman" w:hAnsi="Times New Roman" w:eastAsia="SimSun"/>
                <w:b w:val="0"/>
                <w:bCs w:val="0"/>
                <w:color w:val="auto"/>
                <w:sz w:val="24"/>
                <w:szCs w:val="24"/>
                <w:u w:val="none"/>
                <w:vertAlign w:val="baseline"/>
                <w:lang w:val="en-US"/>
              </w:rPr>
              <w:t xml:space="preserve"> is between 0 and 10.</w:t>
            </w:r>
          </w:p>
        </w:tc>
        <w:tc>
          <w:tcPr>
            <w:tcW w:w="2630" w:type="dxa"/>
            <w:vAlign w:val="center"/>
          </w:tcPr>
          <w:p w14:paraId="086B8FB1">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F5A0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5B80868A">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num_votes_non_negative</w:t>
            </w:r>
          </w:p>
        </w:tc>
        <w:tc>
          <w:tcPr>
            <w:tcW w:w="1908" w:type="dxa"/>
            <w:vAlign w:val="center"/>
          </w:tcPr>
          <w:p w14:paraId="67B888FB">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fct_title_ratings</w:t>
            </w:r>
          </w:p>
        </w:tc>
        <w:tc>
          <w:tcPr>
            <w:tcW w:w="1894" w:type="dxa"/>
            <w:vAlign w:val="center"/>
          </w:tcPr>
          <w:p w14:paraId="1440454C">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Prevents negative IMDb vote counts.</w:t>
            </w:r>
          </w:p>
        </w:tc>
        <w:tc>
          <w:tcPr>
            <w:tcW w:w="2630" w:type="dxa"/>
            <w:vAlign w:val="center"/>
          </w:tcPr>
          <w:p w14:paraId="74F8C92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7C314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9DB41AC">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start_year_not_in_future</w:t>
            </w:r>
          </w:p>
        </w:tc>
        <w:tc>
          <w:tcPr>
            <w:tcW w:w="1908" w:type="dxa"/>
            <w:vAlign w:val="center"/>
          </w:tcPr>
          <w:p w14:paraId="5B6DD977">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dim_title</w:t>
            </w:r>
          </w:p>
        </w:tc>
        <w:tc>
          <w:tcPr>
            <w:tcW w:w="1894" w:type="dxa"/>
            <w:vAlign w:val="center"/>
          </w:tcPr>
          <w:p w14:paraId="1B46039E">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Ensures title start years are not later than the current year.</w:t>
            </w:r>
          </w:p>
        </w:tc>
        <w:tc>
          <w:tcPr>
            <w:tcW w:w="2630" w:type="dxa"/>
            <w:vAlign w:val="center"/>
          </w:tcPr>
          <w:p w14:paraId="64735C6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3F7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084528BF">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duplicate relationship tests</w:t>
            </w:r>
          </w:p>
        </w:tc>
        <w:tc>
          <w:tcPr>
            <w:tcW w:w="1908" w:type="dxa"/>
            <w:vAlign w:val="center"/>
          </w:tcPr>
          <w:p w14:paraId="1F54F399">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Staging, intermediate and bridge models</w:t>
            </w:r>
          </w:p>
        </w:tc>
        <w:tc>
          <w:tcPr>
            <w:tcW w:w="1894" w:type="dxa"/>
            <w:vAlign w:val="center"/>
          </w:tcPr>
          <w:p w14:paraId="21D575CF">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Prevent duplicate title–genre, title–person, director, writer, and known-for relationships.</w:t>
            </w:r>
          </w:p>
        </w:tc>
        <w:tc>
          <w:tcPr>
            <w:tcW w:w="2630" w:type="dxa"/>
            <w:vAlign w:val="center"/>
          </w:tcPr>
          <w:p w14:paraId="508C66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14A1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B95DD85">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mart_top_directors business-rule tests</w:t>
            </w:r>
          </w:p>
        </w:tc>
        <w:tc>
          <w:tcPr>
            <w:tcW w:w="1908" w:type="dxa"/>
            <w:vAlign w:val="center"/>
          </w:tcPr>
          <w:p w14:paraId="0F9823B1">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mart_top_directors</w:t>
            </w:r>
          </w:p>
        </w:tc>
        <w:tc>
          <w:tcPr>
            <w:tcW w:w="1894" w:type="dxa"/>
            <w:vAlign w:val="center"/>
          </w:tcPr>
          <w:p w14:paraId="3F304035">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Validate minimum 5 titles, minimum 1,000 combined votes, rank range 1–10, and uniqueness of director/rank.</w:t>
            </w:r>
          </w:p>
        </w:tc>
        <w:tc>
          <w:tcPr>
            <w:tcW w:w="2630" w:type="dxa"/>
            <w:vAlign w:val="center"/>
          </w:tcPr>
          <w:p w14:paraId="29C4300A">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8F8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363D7F9D">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mart_runtime_by_decade tests</w:t>
            </w:r>
          </w:p>
        </w:tc>
        <w:tc>
          <w:tcPr>
            <w:tcW w:w="1908" w:type="dxa"/>
            <w:vAlign w:val="center"/>
          </w:tcPr>
          <w:p w14:paraId="727628B8">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mart_runtime_by_decade</w:t>
            </w:r>
          </w:p>
        </w:tc>
        <w:tc>
          <w:tcPr>
            <w:tcW w:w="1894" w:type="dxa"/>
            <w:vAlign w:val="center"/>
          </w:tcPr>
          <w:p w14:paraId="59F17936">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 and non-null decades, positive average runtime, average rating within 0–10, and correlation within the valid range [-1, 1].</w:t>
            </w:r>
          </w:p>
          <w:p w14:paraId="317C07A7">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027613B6">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08926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40017162">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mart_genre_quality_analysis tests</w:t>
            </w:r>
          </w:p>
        </w:tc>
        <w:tc>
          <w:tcPr>
            <w:tcW w:w="1908" w:type="dxa"/>
            <w:vAlign w:val="center"/>
          </w:tcPr>
          <w:p w14:paraId="126AD23C">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mart_genre_quality_analysis</w:t>
            </w:r>
          </w:p>
        </w:tc>
        <w:tc>
          <w:tcPr>
            <w:tcW w:w="1894" w:type="dxa"/>
            <w:vAlign w:val="center"/>
          </w:tcPr>
          <w:p w14:paraId="66C5A8ED">
            <w:pPr>
              <w:widowControl w:val="0"/>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Validates unique/non-null genres, ratios within [0,1], and ensures only genres with at least 100 rated titles are included</w:t>
            </w:r>
          </w:p>
          <w:p w14:paraId="4319F058">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p>
        </w:tc>
        <w:tc>
          <w:tcPr>
            <w:tcW w:w="2630" w:type="dxa"/>
            <w:vAlign w:val="center"/>
          </w:tcPr>
          <w:p w14:paraId="5BF31D82">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r w14:paraId="5FC4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51" w:type="dxa"/>
            <w:vAlign w:val="center"/>
          </w:tcPr>
          <w:p w14:paraId="71982EEB">
            <w:pPr>
              <w:widowControl w:val="0"/>
              <w:numPr>
                <w:ilvl w:val="0"/>
                <w:numId w:val="0"/>
              </w:numPr>
              <w:jc w:val="center"/>
              <w:rPr>
                <w:rFonts w:hint="default" w:ascii="Times New Roman" w:hAnsi="Times New Roman" w:eastAsia="SimSun"/>
                <w:b/>
                <w:bCs/>
                <w:color w:val="auto"/>
                <w:sz w:val="24"/>
                <w:szCs w:val="24"/>
                <w:u w:val="none"/>
                <w:vertAlign w:val="baseline"/>
                <w:lang w:val="en-US"/>
              </w:rPr>
            </w:pPr>
            <w:r>
              <w:rPr>
                <w:rFonts w:hint="default" w:ascii="Times New Roman" w:hAnsi="Times New Roman" w:eastAsia="SimSun"/>
                <w:b/>
                <w:bCs/>
                <w:color w:val="auto"/>
                <w:sz w:val="24"/>
                <w:szCs w:val="24"/>
                <w:u w:val="none"/>
                <w:vertAlign w:val="baseline"/>
                <w:lang w:val="en-US"/>
              </w:rPr>
              <w:t>mart_person_genre_performance tests</w:t>
            </w:r>
          </w:p>
        </w:tc>
        <w:tc>
          <w:tcPr>
            <w:tcW w:w="1908" w:type="dxa"/>
            <w:vAlign w:val="center"/>
          </w:tcPr>
          <w:p w14:paraId="2EF02B0A">
            <w:pPr>
              <w:widowControl w:val="0"/>
              <w:numPr>
                <w:ilvl w:val="0"/>
                <w:numId w:val="0"/>
              </w:numPr>
              <w:jc w:val="center"/>
              <w:rPr>
                <w:rFonts w:hint="default" w:ascii="Times New Roman" w:hAnsi="Times New Roman" w:eastAsia="SimSun"/>
                <w:b w:val="0"/>
                <w:bCs w:val="0"/>
                <w:color w:val="auto"/>
                <w:sz w:val="24"/>
                <w:szCs w:val="24"/>
                <w:u w:val="single"/>
                <w:vertAlign w:val="baseline"/>
                <w:lang w:val="en-US"/>
              </w:rPr>
            </w:pPr>
            <w:r>
              <w:rPr>
                <w:rFonts w:hint="default" w:ascii="Times New Roman" w:hAnsi="Times New Roman" w:eastAsia="SimSun"/>
                <w:b w:val="0"/>
                <w:bCs w:val="0"/>
                <w:color w:val="auto"/>
                <w:sz w:val="24"/>
                <w:szCs w:val="24"/>
                <w:u w:val="single"/>
                <w:vertAlign w:val="baseline"/>
                <w:lang w:val="en-US"/>
              </w:rPr>
              <w:t>mart_person_genre_performance</w:t>
            </w:r>
          </w:p>
        </w:tc>
        <w:tc>
          <w:tcPr>
            <w:tcW w:w="1894" w:type="dxa"/>
            <w:vAlign w:val="center"/>
          </w:tcPr>
          <w:p w14:paraId="051E0FC6">
            <w:pPr>
              <w:widowControl w:val="0"/>
              <w:numPr>
                <w:ilvl w:val="0"/>
                <w:numId w:val="0"/>
              </w:numPr>
              <w:jc w:val="left"/>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cs="Times New Roman"/>
                <w:sz w:val="24"/>
                <w:szCs w:val="24"/>
              </w:rPr>
              <w:t>Validates non-null fields, accepted role values, person relationships, unique person-role-genre grain, valid genre references, and reproducible rating/vote metrics</w:t>
            </w:r>
            <w:r>
              <w:rPr>
                <w:rFonts w:hint="default" w:ascii="Times New Roman" w:hAnsi="Times New Roman" w:eastAsia="SimSun" w:cs="Times New Roman"/>
                <w:sz w:val="24"/>
                <w:szCs w:val="24"/>
                <w:lang w:val="en-US"/>
              </w:rPr>
              <w:t>.</w:t>
            </w:r>
          </w:p>
        </w:tc>
        <w:tc>
          <w:tcPr>
            <w:tcW w:w="2630" w:type="dxa"/>
            <w:vAlign w:val="center"/>
          </w:tcPr>
          <w:p w14:paraId="69978010">
            <w:pPr>
              <w:widowControl w:val="0"/>
              <w:numPr>
                <w:ilvl w:val="0"/>
                <w:numId w:val="0"/>
              </w:numPr>
              <w:jc w:val="center"/>
              <w:rPr>
                <w:rFonts w:hint="default" w:ascii="Times New Roman" w:hAnsi="Times New Roman" w:eastAsia="SimSun"/>
                <w:b w:val="0"/>
                <w:bCs w:val="0"/>
                <w:color w:val="auto"/>
                <w:sz w:val="24"/>
                <w:szCs w:val="24"/>
                <w:u w:val="none"/>
                <w:vertAlign w:val="baseline"/>
                <w:lang w:val="en-US"/>
              </w:rPr>
            </w:pPr>
            <w:r>
              <w:rPr>
                <w:rFonts w:hint="default" w:ascii="Times New Roman" w:hAnsi="Times New Roman" w:eastAsia="SimSun"/>
                <w:b w:val="0"/>
                <w:bCs w:val="0"/>
                <w:color w:val="auto"/>
                <w:sz w:val="24"/>
                <w:szCs w:val="24"/>
                <w:u w:val="none"/>
                <w:vertAlign w:val="baseline"/>
                <w:lang w:val="en-US"/>
              </w:rPr>
              <w:t>Error</w:t>
            </w:r>
          </w:p>
        </w:tc>
      </w:tr>
    </w:tbl>
    <w:p w14:paraId="45940639">
      <w:pPr>
        <w:numPr>
          <w:ilvl w:val="0"/>
          <w:numId w:val="0"/>
        </w:numPr>
        <w:jc w:val="left"/>
        <w:rPr>
          <w:rFonts w:hint="default" w:ascii="Times New Roman" w:hAnsi="Times New Roman" w:eastAsia="SimSun"/>
          <w:b w:val="0"/>
          <w:bCs w:val="0"/>
          <w:color w:val="auto"/>
          <w:sz w:val="24"/>
          <w:szCs w:val="24"/>
          <w:u w:val="none"/>
          <w:lang w:val="en-US"/>
        </w:rPr>
      </w:pPr>
    </w:p>
    <w:p w14:paraId="77DE9ED0">
      <w:pPr>
        <w:numPr>
          <w:ilvl w:val="0"/>
          <w:numId w:val="1"/>
        </w:numPr>
        <w:ind w:left="425" w:leftChars="0" w:hanging="425" w:firstLineChars="0"/>
        <w:jc w:val="left"/>
        <w:rPr>
          <w:rFonts w:hint="default" w:ascii="Times New Roman" w:hAnsi="Times New Roman" w:eastAsia="SimSun"/>
          <w:b/>
          <w:bCs/>
          <w:color w:val="auto"/>
          <w:sz w:val="28"/>
          <w:szCs w:val="28"/>
          <w:u w:val="none"/>
          <w:lang w:val="en-US"/>
        </w:rPr>
      </w:pPr>
      <w:r>
        <w:rPr>
          <w:rFonts w:hint="default" w:ascii="Times New Roman" w:hAnsi="Times New Roman" w:eastAsia="SimSun"/>
          <w:b/>
          <w:bCs/>
          <w:color w:val="auto"/>
          <w:sz w:val="32"/>
          <w:szCs w:val="32"/>
          <w:u w:val="none"/>
          <w:lang w:val="en-US"/>
        </w:rPr>
        <w:t>Answers to the Deliverable Questions</w:t>
      </w:r>
    </w:p>
    <w:p w14:paraId="59FF42AE">
      <w:pPr>
        <w:numPr>
          <w:ilvl w:val="1"/>
          <w:numId w:val="1"/>
        </w:numPr>
        <w:ind w:left="840" w:leftChars="0" w:hanging="420" w:firstLineChars="0"/>
        <w:jc w:val="left"/>
        <w:rPr>
          <w:rFonts w:hint="default" w:ascii="Times New Roman" w:hAnsi="Times New Roman" w:eastAsia="SimSun" w:cs="Times New Roman"/>
          <w:b/>
          <w:bCs/>
          <w:color w:val="auto"/>
          <w:sz w:val="24"/>
          <w:szCs w:val="24"/>
          <w:u w:val="none"/>
          <w:lang w:val="en-US"/>
        </w:rPr>
      </w:pPr>
      <w:r>
        <w:rPr>
          <w:rFonts w:hint="default" w:ascii="Times New Roman" w:hAnsi="Times New Roman" w:eastAsia="SimSun"/>
          <w:b/>
          <w:bCs/>
          <w:color w:val="auto"/>
          <w:sz w:val="24"/>
          <w:szCs w:val="24"/>
          <w:u w:val="none"/>
          <w:lang w:val="en-US"/>
        </w:rPr>
        <w:t xml:space="preserve">Question: </w:t>
      </w:r>
      <w:r>
        <w:rPr>
          <w:rFonts w:hint="default" w:ascii="Times New Roman" w:hAnsi="Times New Roman" w:eastAsia="SimSun"/>
          <w:b w:val="0"/>
          <w:bCs w:val="0"/>
          <w:color w:val="auto"/>
          <w:sz w:val="24"/>
          <w:szCs w:val="24"/>
          <w:u w:val="none"/>
          <w:lang w:val="en-US"/>
        </w:rPr>
        <w:t>Who are the</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sz w:val="24"/>
          <w:szCs w:val="24"/>
        </w:rPr>
        <w:t>top 10 directors by average rating, restricted to those with 5+ titles and 1,000+ combined votes?</w:t>
      </w:r>
    </w:p>
    <w:p w14:paraId="7A13F9F9">
      <w:pPr>
        <w:numPr>
          <w:ilvl w:val="0"/>
          <w:numId w:val="0"/>
        </w:numPr>
        <w:ind w:left="420" w:leftChars="0"/>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ab/>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cs="Times New Roman"/>
          <w:b/>
          <w:bCs/>
          <w:color w:val="auto"/>
          <w:sz w:val="24"/>
          <w:szCs w:val="24"/>
          <w:u w:val="none"/>
          <w:lang w:val="en-US"/>
        </w:rPr>
        <w:t>Model</w:t>
      </w:r>
      <w:r>
        <w:rPr>
          <w:rFonts w:hint="default" w:ascii="Times New Roman" w:hAnsi="Times New Roman" w:eastAsia="SimSun" w:cs="Times New Roma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mart_top_directors</w:t>
      </w:r>
      <w:r>
        <w:rPr>
          <w:rFonts w:hint="default" w:ascii="Times New Roman" w:hAnsi="Times New Roman" w:eastAsia="SimSun"/>
          <w:b w:val="0"/>
          <w:bCs w:val="0"/>
          <w:color w:val="auto"/>
          <w:sz w:val="24"/>
          <w:szCs w:val="24"/>
          <w:u w:val="none"/>
          <w:lang w:val="en-US"/>
        </w:rPr>
        <w:t xml:space="preserve"> joins </w:t>
      </w:r>
      <w:r>
        <w:rPr>
          <w:rFonts w:hint="default" w:ascii="Times New Roman" w:hAnsi="Times New Roman" w:eastAsia="SimSun"/>
          <w:b w:val="0"/>
          <w:bCs w:val="0"/>
          <w:color w:val="auto"/>
          <w:sz w:val="24"/>
          <w:szCs w:val="24"/>
          <w:u w:val="single"/>
          <w:lang w:val="en-US"/>
        </w:rPr>
        <w:t>bridge_title_crew</w:t>
      </w:r>
      <w:r>
        <w:rPr>
          <w:rFonts w:hint="default" w:ascii="Times New Roman" w:hAnsi="Times New Roman" w:eastAsia="SimSun"/>
          <w:b w:val="0"/>
          <w:bCs w:val="0"/>
          <w:color w:val="auto"/>
          <w:sz w:val="24"/>
          <w:szCs w:val="24"/>
          <w:u w:val="none"/>
          <w:lang w:val="en-US"/>
        </w:rPr>
        <w:t xml:space="preserve">, </w:t>
      </w:r>
      <w:r>
        <w:rPr>
          <w:rFonts w:hint="default" w:ascii="Times New Roman" w:hAnsi="Times New Roman" w:eastAsia="SimSun"/>
          <w:b w:val="0"/>
          <w:bCs w:val="0"/>
          <w:color w:val="auto"/>
          <w:sz w:val="24"/>
          <w:szCs w:val="24"/>
          <w:u w:val="single"/>
          <w:lang w:val="en-US"/>
        </w:rPr>
        <w:t>dim_person</w:t>
      </w:r>
      <w:r>
        <w:rPr>
          <w:rFonts w:hint="default" w:ascii="Times New Roman" w:hAnsi="Times New Roman" w:eastAsia="SimSun"/>
          <w:b w:val="0"/>
          <w:bCs w:val="0"/>
          <w:color w:val="auto"/>
          <w:sz w:val="24"/>
          <w:szCs w:val="24"/>
          <w:u w:val="none"/>
          <w:lang w:val="en-US"/>
        </w:rPr>
        <w:t xml:space="preserve">, and </w:t>
      </w:r>
      <w:r>
        <w:rPr>
          <w:rFonts w:hint="default" w:ascii="Times New Roman" w:hAnsi="Times New Roman" w:eastAsia="SimSun"/>
          <w:b w:val="0"/>
          <w:bCs w:val="0"/>
          <w:color w:val="auto"/>
          <w:sz w:val="24"/>
          <w:szCs w:val="24"/>
          <w:u w:val="single"/>
          <w:lang w:val="en-US"/>
        </w:rPr>
        <w:t>fct_title_ratings</w:t>
      </w:r>
      <w:r>
        <w:rPr>
          <w:rFonts w:hint="default" w:ascii="Times New Roman" w:hAnsi="Times New Roman" w:eastAsia="SimSun"/>
          <w:b w:val="0"/>
          <w:bCs w:val="0"/>
          <w:color w:val="auto"/>
          <w:sz w:val="24"/>
          <w:szCs w:val="24"/>
          <w:u w:val="none"/>
          <w:lang w:val="en-US"/>
        </w:rPr>
        <w:t xml:space="preserve">, filters directors with at least 5 titles and 1,000 combined votes, and ranks them by </w:t>
      </w:r>
      <w:r>
        <w:rPr>
          <w:rFonts w:hint="default" w:ascii="Times New Roman" w:hAnsi="Times New Roman" w:eastAsia="SimSun"/>
          <w:b w:val="0"/>
          <w:bCs w:val="0"/>
          <w:color w:val="auto"/>
          <w:sz w:val="24"/>
          <w:szCs w:val="24"/>
          <w:u w:val="single"/>
          <w:lang w:val="en-US"/>
        </w:rPr>
        <w:t>average_rating</w:t>
      </w:r>
      <w:r>
        <w:rPr>
          <w:rFonts w:hint="default" w:ascii="Times New Roman" w:hAnsi="Times New Roman" w:eastAsia="SimSun"/>
          <w:b w:val="0"/>
          <w:bCs w:val="0"/>
          <w:color w:val="auto"/>
          <w:sz w:val="24"/>
          <w:szCs w:val="24"/>
          <w:u w:val="none"/>
          <w:lang w:val="en-US"/>
        </w:rPr>
        <w:t>.</w:t>
      </w:r>
    </w:p>
    <w:p w14:paraId="71E04748">
      <w:pPr>
        <w:numPr>
          <w:ilvl w:val="0"/>
          <w:numId w:val="0"/>
        </w:numPr>
        <w:ind w:left="420" w:leftChars="0"/>
        <w:jc w:val="left"/>
        <w:rPr>
          <w:rFonts w:hint="default" w:ascii="Times New Roman" w:hAnsi="Times New Roman" w:eastAsia="SimSun"/>
          <w:b/>
          <w:bCs/>
          <w:color w:val="auto"/>
          <w:sz w:val="24"/>
          <w:szCs w:val="24"/>
          <w:lang w:val="en-US"/>
        </w:rPr>
      </w:pPr>
      <w:r>
        <w:rPr>
          <w:rFonts w:hint="default" w:ascii="Times New Roman" w:hAnsi="Times New Roman" w:eastAsia="SimSun"/>
          <w:b/>
          <w:bCs/>
          <w:color w:val="auto"/>
          <w:sz w:val="24"/>
          <w:szCs w:val="24"/>
          <w:lang w:val="en-US"/>
        </w:rPr>
        <w:tab/>
      </w:r>
      <w:r>
        <w:rPr>
          <w:rFonts w:hint="default" w:ascii="Times New Roman" w:hAnsi="Times New Roman" w:eastAsia="SimSun"/>
          <w:b/>
          <w:bCs/>
          <w:color w:val="auto"/>
          <w:sz w:val="24"/>
          <w:szCs w:val="24"/>
          <w:lang w:val="en-US"/>
        </w:rPr>
        <w:t xml:space="preserve"> Result: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3957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993BC81">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Rank</w:t>
            </w:r>
          </w:p>
        </w:tc>
        <w:tc>
          <w:tcPr>
            <w:tcW w:w="1420" w:type="dxa"/>
            <w:vAlign w:val="center"/>
          </w:tcPr>
          <w:p w14:paraId="107F126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Director</w:t>
            </w:r>
          </w:p>
        </w:tc>
        <w:tc>
          <w:tcPr>
            <w:tcW w:w="1420" w:type="dxa"/>
            <w:vAlign w:val="center"/>
          </w:tcPr>
          <w:p w14:paraId="2074D305">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Title count</w:t>
            </w:r>
          </w:p>
        </w:tc>
        <w:tc>
          <w:tcPr>
            <w:tcW w:w="1420" w:type="dxa"/>
            <w:vAlign w:val="center"/>
          </w:tcPr>
          <w:p w14:paraId="1CA6843D">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Combined votes</w:t>
            </w:r>
          </w:p>
        </w:tc>
        <w:tc>
          <w:tcPr>
            <w:tcW w:w="1421" w:type="dxa"/>
            <w:vAlign w:val="center"/>
          </w:tcPr>
          <w:p w14:paraId="7D1D63D9">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421" w:type="dxa"/>
            <w:vAlign w:val="center"/>
          </w:tcPr>
          <w:p w14:paraId="056EB3A7">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Weighted average rating</w:t>
            </w:r>
          </w:p>
        </w:tc>
      </w:tr>
      <w:tr w14:paraId="0502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786F16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w:t>
            </w:r>
          </w:p>
        </w:tc>
        <w:tc>
          <w:tcPr>
            <w:tcW w:w="1420" w:type="dxa"/>
            <w:vAlign w:val="center"/>
          </w:tcPr>
          <w:p w14:paraId="374D0C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Cat Santarosa</w:t>
            </w:r>
          </w:p>
        </w:tc>
        <w:tc>
          <w:tcPr>
            <w:tcW w:w="1420" w:type="dxa"/>
            <w:vAlign w:val="center"/>
          </w:tcPr>
          <w:p w14:paraId="68777F1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499</w:t>
            </w:r>
          </w:p>
        </w:tc>
        <w:tc>
          <w:tcPr>
            <w:tcW w:w="1420" w:type="dxa"/>
            <w:vAlign w:val="center"/>
          </w:tcPr>
          <w:p w14:paraId="422496C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18276</w:t>
            </w:r>
          </w:p>
        </w:tc>
        <w:tc>
          <w:tcPr>
            <w:tcW w:w="1421" w:type="dxa"/>
            <w:vAlign w:val="center"/>
          </w:tcPr>
          <w:p w14:paraId="680C146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9962</w:t>
            </w:r>
          </w:p>
        </w:tc>
        <w:tc>
          <w:tcPr>
            <w:tcW w:w="1421" w:type="dxa"/>
            <w:vAlign w:val="center"/>
          </w:tcPr>
          <w:p w14:paraId="245AE49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9955</w:t>
            </w:r>
          </w:p>
        </w:tc>
      </w:tr>
      <w:tr w14:paraId="5B6E9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7BAD6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w:t>
            </w:r>
          </w:p>
        </w:tc>
        <w:tc>
          <w:tcPr>
            <w:tcW w:w="1420" w:type="dxa"/>
            <w:vAlign w:val="center"/>
          </w:tcPr>
          <w:p w14:paraId="30CE941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Christopher Michale Dailey</w:t>
            </w:r>
          </w:p>
        </w:tc>
        <w:tc>
          <w:tcPr>
            <w:tcW w:w="1420" w:type="dxa"/>
            <w:vAlign w:val="center"/>
          </w:tcPr>
          <w:p w14:paraId="6F719DD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159</w:t>
            </w:r>
          </w:p>
        </w:tc>
        <w:tc>
          <w:tcPr>
            <w:tcW w:w="1420" w:type="dxa"/>
            <w:vAlign w:val="center"/>
          </w:tcPr>
          <w:p w14:paraId="48F8F4E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4837</w:t>
            </w:r>
          </w:p>
        </w:tc>
        <w:tc>
          <w:tcPr>
            <w:tcW w:w="1421" w:type="dxa"/>
            <w:vAlign w:val="center"/>
          </w:tcPr>
          <w:p w14:paraId="418347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9878</w:t>
            </w:r>
          </w:p>
        </w:tc>
        <w:tc>
          <w:tcPr>
            <w:tcW w:w="1421" w:type="dxa"/>
            <w:vAlign w:val="center"/>
          </w:tcPr>
          <w:p w14:paraId="35BB6D8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9827</w:t>
            </w:r>
          </w:p>
        </w:tc>
      </w:tr>
      <w:tr w14:paraId="3D839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79E0F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w:t>
            </w:r>
          </w:p>
        </w:tc>
        <w:tc>
          <w:tcPr>
            <w:tcW w:w="1420" w:type="dxa"/>
            <w:vAlign w:val="center"/>
          </w:tcPr>
          <w:p w14:paraId="6CEC6A0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Bülent Dogan</w:t>
            </w:r>
          </w:p>
        </w:tc>
        <w:tc>
          <w:tcPr>
            <w:tcW w:w="1420" w:type="dxa"/>
            <w:vAlign w:val="center"/>
          </w:tcPr>
          <w:p w14:paraId="219D609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w:t>
            </w:r>
          </w:p>
        </w:tc>
        <w:tc>
          <w:tcPr>
            <w:tcW w:w="1420" w:type="dxa"/>
            <w:vAlign w:val="center"/>
          </w:tcPr>
          <w:p w14:paraId="40DA374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2898</w:t>
            </w:r>
          </w:p>
        </w:tc>
        <w:tc>
          <w:tcPr>
            <w:tcW w:w="1421" w:type="dxa"/>
            <w:vAlign w:val="center"/>
          </w:tcPr>
          <w:p w14:paraId="63F5DD3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9870</w:t>
            </w:r>
          </w:p>
        </w:tc>
        <w:tc>
          <w:tcPr>
            <w:tcW w:w="1421" w:type="dxa"/>
            <w:vAlign w:val="center"/>
          </w:tcPr>
          <w:p w14:paraId="0BAE2CB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8493</w:t>
            </w:r>
          </w:p>
        </w:tc>
      </w:tr>
      <w:tr w14:paraId="1A0B0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056C064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w:t>
            </w:r>
          </w:p>
        </w:tc>
        <w:tc>
          <w:tcPr>
            <w:tcW w:w="1420" w:type="dxa"/>
            <w:vAlign w:val="center"/>
          </w:tcPr>
          <w:p w14:paraId="438A272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Kubilay Koçak</w:t>
            </w:r>
          </w:p>
        </w:tc>
        <w:tc>
          <w:tcPr>
            <w:tcW w:w="1420" w:type="dxa"/>
            <w:vAlign w:val="center"/>
          </w:tcPr>
          <w:p w14:paraId="60BFB5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42</w:t>
            </w:r>
          </w:p>
        </w:tc>
        <w:tc>
          <w:tcPr>
            <w:tcW w:w="1420" w:type="dxa"/>
            <w:vAlign w:val="center"/>
          </w:tcPr>
          <w:p w14:paraId="298D97F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1398</w:t>
            </w:r>
          </w:p>
        </w:tc>
        <w:tc>
          <w:tcPr>
            <w:tcW w:w="1421" w:type="dxa"/>
            <w:vAlign w:val="center"/>
          </w:tcPr>
          <w:p w14:paraId="43F8494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9867</w:t>
            </w:r>
          </w:p>
        </w:tc>
        <w:tc>
          <w:tcPr>
            <w:tcW w:w="1421" w:type="dxa"/>
            <w:vAlign w:val="center"/>
          </w:tcPr>
          <w:p w14:paraId="4DCAAD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7086</w:t>
            </w:r>
          </w:p>
        </w:tc>
      </w:tr>
      <w:tr w14:paraId="7223F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7FB246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w:t>
            </w:r>
          </w:p>
        </w:tc>
        <w:tc>
          <w:tcPr>
            <w:tcW w:w="1420" w:type="dxa"/>
            <w:vAlign w:val="center"/>
          </w:tcPr>
          <w:p w14:paraId="2FFC06F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Johnathan Ketelhut</w:t>
            </w:r>
          </w:p>
        </w:tc>
        <w:tc>
          <w:tcPr>
            <w:tcW w:w="1420" w:type="dxa"/>
            <w:vAlign w:val="center"/>
          </w:tcPr>
          <w:p w14:paraId="465A0A5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27</w:t>
            </w:r>
          </w:p>
        </w:tc>
        <w:tc>
          <w:tcPr>
            <w:tcW w:w="1420" w:type="dxa"/>
            <w:vAlign w:val="center"/>
          </w:tcPr>
          <w:p w14:paraId="6E60C26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1661</w:t>
            </w:r>
          </w:p>
        </w:tc>
        <w:tc>
          <w:tcPr>
            <w:tcW w:w="1421" w:type="dxa"/>
            <w:vAlign w:val="center"/>
          </w:tcPr>
          <w:p w14:paraId="045AEC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9763</w:t>
            </w:r>
          </w:p>
        </w:tc>
        <w:tc>
          <w:tcPr>
            <w:tcW w:w="1421" w:type="dxa"/>
            <w:vAlign w:val="center"/>
          </w:tcPr>
          <w:p w14:paraId="5E102E8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9770</w:t>
            </w:r>
          </w:p>
        </w:tc>
      </w:tr>
      <w:tr w14:paraId="1247F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69DBB4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w:t>
            </w:r>
          </w:p>
        </w:tc>
        <w:tc>
          <w:tcPr>
            <w:tcW w:w="1420" w:type="dxa"/>
            <w:vAlign w:val="center"/>
          </w:tcPr>
          <w:p w14:paraId="36D2556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Halil Ibrahim Unal</w:t>
            </w:r>
          </w:p>
        </w:tc>
        <w:tc>
          <w:tcPr>
            <w:tcW w:w="1420" w:type="dxa"/>
            <w:vAlign w:val="center"/>
          </w:tcPr>
          <w:p w14:paraId="5C6BBEF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w:t>
            </w:r>
          </w:p>
        </w:tc>
        <w:tc>
          <w:tcPr>
            <w:tcW w:w="1420" w:type="dxa"/>
            <w:vAlign w:val="center"/>
          </w:tcPr>
          <w:p w14:paraId="4D21C32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3204</w:t>
            </w:r>
          </w:p>
        </w:tc>
        <w:tc>
          <w:tcPr>
            <w:tcW w:w="1421" w:type="dxa"/>
            <w:vAlign w:val="center"/>
          </w:tcPr>
          <w:p w14:paraId="60EDC04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9729</w:t>
            </w:r>
          </w:p>
        </w:tc>
        <w:tc>
          <w:tcPr>
            <w:tcW w:w="1421" w:type="dxa"/>
            <w:vAlign w:val="center"/>
          </w:tcPr>
          <w:p w14:paraId="04F8693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7125</w:t>
            </w:r>
          </w:p>
        </w:tc>
      </w:tr>
      <w:tr w14:paraId="67BD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4A6437F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w:t>
            </w:r>
          </w:p>
        </w:tc>
        <w:tc>
          <w:tcPr>
            <w:tcW w:w="1420" w:type="dxa"/>
            <w:vAlign w:val="center"/>
          </w:tcPr>
          <w:p w14:paraId="6441AD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 Suriavelan</w:t>
            </w:r>
          </w:p>
        </w:tc>
        <w:tc>
          <w:tcPr>
            <w:tcW w:w="1420" w:type="dxa"/>
            <w:vAlign w:val="center"/>
          </w:tcPr>
          <w:p w14:paraId="2B0F9EE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22</w:t>
            </w:r>
          </w:p>
        </w:tc>
        <w:tc>
          <w:tcPr>
            <w:tcW w:w="1420" w:type="dxa"/>
            <w:vAlign w:val="center"/>
          </w:tcPr>
          <w:p w14:paraId="0F91EA3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4477</w:t>
            </w:r>
          </w:p>
        </w:tc>
        <w:tc>
          <w:tcPr>
            <w:tcW w:w="1421" w:type="dxa"/>
            <w:vAlign w:val="center"/>
          </w:tcPr>
          <w:p w14:paraId="007D89C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9627</w:t>
            </w:r>
          </w:p>
        </w:tc>
        <w:tc>
          <w:tcPr>
            <w:tcW w:w="1421" w:type="dxa"/>
            <w:vAlign w:val="center"/>
          </w:tcPr>
          <w:p w14:paraId="199BD711">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9139</w:t>
            </w:r>
          </w:p>
        </w:tc>
      </w:tr>
      <w:tr w14:paraId="496B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B86C39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w:t>
            </w:r>
          </w:p>
        </w:tc>
        <w:tc>
          <w:tcPr>
            <w:tcW w:w="1420" w:type="dxa"/>
            <w:vAlign w:val="center"/>
          </w:tcPr>
          <w:p w14:paraId="0965EC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Zhongwei Qiu</w:t>
            </w:r>
          </w:p>
        </w:tc>
        <w:tc>
          <w:tcPr>
            <w:tcW w:w="1420" w:type="dxa"/>
            <w:vAlign w:val="center"/>
          </w:tcPr>
          <w:p w14:paraId="708BA5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32</w:t>
            </w:r>
          </w:p>
        </w:tc>
        <w:tc>
          <w:tcPr>
            <w:tcW w:w="1420" w:type="dxa"/>
            <w:vAlign w:val="center"/>
          </w:tcPr>
          <w:p w14:paraId="3E9913A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1088</w:t>
            </w:r>
          </w:p>
        </w:tc>
        <w:tc>
          <w:tcPr>
            <w:tcW w:w="1421" w:type="dxa"/>
            <w:vAlign w:val="center"/>
          </w:tcPr>
          <w:p w14:paraId="29B8C4F8">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9619</w:t>
            </w:r>
          </w:p>
        </w:tc>
        <w:tc>
          <w:tcPr>
            <w:tcW w:w="1421" w:type="dxa"/>
            <w:vAlign w:val="center"/>
          </w:tcPr>
          <w:p w14:paraId="3217A92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8989</w:t>
            </w:r>
          </w:p>
        </w:tc>
      </w:tr>
      <w:tr w14:paraId="7BE55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90177F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w:t>
            </w:r>
          </w:p>
        </w:tc>
        <w:tc>
          <w:tcPr>
            <w:tcW w:w="1420" w:type="dxa"/>
            <w:vAlign w:val="center"/>
          </w:tcPr>
          <w:p w14:paraId="180697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Paul Heising</w:t>
            </w:r>
          </w:p>
        </w:tc>
        <w:tc>
          <w:tcPr>
            <w:tcW w:w="1420" w:type="dxa"/>
            <w:vAlign w:val="center"/>
          </w:tcPr>
          <w:p w14:paraId="1A3504D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13</w:t>
            </w:r>
          </w:p>
        </w:tc>
        <w:tc>
          <w:tcPr>
            <w:tcW w:w="1420" w:type="dxa"/>
            <w:vAlign w:val="center"/>
          </w:tcPr>
          <w:p w14:paraId="1E68974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1828</w:t>
            </w:r>
          </w:p>
        </w:tc>
        <w:tc>
          <w:tcPr>
            <w:tcW w:w="1421" w:type="dxa"/>
            <w:vAlign w:val="center"/>
          </w:tcPr>
          <w:p w14:paraId="0C8DB85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9585</w:t>
            </w:r>
          </w:p>
        </w:tc>
        <w:tc>
          <w:tcPr>
            <w:tcW w:w="1421" w:type="dxa"/>
            <w:vAlign w:val="center"/>
          </w:tcPr>
          <w:p w14:paraId="7AFB6B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7797</w:t>
            </w:r>
          </w:p>
        </w:tc>
      </w:tr>
      <w:tr w14:paraId="4D7B5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2C47E0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w:t>
            </w:r>
          </w:p>
        </w:tc>
        <w:tc>
          <w:tcPr>
            <w:tcW w:w="1420" w:type="dxa"/>
            <w:vAlign w:val="center"/>
          </w:tcPr>
          <w:p w14:paraId="456C924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James B. Phelps</w:t>
            </w:r>
          </w:p>
        </w:tc>
        <w:tc>
          <w:tcPr>
            <w:tcW w:w="1420" w:type="dxa"/>
            <w:vAlign w:val="center"/>
          </w:tcPr>
          <w:p w14:paraId="38D49F9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53</w:t>
            </w:r>
          </w:p>
        </w:tc>
        <w:tc>
          <w:tcPr>
            <w:tcW w:w="1420" w:type="dxa"/>
            <w:vAlign w:val="center"/>
          </w:tcPr>
          <w:p w14:paraId="62FDDD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1408</w:t>
            </w:r>
          </w:p>
        </w:tc>
        <w:tc>
          <w:tcPr>
            <w:tcW w:w="1421" w:type="dxa"/>
            <w:vAlign w:val="center"/>
          </w:tcPr>
          <w:p w14:paraId="454C265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9564</w:t>
            </w:r>
          </w:p>
        </w:tc>
        <w:tc>
          <w:tcPr>
            <w:tcW w:w="1421" w:type="dxa"/>
            <w:vAlign w:val="center"/>
          </w:tcPr>
          <w:p w14:paraId="465F96E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9182</w:t>
            </w:r>
          </w:p>
        </w:tc>
      </w:tr>
    </w:tbl>
    <w:p w14:paraId="3EC1C5C8">
      <w:pPr>
        <w:numPr>
          <w:ilvl w:val="0"/>
          <w:numId w:val="0"/>
        </w:numPr>
        <w:ind w:firstLine="720" w:firstLineChars="0"/>
        <w:jc w:val="left"/>
        <w:rPr>
          <w:rFonts w:hint="default" w:ascii="Times New Roman" w:hAnsi="Times New Roman" w:eastAsia="SimSun"/>
          <w:b/>
          <w:bCs/>
          <w:color w:val="auto"/>
          <w:sz w:val="24"/>
          <w:szCs w:val="24"/>
          <w:lang w:val="en-US"/>
        </w:rPr>
      </w:pPr>
    </w:p>
    <w:p w14:paraId="57FA8820">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 xml:space="preserve">Interpretation: </w:t>
      </w:r>
      <w:r>
        <w:rPr>
          <w:rFonts w:hint="default" w:ascii="Times New Roman" w:hAnsi="Times New Roman" w:eastAsia="SimSun"/>
          <w:b w:val="0"/>
          <w:bCs w:val="0"/>
          <w:color w:val="auto"/>
          <w:sz w:val="24"/>
          <w:szCs w:val="24"/>
          <w:lang w:val="en-US"/>
        </w:rPr>
        <w:t>Cat Santarosa ranks first with an average rating of 9.96 across 499 titles, while differences between simple and vote-weighted averages show that high mean ratings do not always reflect equal audience support.</w:t>
      </w:r>
    </w:p>
    <w:p w14:paraId="7630C8D8">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6E9E59B9">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H</w:t>
      </w:r>
      <w:r>
        <w:rPr>
          <w:rFonts w:hint="default" w:ascii="Times New Roman" w:hAnsi="Times New Roman" w:eastAsia="SimSun" w:cs="Times New Roman"/>
          <w:sz w:val="24"/>
          <w:szCs w:val="24"/>
        </w:rPr>
        <w:t>as the average movie runtime changed by decade, and does runtime correlate with rating?</w:t>
      </w:r>
    </w:p>
    <w:p w14:paraId="60B4A26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Model</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u w:val="single"/>
        </w:rPr>
        <w:t>mart_runtime_by_decade</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dim_title</w:t>
      </w:r>
      <w:r>
        <w:rPr>
          <w:rFonts w:hint="default" w:ascii="Times New Roman" w:hAnsi="Times New Roman" w:eastAsia="Consolas" w:cs="Times New Roman"/>
          <w:color w:val="auto"/>
          <w:sz w:val="24"/>
          <w:szCs w:val="24"/>
        </w:rPr>
        <w:t xml:space="preserve">, and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xml:space="preserve">. It restricts the analysis to </w:t>
      </w:r>
      <w:r>
        <w:rPr>
          <w:rFonts w:hint="default" w:ascii="Times New Roman" w:hAnsi="Times New Roman" w:eastAsia="Consolas" w:cs="Times New Roman"/>
          <w:color w:val="auto"/>
          <w:sz w:val="24"/>
          <w:szCs w:val="24"/>
          <w:u w:val="single"/>
        </w:rPr>
        <w:t>title_type</w:t>
      </w:r>
      <w:r>
        <w:rPr>
          <w:rFonts w:hint="default" w:ascii="Times New Roman" w:hAnsi="Times New Roman" w:eastAsia="Consolas" w:cs="Times New Roman"/>
          <w:color w:val="auto"/>
          <w:sz w:val="24"/>
          <w:szCs w:val="24"/>
        </w:rPr>
        <w:t xml:space="preserve"> = 'movie', excludes null or non-positive runtimes and null ratings, and aggregates the data by the consistently defined decade from </w:t>
      </w:r>
      <w:r>
        <w:rPr>
          <w:rFonts w:hint="default" w:ascii="Times New Roman" w:hAnsi="Times New Roman" w:eastAsia="Consolas" w:cs="Times New Roman"/>
          <w:color w:val="auto"/>
          <w:sz w:val="24"/>
          <w:szCs w:val="24"/>
          <w:u w:val="single"/>
        </w:rPr>
        <w:t>dim_year</w:t>
      </w:r>
      <w:r>
        <w:rPr>
          <w:rFonts w:hint="default" w:ascii="Times New Roman" w:hAnsi="Times New Roman" w:eastAsia="Consolas" w:cs="Times New Roman"/>
          <w:color w:val="auto"/>
          <w:sz w:val="24"/>
          <w:szCs w:val="24"/>
        </w:rPr>
        <w:t>. The mart calculates movie count, average runtime, average rating, and Pearson runtime-rating correlation using DuckDB's corr(runtime_minutes, average_rating) function.</w:t>
      </w:r>
    </w:p>
    <w:p w14:paraId="65ECD855">
      <w:pPr>
        <w:spacing w:beforeLines="0" w:afterLines="0"/>
        <w:jc w:val="left"/>
        <w:rPr>
          <w:rFonts w:hint="default" w:ascii="Times New Roman" w:hAnsi="Times New Roman" w:eastAsia="Consolas" w:cs="Times New Roman"/>
          <w:color w:val="auto"/>
          <w:sz w:val="24"/>
          <w:szCs w:val="24"/>
        </w:rPr>
      </w:pPr>
    </w:p>
    <w:p w14:paraId="02061D5E">
      <w:pPr>
        <w:numPr>
          <w:ilvl w:val="0"/>
          <w:numId w:val="0"/>
        </w:numPr>
        <w:ind w:firstLine="7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p w14:paraId="7DFD1746">
      <w:pPr>
        <w:numPr>
          <w:ilvl w:val="0"/>
          <w:numId w:val="0"/>
        </w:numPr>
        <w:ind w:firstLine="720" w:firstLineChars="0"/>
        <w:jc w:val="left"/>
        <w:rPr>
          <w:rFonts w:hint="default" w:ascii="Times New Roman" w:hAnsi="Times New Roman" w:eastAsia="SimSu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D38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1EFA9B3">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Decade</w:t>
            </w:r>
          </w:p>
        </w:tc>
        <w:tc>
          <w:tcPr>
            <w:tcW w:w="1704" w:type="dxa"/>
            <w:vAlign w:val="center"/>
          </w:tcPr>
          <w:p w14:paraId="4FAF9CDC">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Movie count</w:t>
            </w:r>
          </w:p>
        </w:tc>
        <w:tc>
          <w:tcPr>
            <w:tcW w:w="1704" w:type="dxa"/>
            <w:vAlign w:val="center"/>
          </w:tcPr>
          <w:p w14:paraId="2FB3964A">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runtime</w:t>
            </w:r>
          </w:p>
        </w:tc>
        <w:tc>
          <w:tcPr>
            <w:tcW w:w="1705" w:type="dxa"/>
            <w:vAlign w:val="center"/>
          </w:tcPr>
          <w:p w14:paraId="4505C940">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Average rating</w:t>
            </w:r>
          </w:p>
        </w:tc>
        <w:tc>
          <w:tcPr>
            <w:tcW w:w="1705" w:type="dxa"/>
            <w:vAlign w:val="center"/>
          </w:tcPr>
          <w:p w14:paraId="42235356">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Runtime-rating correlation</w:t>
            </w:r>
          </w:p>
        </w:tc>
      </w:tr>
      <w:tr w14:paraId="12394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38655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1920</w:t>
            </w:r>
          </w:p>
        </w:tc>
        <w:tc>
          <w:tcPr>
            <w:tcW w:w="1704" w:type="dxa"/>
            <w:vAlign w:val="center"/>
          </w:tcPr>
          <w:p w14:paraId="3547619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3523</w:t>
            </w:r>
          </w:p>
        </w:tc>
        <w:tc>
          <w:tcPr>
            <w:tcW w:w="1704" w:type="dxa"/>
            <w:vAlign w:val="center"/>
          </w:tcPr>
          <w:p w14:paraId="0341F1C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80.38 min</w:t>
            </w:r>
          </w:p>
        </w:tc>
        <w:tc>
          <w:tcPr>
            <w:tcW w:w="1705" w:type="dxa"/>
            <w:vAlign w:val="center"/>
          </w:tcPr>
          <w:p w14:paraId="345B5D1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5.91</w:t>
            </w:r>
          </w:p>
        </w:tc>
        <w:tc>
          <w:tcPr>
            <w:tcW w:w="1705" w:type="dxa"/>
            <w:vAlign w:val="center"/>
          </w:tcPr>
          <w:p w14:paraId="48747E9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0.114</w:t>
            </w:r>
          </w:p>
        </w:tc>
      </w:tr>
      <w:tr w14:paraId="25D97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CA7B85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1950</w:t>
            </w:r>
          </w:p>
        </w:tc>
        <w:tc>
          <w:tcPr>
            <w:tcW w:w="1704" w:type="dxa"/>
            <w:vAlign w:val="center"/>
          </w:tcPr>
          <w:p w14:paraId="7D00272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12292</w:t>
            </w:r>
          </w:p>
        </w:tc>
        <w:tc>
          <w:tcPr>
            <w:tcW w:w="1704" w:type="dxa"/>
            <w:vAlign w:val="center"/>
          </w:tcPr>
          <w:p w14:paraId="173B44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92.50 min</w:t>
            </w:r>
          </w:p>
        </w:tc>
        <w:tc>
          <w:tcPr>
            <w:tcW w:w="1705" w:type="dxa"/>
            <w:vAlign w:val="center"/>
          </w:tcPr>
          <w:p w14:paraId="49DF0A3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6.13</w:t>
            </w:r>
          </w:p>
        </w:tc>
        <w:tc>
          <w:tcPr>
            <w:tcW w:w="1705" w:type="dxa"/>
            <w:vAlign w:val="center"/>
          </w:tcPr>
          <w:p w14:paraId="291DE50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0.253</w:t>
            </w:r>
          </w:p>
        </w:tc>
      </w:tr>
      <w:tr w14:paraId="4B86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B21C7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1970</w:t>
            </w:r>
          </w:p>
        </w:tc>
        <w:tc>
          <w:tcPr>
            <w:tcW w:w="1704" w:type="dxa"/>
            <w:vAlign w:val="center"/>
          </w:tcPr>
          <w:p w14:paraId="1A7300A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21749</w:t>
            </w:r>
          </w:p>
        </w:tc>
        <w:tc>
          <w:tcPr>
            <w:tcW w:w="1704" w:type="dxa"/>
            <w:vAlign w:val="center"/>
          </w:tcPr>
          <w:p w14:paraId="624642B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94.03 min</w:t>
            </w:r>
          </w:p>
        </w:tc>
        <w:tc>
          <w:tcPr>
            <w:tcW w:w="1705" w:type="dxa"/>
            <w:vAlign w:val="center"/>
          </w:tcPr>
          <w:p w14:paraId="210E4AF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5.89</w:t>
            </w:r>
          </w:p>
        </w:tc>
        <w:tc>
          <w:tcPr>
            <w:tcW w:w="1705" w:type="dxa"/>
            <w:vAlign w:val="center"/>
          </w:tcPr>
          <w:p w14:paraId="1DADBC1F">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0.204</w:t>
            </w:r>
          </w:p>
        </w:tc>
      </w:tr>
      <w:tr w14:paraId="415A5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040D2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1990</w:t>
            </w:r>
          </w:p>
        </w:tc>
        <w:tc>
          <w:tcPr>
            <w:tcW w:w="1704" w:type="dxa"/>
            <w:vAlign w:val="center"/>
          </w:tcPr>
          <w:p w14:paraId="62254A9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23970</w:t>
            </w:r>
          </w:p>
        </w:tc>
        <w:tc>
          <w:tcPr>
            <w:tcW w:w="1704" w:type="dxa"/>
            <w:vAlign w:val="center"/>
          </w:tcPr>
          <w:p w14:paraId="03A240E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98.00 min</w:t>
            </w:r>
          </w:p>
        </w:tc>
        <w:tc>
          <w:tcPr>
            <w:tcW w:w="1705" w:type="dxa"/>
            <w:vAlign w:val="center"/>
          </w:tcPr>
          <w:p w14:paraId="720738D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6.02</w:t>
            </w:r>
          </w:p>
        </w:tc>
        <w:tc>
          <w:tcPr>
            <w:tcW w:w="1705" w:type="dxa"/>
            <w:vAlign w:val="center"/>
          </w:tcPr>
          <w:p w14:paraId="021EC08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0.063</w:t>
            </w:r>
          </w:p>
        </w:tc>
      </w:tr>
      <w:tr w14:paraId="2832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392099CC">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2010</w:t>
            </w:r>
          </w:p>
        </w:tc>
        <w:tc>
          <w:tcPr>
            <w:tcW w:w="1704" w:type="dxa"/>
            <w:vAlign w:val="center"/>
          </w:tcPr>
          <w:p w14:paraId="2F90675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88193</w:t>
            </w:r>
          </w:p>
        </w:tc>
        <w:tc>
          <w:tcPr>
            <w:tcW w:w="1704" w:type="dxa"/>
            <w:vAlign w:val="center"/>
          </w:tcPr>
          <w:p w14:paraId="3F66AF73">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94.35 min</w:t>
            </w:r>
          </w:p>
        </w:tc>
        <w:tc>
          <w:tcPr>
            <w:tcW w:w="1705" w:type="dxa"/>
            <w:vAlign w:val="center"/>
          </w:tcPr>
          <w:p w14:paraId="49ADC1E7">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6.19</w:t>
            </w:r>
          </w:p>
        </w:tc>
        <w:tc>
          <w:tcPr>
            <w:tcW w:w="1705" w:type="dxa"/>
            <w:vAlign w:val="center"/>
          </w:tcPr>
          <w:p w14:paraId="2290A50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-0.004</w:t>
            </w:r>
          </w:p>
        </w:tc>
      </w:tr>
      <w:tr w14:paraId="646E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773ED10">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2020</w:t>
            </w:r>
          </w:p>
        </w:tc>
        <w:tc>
          <w:tcPr>
            <w:tcW w:w="1704" w:type="dxa"/>
            <w:vAlign w:val="center"/>
          </w:tcPr>
          <w:p w14:paraId="517E537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60353</w:t>
            </w:r>
          </w:p>
        </w:tc>
        <w:tc>
          <w:tcPr>
            <w:tcW w:w="1704" w:type="dxa"/>
            <w:vAlign w:val="center"/>
          </w:tcPr>
          <w:p w14:paraId="5E4FD3C2">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97.22 min</w:t>
            </w:r>
          </w:p>
        </w:tc>
        <w:tc>
          <w:tcPr>
            <w:tcW w:w="1705" w:type="dxa"/>
            <w:vAlign w:val="center"/>
          </w:tcPr>
          <w:p w14:paraId="5E2B74E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6.22</w:t>
            </w:r>
          </w:p>
        </w:tc>
        <w:tc>
          <w:tcPr>
            <w:tcW w:w="1705" w:type="dxa"/>
            <w:vAlign w:val="center"/>
          </w:tcPr>
          <w:p w14:paraId="68B44E8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-0.001</w:t>
            </w:r>
          </w:p>
        </w:tc>
      </w:tr>
    </w:tbl>
    <w:p w14:paraId="74AC052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96D4C9E">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Consolas" w:cs="Times New Roman"/>
          <w:color w:val="auto"/>
          <w:sz w:val="24"/>
          <w:szCs w:val="24"/>
        </w:rPr>
        <w:t>Average movie runtime generally increased from about 80 minutes in the 1920s to about 97 minutes in the 2020s, although the trend is not strictly linear. Runtime showed a modest positive correlation with rating in several mid-century decades, but the correlation is close to zero in recent decades, suggesting that movie length currently has little linear relationship with IMDb rating.</w:t>
      </w:r>
    </w:p>
    <w:p w14:paraId="6962C27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03A3C99D">
      <w:pPr>
        <w:numPr>
          <w:ilvl w:val="1"/>
          <w:numId w:val="1"/>
        </w:numPr>
        <w:ind w:left="840" w:leftChars="0" w:hanging="420" w:firstLineChars="0"/>
        <w:jc w:val="left"/>
        <w:rPr>
          <w:rFonts w:hint="default" w:ascii="Times New Roman" w:hAnsi="Times New Roman" w:eastAsia="SimSun"/>
          <w:b w:val="0"/>
          <w:bCs w:val="0"/>
          <w:color w:val="auto"/>
          <w:sz w:val="24"/>
          <w:szCs w:val="24"/>
          <w:lang w:val="en-US"/>
        </w:rPr>
      </w:pPr>
      <w:r>
        <w:rPr>
          <w:rFonts w:hint="default" w:ascii="Times New Roman" w:hAnsi="Times New Roman" w:eastAsia="SimSun"/>
          <w:b/>
          <w:bCs/>
          <w:color w:val="auto"/>
          <w:sz w:val="24"/>
          <w:szCs w:val="24"/>
          <w:lang w:val="en-US"/>
        </w:rPr>
        <w:t>Question</w:t>
      </w:r>
      <w:r>
        <w:rPr>
          <w:rFonts w:hint="default" w:ascii="Times New Roman" w:hAnsi="Times New Roman" w:eastAsia="SimSun"/>
          <w:b w:val="0"/>
          <w:bCs w:val="0"/>
          <w:color w:val="auto"/>
          <w:sz w:val="24"/>
          <w:szCs w:val="24"/>
          <w:lang w:val="en-US"/>
        </w:rPr>
        <w:t>: W</w:t>
      </w:r>
      <w:r>
        <w:rPr>
          <w:rFonts w:hint="default" w:ascii="Times New Roman" w:hAnsi="Times New Roman" w:eastAsia="SimSun" w:cs="Times New Roman"/>
          <w:sz w:val="24"/>
          <w:szCs w:val="24"/>
        </w:rPr>
        <w:t>hich genres have the highest ratio of “hidden gems” (high rating, low vote count) versus “overrated” titles (low rating, high vote count)?</w:t>
      </w:r>
    </w:p>
    <w:p w14:paraId="56423334">
      <w:pPr>
        <w:spacing w:beforeLines="0" w:afterLines="0"/>
        <w:jc w:val="left"/>
        <w:rPr>
          <w:rFonts w:hint="default" w:ascii="Consolas" w:hAnsi="Consolas" w:eastAsia="Consolas"/>
          <w:color w:val="FFFFFF"/>
          <w:sz w:val="22"/>
          <w:szCs w:val="24"/>
        </w:rPr>
      </w:pP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lang w:val="en-US"/>
        </w:rPr>
        <w:t>Model</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Consolas" w:cs="Times New Roman"/>
          <w:color w:val="auto"/>
          <w:sz w:val="24"/>
          <w:szCs w:val="24"/>
          <w:u w:val="single"/>
        </w:rPr>
        <w:t>mart_genre_quality_analysis</w:t>
      </w:r>
      <w:r>
        <w:rPr>
          <w:rFonts w:hint="default" w:ascii="Times New Roman" w:hAnsi="Times New Roman" w:eastAsia="Consolas" w:cs="Times New Roman"/>
          <w:color w:val="auto"/>
          <w:sz w:val="24"/>
          <w:szCs w:val="24"/>
        </w:rPr>
        <w:t xml:space="preserve"> joins </w:t>
      </w:r>
      <w:r>
        <w:rPr>
          <w:rFonts w:hint="default" w:ascii="Times New Roman" w:hAnsi="Times New Roman" w:eastAsia="Consolas" w:cs="Times New Roman"/>
          <w:color w:val="auto"/>
          <w:sz w:val="24"/>
          <w:szCs w:val="24"/>
          <w:u w:val="single"/>
        </w:rPr>
        <w:t>fct_title_ratings</w:t>
      </w:r>
      <w:r>
        <w:rPr>
          <w:rFonts w:hint="default" w:ascii="Times New Roman" w:hAnsi="Times New Roman" w:eastAsia="Consolas" w:cs="Times New Roman"/>
          <w:color w:val="auto"/>
          <w:sz w:val="24"/>
          <w:szCs w:val="24"/>
        </w:rPr>
        <w:t xml:space="preserve">, </w:t>
      </w:r>
      <w:r>
        <w:rPr>
          <w:rFonts w:hint="default" w:ascii="Times New Roman" w:hAnsi="Times New Roman" w:eastAsia="Consolas" w:cs="Times New Roman"/>
          <w:color w:val="auto"/>
          <w:sz w:val="24"/>
          <w:szCs w:val="24"/>
          <w:u w:val="single"/>
        </w:rPr>
        <w:t>bridge_title_genre</w:t>
      </w:r>
      <w:r>
        <w:rPr>
          <w:rFonts w:hint="default" w:ascii="Times New Roman" w:hAnsi="Times New Roman" w:eastAsia="Consolas" w:cs="Times New Roman"/>
          <w:color w:val="auto"/>
          <w:sz w:val="24"/>
          <w:szCs w:val="24"/>
        </w:rPr>
        <w:t>, and</w:t>
      </w:r>
      <w:r>
        <w:rPr>
          <w:rFonts w:hint="default" w:ascii="Times New Roman" w:hAnsi="Times New Roman" w:eastAsia="Consolas" w:cs="Times New Roman"/>
          <w:color w:val="auto"/>
          <w:sz w:val="24"/>
          <w:szCs w:val="24"/>
          <w:u w:val="single"/>
        </w:rPr>
        <w:t xml:space="preserve"> dim_genre</w:t>
      </w:r>
      <w:r>
        <w:rPr>
          <w:rFonts w:hint="default" w:ascii="Times New Roman" w:hAnsi="Times New Roman" w:eastAsia="Consolas" w:cs="Times New Roman"/>
          <w:color w:val="auto"/>
          <w:sz w:val="24"/>
          <w:szCs w:val="24"/>
        </w:rPr>
        <w:t xml:space="preserve"> to calculate genre-level counts and ratios. Hidden gems are defined as titles with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&gt;= 8.0 and 100 &lt;=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&lt; 10,000, while overrated titles have </w:t>
      </w:r>
      <w:r>
        <w:rPr>
          <w:rFonts w:hint="default" w:ascii="Times New Roman" w:hAnsi="Times New Roman" w:eastAsia="Consolas" w:cs="Times New Roman"/>
          <w:color w:val="auto"/>
          <w:sz w:val="24"/>
          <w:szCs w:val="24"/>
          <w:u w:val="single"/>
        </w:rPr>
        <w:t>average_rating</w:t>
      </w:r>
      <w:r>
        <w:rPr>
          <w:rFonts w:hint="default" w:ascii="Times New Roman" w:hAnsi="Times New Roman" w:eastAsia="Consolas" w:cs="Times New Roman"/>
          <w:color w:val="auto"/>
          <w:sz w:val="24"/>
          <w:szCs w:val="24"/>
        </w:rPr>
        <w:t xml:space="preserve"> &lt;= 6.0 and </w:t>
      </w:r>
      <w:r>
        <w:rPr>
          <w:rFonts w:hint="default" w:ascii="Times New Roman" w:hAnsi="Times New Roman" w:eastAsia="Consolas" w:cs="Times New Roman"/>
          <w:color w:val="auto"/>
          <w:sz w:val="24"/>
          <w:szCs w:val="24"/>
          <w:u w:val="single"/>
        </w:rPr>
        <w:t>num_votes</w:t>
      </w:r>
      <w:r>
        <w:rPr>
          <w:rFonts w:hint="default" w:ascii="Times New Roman" w:hAnsi="Times New Roman" w:eastAsia="Consolas" w:cs="Times New Roman"/>
          <w:color w:val="auto"/>
          <w:sz w:val="24"/>
          <w:szCs w:val="24"/>
        </w:rPr>
        <w:t xml:space="preserve"> &gt;= 100,000. Genres with fewer than 100 rated titles are excluded to avoid unstable ratios caused by small sample sizes.</w:t>
      </w:r>
    </w:p>
    <w:p w14:paraId="4B4C1804">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b/>
          <w:bCs/>
          <w:color w:val="auto"/>
          <w:sz w:val="24"/>
          <w:szCs w:val="24"/>
          <w:lang w:val="en-US"/>
        </w:rPr>
        <w:t>Result</w:t>
      </w:r>
      <w:r>
        <w:rPr>
          <w:rFonts w:hint="default" w:ascii="Times New Roman" w:hAnsi="Times New Roman" w:eastAsia="SimSun"/>
          <w:b w:val="0"/>
          <w:bCs w:val="0"/>
          <w:color w:val="auto"/>
          <w:sz w:val="24"/>
          <w:szCs w:val="24"/>
          <w:lang w:val="en-US"/>
        </w:rPr>
        <w: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8CB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71D47B85">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Category</w:t>
            </w:r>
          </w:p>
        </w:tc>
        <w:tc>
          <w:tcPr>
            <w:tcW w:w="2841" w:type="dxa"/>
            <w:vAlign w:val="center"/>
          </w:tcPr>
          <w:p w14:paraId="2A4A4477">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Genre</w:t>
            </w:r>
          </w:p>
        </w:tc>
        <w:tc>
          <w:tcPr>
            <w:tcW w:w="2841" w:type="dxa"/>
            <w:vAlign w:val="center"/>
          </w:tcPr>
          <w:p w14:paraId="2D7B7791">
            <w:pPr>
              <w:widowControl w:val="0"/>
              <w:numPr>
                <w:ilvl w:val="0"/>
                <w:numId w:val="0"/>
              </w:numPr>
              <w:jc w:val="center"/>
              <w:rPr>
                <w:rFonts w:hint="default" w:ascii="Times New Roman" w:hAnsi="Times New Roman" w:eastAsia="SimSun"/>
                <w:b/>
                <w:bCs/>
                <w:color w:val="auto"/>
                <w:sz w:val="24"/>
                <w:szCs w:val="24"/>
                <w:vertAlign w:val="baseline"/>
                <w:lang w:val="en-US"/>
              </w:rPr>
            </w:pPr>
            <w:r>
              <w:rPr>
                <w:rFonts w:hint="default" w:ascii="Times New Roman" w:hAnsi="Times New Roman" w:eastAsia="SimSun"/>
                <w:b/>
                <w:bCs/>
                <w:color w:val="auto"/>
                <w:sz w:val="24"/>
                <w:szCs w:val="24"/>
                <w:vertAlign w:val="baseline"/>
                <w:lang w:val="en-US"/>
              </w:rPr>
              <w:t>Ratio</w:t>
            </w:r>
          </w:p>
        </w:tc>
      </w:tr>
      <w:tr w14:paraId="24EF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039FB3F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76C09B5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Action</w:t>
            </w:r>
          </w:p>
        </w:tc>
        <w:tc>
          <w:tcPr>
            <w:tcW w:w="2841" w:type="dxa"/>
            <w:vAlign w:val="center"/>
          </w:tcPr>
          <w:p w14:paraId="30106B4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9.24%</w:t>
            </w:r>
          </w:p>
        </w:tc>
      </w:tr>
      <w:tr w14:paraId="2D5A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center"/>
          </w:tcPr>
          <w:p w14:paraId="2EC66444">
            <w:pPr>
              <w:widowControl w:val="0"/>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162AA396">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Mystery</w:t>
            </w:r>
          </w:p>
        </w:tc>
        <w:tc>
          <w:tcPr>
            <w:tcW w:w="2841" w:type="dxa"/>
            <w:vAlign w:val="center"/>
          </w:tcPr>
          <w:p w14:paraId="5EB93B3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8.47%</w:t>
            </w:r>
          </w:p>
        </w:tc>
      </w:tr>
      <w:tr w14:paraId="38E68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center"/>
          </w:tcPr>
          <w:p w14:paraId="6AB25519">
            <w:pPr>
              <w:widowControl w:val="0"/>
              <w:numPr>
                <w:ilvl w:val="0"/>
                <w:numId w:val="0"/>
              </w:numPr>
              <w:ind w:left="0" w:leftChars="0" w:firstLine="0" w:firstLineChars="0"/>
              <w:jc w:val="center"/>
              <w:rPr>
                <w:rFonts w:hint="default" w:ascii="Times New Roman" w:hAnsi="Times New Roman" w:eastAsia="SimSun" w:cstheme="minorBidi"/>
                <w:b w:val="0"/>
                <w:bCs w:val="0"/>
                <w:color w:val="auto"/>
                <w:sz w:val="24"/>
                <w:szCs w:val="24"/>
                <w:vertAlign w:val="baseline"/>
                <w:lang w:val="en-US" w:eastAsia="zh-CN" w:bidi="ar-SA"/>
              </w:rPr>
            </w:pPr>
            <w:r>
              <w:rPr>
                <w:rFonts w:hint="default" w:ascii="Times New Roman" w:hAnsi="Times New Roman" w:eastAsia="SimSun"/>
                <w:b w:val="0"/>
                <w:bCs w:val="0"/>
                <w:color w:val="auto"/>
                <w:sz w:val="24"/>
                <w:szCs w:val="24"/>
                <w:vertAlign w:val="baseline"/>
                <w:lang w:val="en-US"/>
              </w:rPr>
              <w:t>Hidden gems</w:t>
            </w:r>
          </w:p>
        </w:tc>
        <w:tc>
          <w:tcPr>
            <w:tcW w:w="2841" w:type="dxa"/>
            <w:vAlign w:val="center"/>
          </w:tcPr>
          <w:p w14:paraId="2A4A199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Adventure</w:t>
            </w:r>
          </w:p>
        </w:tc>
        <w:tc>
          <w:tcPr>
            <w:tcW w:w="2841" w:type="dxa"/>
            <w:vAlign w:val="center"/>
          </w:tcPr>
          <w:p w14:paraId="7EDCA3B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8.38%</w:t>
            </w:r>
          </w:p>
        </w:tc>
      </w:tr>
      <w:tr w14:paraId="0AC9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40A74F7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50605CBB">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Horror</w:t>
            </w:r>
          </w:p>
        </w:tc>
        <w:tc>
          <w:tcPr>
            <w:tcW w:w="2841" w:type="dxa"/>
            <w:vAlign w:val="center"/>
          </w:tcPr>
          <w:p w14:paraId="660DE81D">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1.23%</w:t>
            </w:r>
          </w:p>
        </w:tc>
      </w:tr>
      <w:tr w14:paraId="4701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00E33E6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6AFDB7C5">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Thriller</w:t>
            </w:r>
          </w:p>
        </w:tc>
        <w:tc>
          <w:tcPr>
            <w:tcW w:w="2841" w:type="dxa"/>
            <w:vAlign w:val="center"/>
          </w:tcPr>
          <w:p w14:paraId="5DFCE2A9">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1.01%</w:t>
            </w:r>
          </w:p>
        </w:tc>
      </w:tr>
      <w:tr w14:paraId="6597A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684A924">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Overrated</w:t>
            </w:r>
          </w:p>
        </w:tc>
        <w:tc>
          <w:tcPr>
            <w:tcW w:w="2841" w:type="dxa"/>
            <w:vAlign w:val="center"/>
          </w:tcPr>
          <w:p w14:paraId="2502896A">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Science-Fiction</w:t>
            </w:r>
          </w:p>
        </w:tc>
        <w:tc>
          <w:tcPr>
            <w:tcW w:w="2841" w:type="dxa"/>
            <w:vAlign w:val="center"/>
          </w:tcPr>
          <w:p w14:paraId="23B0F28E">
            <w:pPr>
              <w:widowControl w:val="0"/>
              <w:numPr>
                <w:ilvl w:val="0"/>
                <w:numId w:val="0"/>
              </w:numPr>
              <w:jc w:val="center"/>
              <w:rPr>
                <w:rFonts w:hint="default" w:ascii="Times New Roman" w:hAnsi="Times New Roman" w:eastAsia="SimSun"/>
                <w:b w:val="0"/>
                <w:bCs w:val="0"/>
                <w:color w:val="auto"/>
                <w:sz w:val="24"/>
                <w:szCs w:val="24"/>
                <w:vertAlign w:val="baseline"/>
                <w:lang w:val="en-US"/>
              </w:rPr>
            </w:pPr>
            <w:r>
              <w:rPr>
                <w:rFonts w:hint="default" w:ascii="Times New Roman" w:hAnsi="Times New Roman" w:eastAsia="SimSun"/>
                <w:b w:val="0"/>
                <w:bCs w:val="0"/>
                <w:color w:val="auto"/>
                <w:sz w:val="24"/>
                <w:szCs w:val="24"/>
                <w:vertAlign w:val="baseline"/>
                <w:lang w:val="en-US"/>
              </w:rPr>
              <w:t>0.88%</w:t>
            </w:r>
          </w:p>
        </w:tc>
      </w:tr>
    </w:tbl>
    <w:p w14:paraId="0AE01E8E">
      <w:pPr>
        <w:numPr>
          <w:ilvl w:val="0"/>
          <w:numId w:val="0"/>
        </w:numPr>
        <w:jc w:val="left"/>
        <w:rPr>
          <w:rFonts w:hint="default" w:ascii="Times New Roman" w:hAnsi="Times New Roman" w:eastAsia="SimSun"/>
          <w:b w:val="0"/>
          <w:bCs w:val="0"/>
          <w:color w:val="auto"/>
          <w:sz w:val="24"/>
          <w:szCs w:val="24"/>
          <w:lang w:val="en-US"/>
        </w:rPr>
      </w:pPr>
      <w:r>
        <w:rPr>
          <w:rFonts w:hint="default" w:ascii="Times New Roman" w:hAnsi="Times New Roman" w:eastAsia="SimSun"/>
          <w:b w:val="0"/>
          <w:bCs w:val="0"/>
          <w:color w:val="auto"/>
          <w:sz w:val="24"/>
          <w:szCs w:val="24"/>
          <w:lang w:val="en-US"/>
        </w:rPr>
        <w:t xml:space="preserve"> </w:t>
      </w:r>
    </w:p>
    <w:p w14:paraId="2B4ED62D">
      <w:pPr>
        <w:numPr>
          <w:ilvl w:val="0"/>
          <w:numId w:val="0"/>
        </w:numPr>
        <w:jc w:val="left"/>
        <w:rPr>
          <w:rFonts w:hint="default" w:ascii="Times New Roman" w:hAnsi="Times New Roman" w:eastAsia="SimSun" w:cs="Times New Roman"/>
          <w:sz w:val="24"/>
          <w:szCs w:val="24"/>
        </w:rPr>
      </w:pPr>
      <w:r>
        <w:rPr>
          <w:rFonts w:hint="default" w:ascii="Times New Roman" w:hAnsi="Times New Roman" w:eastAsia="SimSun"/>
          <w:b w:val="0"/>
          <w:bCs w:val="0"/>
          <w:color w:val="auto"/>
          <w:sz w:val="24"/>
          <w:szCs w:val="24"/>
          <w:lang w:val="en-US"/>
        </w:rPr>
        <w:tab/>
      </w:r>
      <w:r>
        <w:rPr>
          <w:rFonts w:hint="default" w:ascii="Times New Roman" w:hAnsi="Times New Roman" w:eastAsia="SimSun"/>
          <w:b/>
          <w:bCs/>
          <w:color w:val="auto"/>
          <w:sz w:val="24"/>
          <w:szCs w:val="24"/>
          <w:lang w:val="en-US"/>
        </w:rPr>
        <w:t>Interpretation</w:t>
      </w:r>
      <w:r>
        <w:rPr>
          <w:rFonts w:hint="default" w:ascii="Times New Roman" w:hAnsi="Times New Roman" w:eastAsia="SimSun"/>
          <w:b w:val="0"/>
          <w:bCs w:val="0"/>
          <w:color w:val="auto"/>
          <w:sz w:val="24"/>
          <w:szCs w:val="24"/>
          <w:lang w:val="en-US"/>
        </w:rPr>
        <w:t xml:space="preserve">: </w:t>
      </w:r>
      <w:r>
        <w:rPr>
          <w:rFonts w:hint="default" w:ascii="Times New Roman" w:hAnsi="Times New Roman" w:eastAsia="SimSun" w:cs="Times New Roman"/>
          <w:sz w:val="24"/>
          <w:szCs w:val="24"/>
        </w:rPr>
        <w:t>Action has the highest proportion of hidden gems, followed by Mystery and Adventure, while Horror has the highest proportion of overrated titles, followed by Thriller and Sci-Fi.</w:t>
      </w:r>
    </w:p>
    <w:p w14:paraId="409CEFE2">
      <w:pPr>
        <w:numPr>
          <w:ilvl w:val="0"/>
          <w:numId w:val="0"/>
        </w:numPr>
        <w:jc w:val="left"/>
        <w:rPr>
          <w:rFonts w:hint="default" w:ascii="Times New Roman" w:hAnsi="Times New Roman" w:eastAsia="SimSun" w:cs="Times New Roman"/>
          <w:sz w:val="24"/>
          <w:szCs w:val="24"/>
          <w:lang w:val="en-US"/>
        </w:rPr>
      </w:pPr>
    </w:p>
    <w:p w14:paraId="63333F21">
      <w:pPr>
        <w:numPr>
          <w:ilvl w:val="1"/>
          <w:numId w:val="1"/>
        </w:numPr>
        <w:ind w:left="840" w:leftChars="0" w:hanging="420" w:firstLineChars="0"/>
        <w:jc w:val="left"/>
        <w:rPr>
          <w:rFonts w:hint="default" w:ascii="Times New Roman" w:hAnsi="Times New Roman" w:eastAsia="SimSun" w:cs="Times New Roman"/>
          <w:sz w:val="24"/>
          <w:szCs w:val="24"/>
          <w:lang w:val="en-US"/>
        </w:rPr>
      </w:pPr>
      <w:r>
        <w:rPr>
          <w:rFonts w:hint="default" w:ascii="Times New Roman" w:hAnsi="Times New Roman" w:eastAsia="SimSun" w:cs="Times New Roman"/>
          <w:b/>
          <w:bCs/>
          <w:sz w:val="24"/>
          <w:szCs w:val="24"/>
          <w:lang w:val="en-US"/>
        </w:rPr>
        <w:t>Question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Who are the most consistently well-rated directors and actors of the last 20 years, and in which genres are they concentrated?</w:t>
      </w:r>
    </w:p>
    <w:p w14:paraId="1CEC31CD">
      <w:pPr>
        <w:numPr>
          <w:ilvl w:val="0"/>
          <w:numId w:val="0"/>
        </w:numPr>
        <w:ind w:left="420" w:leftChars="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US"/>
        </w:rPr>
        <w:tab/>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b/>
          <w:bCs/>
          <w:sz w:val="24"/>
          <w:szCs w:val="24"/>
          <w:lang w:val="en-US"/>
        </w:rPr>
        <w:t xml:space="preserve">Model: </w:t>
      </w:r>
      <w:r>
        <w:rPr>
          <w:rStyle w:val="4"/>
          <w:rFonts w:hint="default" w:ascii="Times New Roman" w:hAnsi="Times New Roman" w:eastAsia="SimSun" w:cs="Times New Roman"/>
          <w:sz w:val="24"/>
          <w:szCs w:val="24"/>
          <w:u w:val="single"/>
        </w:rPr>
        <w:t>mart_person_genre_performance</w:t>
      </w:r>
      <w:r>
        <w:rPr>
          <w:rFonts w:hint="default" w:ascii="Times New Roman" w:hAnsi="Times New Roman" w:eastAsia="SimSun" w:cs="Times New Roman"/>
          <w:sz w:val="24"/>
          <w:szCs w:val="24"/>
        </w:rPr>
        <w:t xml:space="preserve"> combines </w:t>
      </w:r>
      <w:r>
        <w:rPr>
          <w:rStyle w:val="4"/>
          <w:rFonts w:hint="default" w:ascii="Times New Roman" w:hAnsi="Times New Roman" w:eastAsia="SimSun" w:cs="Times New Roman"/>
          <w:sz w:val="24"/>
          <w:szCs w:val="24"/>
          <w:u w:val="single"/>
        </w:rPr>
        <w:t>bridge_title_crew</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bridge_title_genre</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dim_person</w:t>
      </w:r>
      <w:r>
        <w:rPr>
          <w:rFonts w:hint="default" w:ascii="Times New Roman" w:hAnsi="Times New Roman" w:eastAsia="SimSun" w:cs="Times New Roman"/>
          <w:sz w:val="24"/>
          <w:szCs w:val="24"/>
        </w:rPr>
        <w:t xml:space="preserve">, </w:t>
      </w:r>
      <w:r>
        <w:rPr>
          <w:rStyle w:val="4"/>
          <w:rFonts w:hint="default" w:ascii="Times New Roman" w:hAnsi="Times New Roman" w:eastAsia="SimSun" w:cs="Times New Roman"/>
          <w:sz w:val="24"/>
          <w:szCs w:val="24"/>
          <w:u w:val="single"/>
        </w:rPr>
        <w:t>dim_genre</w:t>
      </w:r>
      <w:r>
        <w:rPr>
          <w:rFonts w:hint="default" w:ascii="Times New Roman" w:hAnsi="Times New Roman" w:eastAsia="SimSun" w:cs="Times New Roman"/>
          <w:sz w:val="24"/>
          <w:szCs w:val="24"/>
        </w:rPr>
        <w:t xml:space="preserve">, and </w:t>
      </w:r>
      <w:r>
        <w:rPr>
          <w:rStyle w:val="4"/>
          <w:rFonts w:hint="default" w:ascii="Times New Roman" w:hAnsi="Times New Roman" w:eastAsia="SimSun" w:cs="Times New Roman"/>
          <w:sz w:val="24"/>
          <w:szCs w:val="24"/>
          <w:u w:val="single"/>
        </w:rPr>
        <w:t>fct_title_ratings</w:t>
      </w:r>
      <w:r>
        <w:rPr>
          <w:rFonts w:hint="default" w:ascii="Times New Roman" w:hAnsi="Times New Roman" w:eastAsia="SimSun" w:cs="Times New Roman"/>
          <w:sz w:val="24"/>
          <w:szCs w:val="24"/>
        </w:rPr>
        <w:t>. It is restricted to actors and directors from the last 20 years and keeps person-role-genre combinations with at least 5 titles and 1,000 combined votes. The mart calculates title count, combined votes, average rating, and vote-weighted average rating.</w:t>
      </w:r>
    </w:p>
    <w:p w14:paraId="3DFDE2E0">
      <w:pPr>
        <w:numPr>
          <w:ilvl w:val="0"/>
          <w:numId w:val="0"/>
        </w:numPr>
        <w:ind w:left="420" w:leftChars="0" w:firstLine="480"/>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bCs/>
          <w:sz w:val="24"/>
          <w:szCs w:val="24"/>
          <w:lang w:val="en-US"/>
        </w:rPr>
        <w:t>Result</w:t>
      </w:r>
      <w:r>
        <w:rPr>
          <w:rFonts w:hint="default" w:ascii="Times New Roman" w:hAnsi="Times New Roman" w:eastAsia="SimSun" w:cs="Times New Roman"/>
          <w:b w:val="0"/>
          <w:bCs w:val="0"/>
          <w:sz w:val="24"/>
          <w:szCs w:val="24"/>
          <w:lang w:val="en-US"/>
        </w:rPr>
        <w:t xml:space="preserve">: </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7"/>
        <w:gridCol w:w="1392"/>
        <w:gridCol w:w="1523"/>
        <w:gridCol w:w="1381"/>
        <w:gridCol w:w="1412"/>
        <w:gridCol w:w="1407"/>
      </w:tblGrid>
      <w:tr w14:paraId="7F0D0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065F866D">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Person</w:t>
            </w:r>
          </w:p>
        </w:tc>
        <w:tc>
          <w:tcPr>
            <w:tcW w:w="1420" w:type="dxa"/>
            <w:vAlign w:val="center"/>
          </w:tcPr>
          <w:p w14:paraId="0E8B1750">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Role</w:t>
            </w:r>
          </w:p>
        </w:tc>
        <w:tc>
          <w:tcPr>
            <w:tcW w:w="1420" w:type="dxa"/>
            <w:vAlign w:val="center"/>
          </w:tcPr>
          <w:p w14:paraId="0334A4EF">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Genre</w:t>
            </w:r>
          </w:p>
        </w:tc>
        <w:tc>
          <w:tcPr>
            <w:tcW w:w="1420" w:type="dxa"/>
            <w:vAlign w:val="center"/>
          </w:tcPr>
          <w:p w14:paraId="45CB9F2D">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Title count</w:t>
            </w:r>
          </w:p>
        </w:tc>
        <w:tc>
          <w:tcPr>
            <w:tcW w:w="1421" w:type="dxa"/>
            <w:vAlign w:val="center"/>
          </w:tcPr>
          <w:p w14:paraId="6C6C1DB0">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Combined votes</w:t>
            </w:r>
          </w:p>
        </w:tc>
        <w:tc>
          <w:tcPr>
            <w:tcW w:w="1421" w:type="dxa"/>
            <w:vAlign w:val="center"/>
          </w:tcPr>
          <w:p w14:paraId="4587A214">
            <w:pPr>
              <w:widowControl w:val="0"/>
              <w:numPr>
                <w:ilvl w:val="0"/>
                <w:numId w:val="0"/>
              </w:numPr>
              <w:jc w:val="center"/>
              <w:rPr>
                <w:rFonts w:hint="default" w:ascii="Times New Roman" w:hAnsi="Times New Roman" w:eastAsia="SimSun" w:cs="Times New Roman"/>
                <w:b/>
                <w:bCs/>
                <w:sz w:val="24"/>
                <w:szCs w:val="24"/>
                <w:vertAlign w:val="baseline"/>
                <w:lang w:val="en-US"/>
              </w:rPr>
            </w:pPr>
            <w:r>
              <w:rPr>
                <w:rFonts w:hint="default" w:ascii="Times New Roman" w:hAnsi="Times New Roman" w:eastAsia="SimSun" w:cs="Times New Roman"/>
                <w:b/>
                <w:bCs/>
                <w:sz w:val="24"/>
                <w:szCs w:val="24"/>
                <w:vertAlign w:val="baseline"/>
                <w:lang w:val="en-US"/>
              </w:rPr>
              <w:t>Weighted average rating</w:t>
            </w:r>
          </w:p>
        </w:tc>
      </w:tr>
      <w:tr w14:paraId="76BF7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32857F59">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1116F4A1">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07BE507F">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Documentary</w:t>
            </w:r>
          </w:p>
        </w:tc>
        <w:tc>
          <w:tcPr>
            <w:tcW w:w="1420" w:type="dxa"/>
            <w:vAlign w:val="center"/>
          </w:tcPr>
          <w:p w14:paraId="6E1E0591">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496</w:t>
            </w:r>
          </w:p>
        </w:tc>
        <w:tc>
          <w:tcPr>
            <w:tcW w:w="1421" w:type="dxa"/>
            <w:vAlign w:val="center"/>
          </w:tcPr>
          <w:p w14:paraId="6FD7B985">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18548</w:t>
            </w:r>
          </w:p>
        </w:tc>
        <w:tc>
          <w:tcPr>
            <w:tcW w:w="1421" w:type="dxa"/>
            <w:vAlign w:val="center"/>
          </w:tcPr>
          <w:p w14:paraId="7350E090">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9973</w:t>
            </w:r>
          </w:p>
        </w:tc>
      </w:tr>
      <w:tr w14:paraId="031B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36082D98">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Cat Santarosa</w:t>
            </w:r>
          </w:p>
        </w:tc>
        <w:tc>
          <w:tcPr>
            <w:tcW w:w="1420" w:type="dxa"/>
            <w:vAlign w:val="center"/>
          </w:tcPr>
          <w:p w14:paraId="252FAC82">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director</w:t>
            </w:r>
          </w:p>
        </w:tc>
        <w:tc>
          <w:tcPr>
            <w:tcW w:w="1420" w:type="dxa"/>
            <w:vAlign w:val="center"/>
          </w:tcPr>
          <w:p w14:paraId="6FB8FEF3">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Adventure</w:t>
            </w:r>
          </w:p>
        </w:tc>
        <w:tc>
          <w:tcPr>
            <w:tcW w:w="1420" w:type="dxa"/>
            <w:vAlign w:val="center"/>
          </w:tcPr>
          <w:p w14:paraId="26CDF498">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32</w:t>
            </w:r>
          </w:p>
        </w:tc>
        <w:tc>
          <w:tcPr>
            <w:tcW w:w="1421" w:type="dxa"/>
            <w:vAlign w:val="center"/>
          </w:tcPr>
          <w:p w14:paraId="58CBA64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1240</w:t>
            </w:r>
          </w:p>
        </w:tc>
        <w:tc>
          <w:tcPr>
            <w:tcW w:w="1421" w:type="dxa"/>
            <w:vAlign w:val="center"/>
          </w:tcPr>
          <w:p w14:paraId="521D035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9910</w:t>
            </w:r>
          </w:p>
        </w:tc>
      </w:tr>
      <w:tr w14:paraId="3770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6F5DF94F">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Varun Kasturia</w:t>
            </w:r>
          </w:p>
        </w:tc>
        <w:tc>
          <w:tcPr>
            <w:tcW w:w="1420" w:type="dxa"/>
            <w:vAlign w:val="center"/>
          </w:tcPr>
          <w:p w14:paraId="018B94B2">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51D03A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5E7A6B4C">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15</w:t>
            </w:r>
          </w:p>
        </w:tc>
        <w:tc>
          <w:tcPr>
            <w:tcW w:w="1421" w:type="dxa"/>
            <w:vAlign w:val="center"/>
          </w:tcPr>
          <w:p w14:paraId="4FC7E8B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3772</w:t>
            </w:r>
          </w:p>
        </w:tc>
        <w:tc>
          <w:tcPr>
            <w:tcW w:w="1421" w:type="dxa"/>
            <w:vAlign w:val="center"/>
          </w:tcPr>
          <w:p w14:paraId="5400A5EB">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9893</w:t>
            </w:r>
          </w:p>
        </w:tc>
      </w:tr>
      <w:tr w14:paraId="0FA3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2C43A36E">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Rudrakshi Gupta</w:t>
            </w:r>
          </w:p>
        </w:tc>
        <w:tc>
          <w:tcPr>
            <w:tcW w:w="1420" w:type="dxa"/>
            <w:vAlign w:val="center"/>
          </w:tcPr>
          <w:p w14:paraId="375CC4FE">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6A238D87">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C1FE3A7">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16</w:t>
            </w:r>
          </w:p>
        </w:tc>
        <w:tc>
          <w:tcPr>
            <w:tcW w:w="1421" w:type="dxa"/>
            <w:vAlign w:val="center"/>
          </w:tcPr>
          <w:p w14:paraId="5E3ECA04">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3783</w:t>
            </w:r>
          </w:p>
        </w:tc>
        <w:tc>
          <w:tcPr>
            <w:tcW w:w="1421" w:type="dxa"/>
            <w:vAlign w:val="center"/>
          </w:tcPr>
          <w:p w14:paraId="0BAABB0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9892</w:t>
            </w:r>
          </w:p>
        </w:tc>
      </w:tr>
      <w:tr w14:paraId="21168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vAlign w:val="center"/>
          </w:tcPr>
          <w:p w14:paraId="6F41BD05">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Hermant Bharati</w:t>
            </w:r>
          </w:p>
        </w:tc>
        <w:tc>
          <w:tcPr>
            <w:tcW w:w="1420" w:type="dxa"/>
            <w:vAlign w:val="center"/>
          </w:tcPr>
          <w:p w14:paraId="1760AC02">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actor</w:t>
            </w:r>
          </w:p>
        </w:tc>
        <w:tc>
          <w:tcPr>
            <w:tcW w:w="1420" w:type="dxa"/>
            <w:vAlign w:val="center"/>
          </w:tcPr>
          <w:p w14:paraId="1D0D9FCD">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Romance</w:t>
            </w:r>
          </w:p>
        </w:tc>
        <w:tc>
          <w:tcPr>
            <w:tcW w:w="1420" w:type="dxa"/>
            <w:vAlign w:val="center"/>
          </w:tcPr>
          <w:p w14:paraId="356C7C40">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10</w:t>
            </w:r>
          </w:p>
        </w:tc>
        <w:tc>
          <w:tcPr>
            <w:tcW w:w="1421" w:type="dxa"/>
            <w:vAlign w:val="center"/>
          </w:tcPr>
          <w:p w14:paraId="008F3AB1">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2380</w:t>
            </w:r>
          </w:p>
        </w:tc>
        <w:tc>
          <w:tcPr>
            <w:tcW w:w="1421" w:type="dxa"/>
            <w:vAlign w:val="center"/>
          </w:tcPr>
          <w:p w14:paraId="013A2165">
            <w:pPr>
              <w:widowControl w:val="0"/>
              <w:numPr>
                <w:ilvl w:val="0"/>
                <w:numId w:val="0"/>
              </w:numPr>
              <w:jc w:val="center"/>
              <w:rPr>
                <w:rFonts w:hint="default" w:ascii="Times New Roman" w:hAnsi="Times New Roman" w:eastAsia="SimSun" w:cs="Times New Roman"/>
                <w:b w:val="0"/>
                <w:bCs w:val="0"/>
                <w:sz w:val="24"/>
                <w:szCs w:val="24"/>
                <w:vertAlign w:val="baseline"/>
                <w:lang w:val="en-US"/>
              </w:rPr>
            </w:pPr>
            <w:r>
              <w:rPr>
                <w:rFonts w:hint="default" w:ascii="Times New Roman" w:hAnsi="Times New Roman" w:eastAsia="SimSun" w:cs="Times New Roman"/>
                <w:b w:val="0"/>
                <w:bCs w:val="0"/>
                <w:sz w:val="24"/>
                <w:szCs w:val="24"/>
                <w:vertAlign w:val="baseline"/>
                <w:lang w:val="en-US"/>
              </w:rPr>
              <w:t>9890</w:t>
            </w:r>
          </w:p>
        </w:tc>
      </w:tr>
    </w:tbl>
    <w:p w14:paraId="4AF1248D">
      <w:pPr>
        <w:numPr>
          <w:ilvl w:val="0"/>
          <w:numId w:val="0"/>
        </w:numPr>
        <w:ind w:left="420" w:leftChars="0" w:firstLine="480"/>
        <w:jc w:val="left"/>
        <w:rPr>
          <w:rFonts w:hint="default" w:ascii="Times New Roman" w:hAnsi="Times New Roman" w:eastAsia="SimSun" w:cs="Times New Roman"/>
          <w:b w:val="0"/>
          <w:bCs w:val="0"/>
          <w:sz w:val="24"/>
          <w:szCs w:val="24"/>
          <w:lang w:val="en-US"/>
        </w:rPr>
      </w:pPr>
    </w:p>
    <w:p w14:paraId="28B4A567">
      <w:pPr>
        <w:numPr>
          <w:ilvl w:val="0"/>
          <w:numId w:val="0"/>
        </w:numPr>
        <w:jc w:val="left"/>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ab/>
      </w:r>
      <w:r>
        <w:rPr>
          <w:rFonts w:hint="default" w:ascii="Times New Roman" w:hAnsi="Times New Roman" w:eastAsia="SimSun" w:cs="Times New Roman"/>
          <w:b/>
          <w:bCs/>
          <w:sz w:val="24"/>
          <w:szCs w:val="24"/>
          <w:lang w:val="en-US"/>
        </w:rPr>
        <w:t>Interpretation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sz w:val="24"/>
          <w:szCs w:val="24"/>
        </w:rPr>
        <w:t>The mart shows that highly rated performance is concentrated differently by person and role. Cat Santarosa is strongly concentrated in Documentary as a director, while several highly rated actors are concentrated in Romance and Drama. The vote-weighted rating helps distinguish consistently strong performance from high ratings supported by relatively few votes.</w:t>
      </w:r>
    </w:p>
    <w:p w14:paraId="05347E68">
      <w:pPr>
        <w:numPr>
          <w:ilvl w:val="0"/>
          <w:numId w:val="1"/>
        </w:numPr>
        <w:ind w:left="425" w:leftChars="0" w:hanging="425" w:firstLineChars="0"/>
        <w:jc w:val="left"/>
        <w:rPr>
          <w:rFonts w:hint="default" w:ascii="Times New Roman" w:hAnsi="Times New Roman" w:eastAsia="SimSun"/>
          <w:b/>
          <w:bCs/>
          <w:color w:val="auto"/>
          <w:sz w:val="32"/>
          <w:szCs w:val="32"/>
          <w:lang w:val="en-US"/>
        </w:rPr>
      </w:pPr>
      <w:r>
        <w:rPr>
          <w:rFonts w:hint="default" w:ascii="Times New Roman" w:hAnsi="Times New Roman" w:eastAsia="SimSun"/>
          <w:b/>
          <w:bCs/>
          <w:color w:val="auto"/>
          <w:sz w:val="32"/>
          <w:szCs w:val="32"/>
          <w:lang w:val="en-US"/>
        </w:rPr>
        <w:t>How to Run</w:t>
      </w:r>
    </w:p>
    <w:p w14:paraId="41E7370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complete pipeline can be reproduced locally using Docker Compose and the Airflow DAG.</w:t>
      </w:r>
    </w:p>
    <w:p w14:paraId="4603575A">
      <w:pPr>
        <w:numPr>
          <w:ilvl w:val="0"/>
          <w:numId w:val="2"/>
        </w:num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Start the project environmen</w:t>
      </w:r>
      <w:r>
        <w:rPr>
          <w:rFonts w:hint="default" w:ascii="Times New Roman" w:hAnsi="Times New Roman" w:eastAsia="Consolas" w:cs="Times New Roman"/>
          <w:color w:val="auto"/>
          <w:sz w:val="24"/>
          <w:szCs w:val="24"/>
        </w:rPr>
        <w:t>t</w:t>
      </w:r>
      <w:r>
        <w:rPr>
          <w:rFonts w:hint="default" w:ascii="Times New Roman" w:hAnsi="Times New Roman" w:eastAsia="Consolas" w:cs="Times New Roman"/>
          <w:color w:val="auto"/>
          <w:sz w:val="24"/>
          <w:szCs w:val="24"/>
          <w:lang w:val="en-US"/>
        </w:rPr>
        <w:t>:</w:t>
      </w:r>
    </w:p>
    <w:p w14:paraId="553EB41C">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From the project root, build and start the Docker services:</w:t>
      </w:r>
    </w:p>
    <w:p w14:paraId="478593B2">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rPr>
        <w:t>docker compose up -d --build</w:t>
      </w:r>
    </w:p>
    <w:p w14:paraId="6201DF40">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This starts PostgreSQL, the Airflow webserver, and the Airflow scheduler.</w:t>
      </w:r>
    </w:p>
    <w:p w14:paraId="70B09451">
      <w:pPr>
        <w:spacing w:beforeLines="0" w:afterLines="0"/>
        <w:jc w:val="left"/>
        <w:rPr>
          <w:rFonts w:hint="default" w:ascii="Times New Roman" w:hAnsi="Times New Roman" w:eastAsia="Consolas" w:cs="Times New Roman"/>
          <w:color w:val="auto"/>
          <w:sz w:val="24"/>
          <w:szCs w:val="24"/>
        </w:rPr>
      </w:pPr>
    </w:p>
    <w:p w14:paraId="262FE194">
      <w:pPr>
        <w:numPr>
          <w:ilvl w:val="0"/>
          <w:numId w:val="2"/>
        </w:numPr>
        <w:spacing w:beforeLines="0" w:afterLines="0"/>
        <w:ind w:left="0" w:leftChars="0" w:firstLine="0" w:firstLineChar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Start from a clean DuckDB warehouse</w:t>
      </w:r>
    </w:p>
    <w:p w14:paraId="59F2FC1D">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Stop the services if necessary and remove the existing DuckDB warehouse file:</w:t>
      </w:r>
    </w:p>
    <w:p w14:paraId="7730CD65">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rPr>
        <w:t>rm -f warehouse/warehouse.duckdb</w:t>
      </w:r>
    </w:p>
    <w:p w14:paraId="58BE0E46">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pipeline recreates the required raw views and dbt models during execution.</w:t>
      </w:r>
    </w:p>
    <w:p w14:paraId="33B0421A">
      <w:pPr>
        <w:spacing w:beforeLines="0" w:afterLines="0"/>
        <w:jc w:val="left"/>
        <w:rPr>
          <w:rFonts w:hint="default" w:ascii="Times New Roman" w:hAnsi="Times New Roman" w:eastAsia="Consolas" w:cs="Times New Roman"/>
          <w:color w:val="auto"/>
          <w:sz w:val="24"/>
          <w:szCs w:val="24"/>
        </w:rPr>
      </w:pPr>
    </w:p>
    <w:p w14:paraId="4B2E1942">
      <w:pPr>
        <w:numPr>
          <w:ilvl w:val="0"/>
          <w:numId w:val="2"/>
        </w:numPr>
        <w:spacing w:beforeLines="0" w:afterLines="0"/>
        <w:ind w:left="0" w:leftChars="0" w:firstLine="0" w:firstLineChar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Verify the Airflow services</w:t>
      </w:r>
    </w:p>
    <w:p w14:paraId="0BD420AE">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Check that the containers are running:</w:t>
      </w:r>
    </w:p>
    <w:p w14:paraId="078E72C8">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rPr>
        <w:t>docker compose ps</w:t>
      </w:r>
    </w:p>
    <w:p w14:paraId="3CC60CE6">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Airflow UI is available at:</w:t>
      </w:r>
    </w:p>
    <w:p w14:paraId="15B8CE00">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rPr>
        <w:t>http://localhost:8585</w:t>
      </w:r>
    </w:p>
    <w:p w14:paraId="1212ECDC">
      <w:pPr>
        <w:spacing w:beforeLines="0" w:afterLines="0"/>
        <w:jc w:val="left"/>
        <w:rPr>
          <w:rFonts w:hint="default" w:ascii="Times New Roman" w:hAnsi="Times New Roman" w:eastAsia="Consolas" w:cs="Times New Roman"/>
          <w:color w:val="auto"/>
          <w:sz w:val="24"/>
          <w:szCs w:val="24"/>
        </w:rPr>
      </w:pPr>
    </w:p>
    <w:p w14:paraId="6CCDC943">
      <w:pPr>
        <w:numPr>
          <w:ilvl w:val="0"/>
          <w:numId w:val="2"/>
        </w:numPr>
        <w:spacing w:beforeLines="0" w:afterLines="0"/>
        <w:ind w:left="0" w:leftChars="0" w:firstLine="0" w:firstLineChar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Trigger the IMDb pipeline</w:t>
      </w:r>
    </w:p>
    <w:p w14:paraId="00BD4B8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Trigger the imdb_ingest_pipeline DAG from the Airflow UI, or run:</w:t>
      </w:r>
    </w:p>
    <w:p w14:paraId="241A7608">
      <w:pPr>
        <w:spacing w:beforeLines="0" w:afterLines="0"/>
        <w:jc w:val="left"/>
        <w:rPr>
          <w:rFonts w:hint="default" w:ascii="Times New Roman" w:hAnsi="Times New Roman" w:eastAsia="Consolas" w:cs="Times New Roman"/>
          <w:b/>
          <w:bCs/>
          <w:i/>
          <w:iCs/>
          <w:color w:val="auto"/>
          <w:sz w:val="24"/>
          <w:szCs w:val="24"/>
          <w:u w:val="none"/>
        </w:rPr>
      </w:pPr>
      <w:r>
        <w:rPr>
          <w:rFonts w:hint="default" w:ascii="Times New Roman" w:hAnsi="Times New Roman" w:eastAsia="Consolas" w:cs="Times New Roman"/>
          <w:b/>
          <w:bCs/>
          <w:i/>
          <w:iCs/>
          <w:color w:val="auto"/>
          <w:sz w:val="24"/>
          <w:szCs w:val="24"/>
          <w:u w:val="none"/>
        </w:rPr>
        <w:t>docker compose exec airflow-scheduler \</w:t>
      </w:r>
    </w:p>
    <w:p w14:paraId="5C93E24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u w:val="none"/>
        </w:rPr>
        <w:t xml:space="preserve">  airflow dags trigger imdb_ingest_pipeline</w:t>
      </w:r>
    </w:p>
    <w:p w14:paraId="2AF5EE53">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DAG executes the complete dependency chain:</w:t>
      </w:r>
    </w:p>
    <w:p w14:paraId="1D2570BB">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prepare directories</w:t>
      </w:r>
    </w:p>
    <w:p w14:paraId="592F9923">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validate IMDb sources</w:t>
      </w:r>
    </w:p>
    <w:p w14:paraId="7FC644F8">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convert TSV.GZ to Parquet</w:t>
      </w:r>
    </w:p>
    <w:p w14:paraId="3BF3164D">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validate Parquet files</w:t>
      </w:r>
    </w:p>
    <w:p w14:paraId="755E8333">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register sources in DuckDB</w:t>
      </w:r>
    </w:p>
    <w:p w14:paraId="46B391E9">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run dbt staging models</w:t>
      </w:r>
    </w:p>
    <w:p w14:paraId="29D24564">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run dbt snapshots</w:t>
      </w:r>
    </w:p>
    <w:p w14:paraId="26F95AD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build dimensions, bridges, fact table and marts</w:t>
      </w:r>
    </w:p>
    <w:p w14:paraId="36FEFC8C">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run dbt tests</w:t>
      </w:r>
    </w:p>
    <w:p w14:paraId="30D2468D">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 generate dbt documentation</w:t>
      </w:r>
    </w:p>
    <w:p w14:paraId="6626AA55">
      <w:pPr>
        <w:spacing w:beforeLines="0" w:afterLines="0"/>
        <w:jc w:val="left"/>
        <w:rPr>
          <w:rFonts w:hint="default" w:ascii="Times New Roman" w:hAnsi="Times New Roman" w:eastAsia="Consolas" w:cs="Times New Roman"/>
          <w:color w:val="auto"/>
          <w:sz w:val="24"/>
          <w:szCs w:val="24"/>
        </w:rPr>
      </w:pPr>
    </w:p>
    <w:p w14:paraId="636A2229">
      <w:pPr>
        <w:numPr>
          <w:ilvl w:val="0"/>
          <w:numId w:val="2"/>
        </w:numPr>
        <w:spacing w:beforeLines="0" w:afterLines="0"/>
        <w:ind w:left="0" w:leftChars="0" w:firstLine="0" w:firstLineChar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Verify the pipeline</w:t>
      </w:r>
    </w:p>
    <w:p w14:paraId="5A830192">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DAG run should finish successfully with all critical tasks in the success state. The resulting DuckDB warehouse contains the dimensional models, snapshots, and analytical marts used for the deliverable questions.</w:t>
      </w:r>
    </w:p>
    <w:p w14:paraId="46551E87">
      <w:pPr>
        <w:spacing w:beforeLines="0" w:afterLines="0"/>
        <w:jc w:val="left"/>
        <w:rPr>
          <w:rFonts w:hint="default" w:ascii="Times New Roman" w:hAnsi="Times New Roman" w:eastAsia="Consolas" w:cs="Times New Roman"/>
          <w:color w:val="auto"/>
          <w:sz w:val="24"/>
          <w:szCs w:val="24"/>
        </w:rPr>
      </w:pPr>
    </w:p>
    <w:p w14:paraId="089DB5ED">
      <w:pPr>
        <w:numPr>
          <w:ilvl w:val="0"/>
          <w:numId w:val="2"/>
        </w:numPr>
        <w:spacing w:beforeLines="0" w:afterLines="0"/>
        <w:ind w:left="0" w:leftChars="0" w:firstLine="0" w:firstLineChar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Open dbt documentation</w:t>
      </w:r>
    </w:p>
    <w:p w14:paraId="43F240A2">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From the Airflow webserver container, serve the generated dbt documentation:</w:t>
      </w:r>
    </w:p>
    <w:p w14:paraId="284BAC9F">
      <w:pPr>
        <w:spacing w:beforeLines="0" w:afterLines="0"/>
        <w:jc w:val="left"/>
        <w:rPr>
          <w:rFonts w:hint="default" w:ascii="Times New Roman" w:hAnsi="Times New Roman" w:eastAsia="Consolas" w:cs="Times New Roman"/>
          <w:b/>
          <w:bCs/>
          <w:i/>
          <w:iCs/>
          <w:color w:val="auto"/>
          <w:sz w:val="24"/>
          <w:szCs w:val="24"/>
          <w:u w:val="none"/>
        </w:rPr>
      </w:pPr>
      <w:r>
        <w:rPr>
          <w:rFonts w:hint="default" w:ascii="Times New Roman" w:hAnsi="Times New Roman" w:eastAsia="Consolas" w:cs="Times New Roman"/>
          <w:b/>
          <w:bCs/>
          <w:i/>
          <w:iCs/>
          <w:color w:val="auto"/>
          <w:sz w:val="24"/>
          <w:szCs w:val="24"/>
          <w:u w:val="none"/>
        </w:rPr>
        <w:t>docker compose exec airflow-webserver bash -lc \</w:t>
      </w:r>
    </w:p>
    <w:p w14:paraId="38CDAE5F">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u w:val="none"/>
        </w:rPr>
        <w:t xml:space="preserve">  "cd /opt/airflow/dbt_project &amp;&amp; dbt docs serve --host 0.0.0.0 --port 8081"</w:t>
      </w:r>
    </w:p>
    <w:p w14:paraId="63B3DE7B">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dbt documentation site is then available at:</w:t>
      </w:r>
    </w:p>
    <w:p w14:paraId="1B7196D2">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i/>
          <w:iCs/>
          <w:color w:val="auto"/>
          <w:sz w:val="24"/>
          <w:szCs w:val="24"/>
        </w:rPr>
        <w:t>http://localhost:8086</w:t>
      </w:r>
    </w:p>
    <w:p w14:paraId="655F92B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site can be used to inspect model descriptions, tests, sources, and lineage from the analytical marts back to the raw IMDb datasets.</w:t>
      </w:r>
    </w:p>
    <w:p w14:paraId="4106B1C2">
      <w:pPr>
        <w:numPr>
          <w:ilvl w:val="0"/>
          <w:numId w:val="0"/>
        </w:numPr>
        <w:ind w:firstLine="720" w:firstLineChars="0"/>
        <w:jc w:val="left"/>
        <w:rPr>
          <w:rFonts w:hint="default" w:ascii="Times New Roman" w:hAnsi="Times New Roman" w:eastAsia="SimSun"/>
          <w:b w:val="0"/>
          <w:bCs w:val="0"/>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3"/>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CEC816E">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3"/>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3D10DAA1">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69DAC4A7">
      <w:pPr>
        <w:pStyle w:val="7"/>
        <w:keepNext w:val="0"/>
        <w:keepLines w:val="0"/>
        <w:widowControl/>
        <w:numPr>
          <w:ilvl w:val="0"/>
          <w:numId w:val="3"/>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eastAsia="SimSun" w:cs="Times New Roman"/>
          <w:b/>
          <w:bCs/>
          <w:sz w:val="28"/>
          <w:szCs w:val="28"/>
        </w:rPr>
        <w:t>Modeling IMDb Many-to-Many Relationships</w:t>
      </w:r>
    </w:p>
    <w:p w14:paraId="4BA8BF4C">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lang w:val="en-US"/>
        </w:rPr>
        <w:t>I</w:t>
      </w:r>
      <w:r>
        <w:rPr>
          <w:rFonts w:hint="default" w:ascii="Times New Roman" w:hAnsi="Times New Roman" w:eastAsia="Consolas" w:cs="Times New Roman"/>
          <w:color w:val="auto"/>
          <w:sz w:val="24"/>
          <w:szCs w:val="24"/>
        </w:rPr>
        <w:t>MDb titles can belong to multiple genres and can be associated with many people in different roles. Storing these relationships directly inside the fact table would duplicate title-level measures and could produce incorrect aggregations.</w:t>
      </w:r>
    </w:p>
    <w:p w14:paraId="4094A074">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solution was to normalize these relationships using bridge_title_genre and bridge_title_crew. The crew bridge also standardizes the role into director, writer, or actor, allowing the same dimensional model to support several analytical questions.</w:t>
      </w:r>
    </w:p>
    <w:p w14:paraId="693F4C41">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color w:val="auto"/>
          <w:sz w:val="24"/>
          <w:szCs w:val="24"/>
        </w:rPr>
        <w:t>Lesson learned</w:t>
      </w:r>
      <w:r>
        <w:rPr>
          <w:rFonts w:hint="default" w:ascii="Times New Roman" w:hAnsi="Times New Roman" w:eastAsia="Consolas" w:cs="Times New Roman"/>
          <w:color w:val="auto"/>
          <w:sz w:val="24"/>
          <w:szCs w:val="24"/>
        </w:rPr>
        <w:t>: many-to-many relationships should be modeled explicitly with bridge tables so that analytical measures remain at a stable grain and joins stay reusable and testable.</w:t>
      </w:r>
    </w:p>
    <w:p w14:paraId="41919543">
      <w:pPr>
        <w:spacing w:beforeLines="0" w:afterLines="0"/>
        <w:jc w:val="left"/>
        <w:rPr>
          <w:rFonts w:hint="default" w:ascii="Times New Roman" w:hAnsi="Times New Roman" w:eastAsia="Consolas" w:cs="Times New Roman"/>
          <w:color w:val="auto"/>
          <w:sz w:val="24"/>
          <w:szCs w:val="24"/>
        </w:rPr>
      </w:pPr>
    </w:p>
    <w:p w14:paraId="61FE6B88">
      <w:pPr>
        <w:numPr>
          <w:ilvl w:val="0"/>
          <w:numId w:val="3"/>
        </w:numPr>
        <w:spacing w:beforeLines="0" w:afterLines="0"/>
        <w:ind w:left="420" w:leftChars="0" w:firstLine="0" w:firstLineChars="0"/>
        <w:jc w:val="left"/>
        <w:rPr>
          <w:rFonts w:hint="default" w:ascii="Times New Roman" w:hAnsi="Times New Roman" w:eastAsia="Consolas" w:cs="Times New Roman"/>
          <w:b/>
          <w:bCs/>
          <w:color w:val="auto"/>
          <w:sz w:val="28"/>
          <w:szCs w:val="28"/>
          <w:lang w:val="en-US"/>
        </w:rPr>
      </w:pPr>
      <w:r>
        <w:rPr>
          <w:rFonts w:hint="default" w:ascii="Times New Roman" w:hAnsi="Times New Roman" w:eastAsia="Consolas" w:cs="Times New Roman"/>
          <w:b/>
          <w:bCs/>
          <w:color w:val="auto"/>
          <w:sz w:val="28"/>
          <w:szCs w:val="28"/>
          <w:lang w:val="en-US"/>
        </w:rPr>
        <w:t>Integrating dbt execution and validation into Airflow</w:t>
      </w:r>
    </w:p>
    <w:p w14:paraId="17B0A287">
      <w:pPr>
        <w:numPr>
          <w:ilvl w:val="0"/>
          <w:numId w:val="0"/>
        </w:numPr>
        <w:spacing w:beforeLines="0" w:afterLines="0"/>
        <w:jc w:val="left"/>
        <w:rPr>
          <w:rFonts w:hint="default" w:ascii="Times New Roman" w:hAnsi="Times New Roman" w:eastAsia="Consolas" w:cs="Times New Roman"/>
          <w:b/>
          <w:bCs/>
          <w:color w:val="auto"/>
          <w:sz w:val="28"/>
          <w:szCs w:val="28"/>
          <w:lang w:val="en-US"/>
        </w:rPr>
      </w:pPr>
    </w:p>
    <w:p w14:paraId="26501845">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lang w:val="en-US"/>
        </w:rPr>
        <w:t>T</w:t>
      </w:r>
      <w:r>
        <w:rPr>
          <w:rFonts w:hint="default" w:ascii="Times New Roman" w:hAnsi="Times New Roman" w:eastAsia="Consolas" w:cs="Times New Roman"/>
          <w:color w:val="auto"/>
          <w:sz w:val="24"/>
          <w:szCs w:val="24"/>
        </w:rPr>
        <w:t>he dbt workflow contains several dependent stages, including staging models, snapshots, dimensions, fact tables, marts, tests, and documentation generation. Their execution order had to be coordinated so that downstream models were never built from incomplete upstream data.</w:t>
      </w:r>
    </w:p>
    <w:p w14:paraId="623E89A7">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color w:val="auto"/>
          <w:sz w:val="24"/>
          <w:szCs w:val="24"/>
        </w:rPr>
        <w:t>The Airflow DAG was therefore organized into explicit transformation and validation stages. dbt test runs after the analytical marts are built, and dbt docs generate executes only after successful data-quality validation.</w:t>
      </w:r>
    </w:p>
    <w:p w14:paraId="6ED28525">
      <w:pPr>
        <w:spacing w:beforeLines="0" w:afterLines="0"/>
        <w:jc w:val="left"/>
        <w:rPr>
          <w:rFonts w:hint="default" w:ascii="Times New Roman" w:hAnsi="Times New Roman" w:eastAsia="Consolas" w:cs="Times New Roman"/>
          <w:color w:val="auto"/>
          <w:sz w:val="24"/>
          <w:szCs w:val="24"/>
        </w:rPr>
      </w:pPr>
      <w:r>
        <w:rPr>
          <w:rFonts w:hint="default" w:ascii="Times New Roman" w:hAnsi="Times New Roman" w:eastAsia="Consolas" w:cs="Times New Roman"/>
          <w:b/>
          <w:bCs/>
          <w:color w:val="auto"/>
          <w:sz w:val="24"/>
          <w:szCs w:val="24"/>
        </w:rPr>
        <w:t>Lesson learned</w:t>
      </w:r>
      <w:r>
        <w:rPr>
          <w:rFonts w:hint="default" w:ascii="Times New Roman" w:hAnsi="Times New Roman" w:eastAsia="Consolas" w:cs="Times New Roman"/>
          <w:color w:val="auto"/>
          <w:sz w:val="24"/>
          <w:szCs w:val="24"/>
        </w:rPr>
        <w:t>: orchestration should reflect data dependencies explicitly. Separating transformation, testing, and documentation into ordered tasks makes failures easier to diagnose and prevents invalid downstream outputs from being treated as successful pipeline results.</w:t>
      </w:r>
    </w:p>
    <w:p w14:paraId="5E4EF89D">
      <w:pPr>
        <w:pStyle w:val="7"/>
        <w:keepNext w:val="0"/>
        <w:keepLines w:val="0"/>
        <w:widowControl/>
        <w:numPr>
          <w:ilvl w:val="0"/>
          <w:numId w:val="0"/>
        </w:numPr>
        <w:suppressLineNumbers w:val="0"/>
        <w:ind w:left="420" w:leftChars="0" w:right="0" w:rightChars="0"/>
        <w:rPr>
          <w:rFonts w:hint="default" w:ascii="Times New Roman" w:hAnsi="Times New Roman" w:cs="Times New Roman"/>
          <w:b/>
          <w:bCs/>
          <w:color w:val="auto"/>
          <w:sz w:val="28"/>
          <w:szCs w:val="28"/>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0101722E"/>
    <w:multiLevelType w:val="singleLevel"/>
    <w:tmpl w:val="0101722E"/>
    <w:lvl w:ilvl="0" w:tentative="0">
      <w:start w:val="1"/>
      <w:numFmt w:val="decimal"/>
      <w:suff w:val="space"/>
      <w:lvlText w:val="%1."/>
      <w:lvlJc w:val="left"/>
    </w:lvl>
  </w:abstractNum>
  <w:abstractNum w:abstractNumId="2">
    <w:nsid w:val="2284B8CE"/>
    <w:multiLevelType w:val="singleLevel"/>
    <w:tmpl w:val="2284B8CE"/>
    <w:lvl w:ilvl="0" w:tentative="0">
      <w:start w:val="1"/>
      <w:numFmt w:val="lowerLetter"/>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5"/>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0C5B4A33"/>
    <w:rsid w:val="144C568E"/>
    <w:rsid w:val="26D41D5E"/>
    <w:rsid w:val="2A446AD1"/>
    <w:rsid w:val="2B312ABA"/>
    <w:rsid w:val="33A87D51"/>
    <w:rsid w:val="343F71CE"/>
    <w:rsid w:val="35E86DD6"/>
    <w:rsid w:val="3BD12574"/>
    <w:rsid w:val="5899179C"/>
    <w:rsid w:val="58DD76A2"/>
    <w:rsid w:val="5B147874"/>
    <w:rsid w:val="613A2F5C"/>
    <w:rsid w:val="64A9408B"/>
    <w:rsid w:val="70843412"/>
    <w:rsid w:val="7308657F"/>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1</Lines>
  <Paragraphs>1</Paragraphs>
  <TotalTime>101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2026-08-24T16:24:54Z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