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80" w:rsidRPr="00660280" w:rsidRDefault="00660280" w:rsidP="00660280">
      <w:pPr>
        <w:spacing w:after="0" w:line="240" w:lineRule="auto"/>
        <w:outlineLvl w:val="0"/>
        <w:rPr>
          <w:rFonts w:ascii="Georgia" w:eastAsia="Times New Roman" w:hAnsi="Georgia" w:cs="Arial"/>
          <w:b/>
          <w:bCs/>
          <w:color w:val="D17921"/>
          <w:kern w:val="36"/>
          <w:sz w:val="25"/>
          <w:szCs w:val="25"/>
          <w:lang w:val="en" w:eastAsia="en-PH"/>
        </w:rPr>
      </w:pPr>
      <w:r w:rsidRPr="00660280">
        <w:rPr>
          <w:rFonts w:ascii="Georgia" w:eastAsia="Times New Roman" w:hAnsi="Georgia" w:cs="Arial"/>
          <w:b/>
          <w:bCs/>
          <w:color w:val="D17921"/>
          <w:kern w:val="36"/>
          <w:sz w:val="25"/>
          <w:szCs w:val="25"/>
          <w:lang w:val="en" w:eastAsia="en-PH"/>
        </w:rPr>
        <w:t>Events</w:t>
      </w:r>
    </w:p>
    <w:p w:rsidR="00660280" w:rsidRPr="00660280" w:rsidRDefault="00660280" w:rsidP="00660280">
      <w:pPr>
        <w:spacing w:after="216" w:line="240" w:lineRule="auto"/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</w:pP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Events</w:t>
      </w:r>
    </w:p>
    <w:p w:rsidR="00660280" w:rsidRPr="00660280" w:rsidRDefault="00660280" w:rsidP="00660280">
      <w:pPr>
        <w:spacing w:before="120" w:after="216" w:line="240" w:lineRule="auto"/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</w:pP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 xml:space="preserve">Event </w:t>
      </w:r>
      <w:proofErr w:type="gramStart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Change(</w:t>
      </w:r>
      <w:proofErr w:type="gramEnd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)</w:t>
      </w: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br/>
        <w:t>- Occurs when the contents of a control have changed.</w:t>
      </w:r>
    </w:p>
    <w:p w:rsidR="00660280" w:rsidRPr="00660280" w:rsidRDefault="00660280" w:rsidP="00660280">
      <w:pPr>
        <w:spacing w:before="120" w:after="216" w:line="240" w:lineRule="auto"/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</w:pP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 xml:space="preserve">Event </w:t>
      </w:r>
      <w:proofErr w:type="gramStart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Click(</w:t>
      </w:r>
      <w:proofErr w:type="gramEnd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)</w:t>
      </w: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br/>
        <w:t>- Occurs when the user presses and then releases a mouse button over an object.</w:t>
      </w:r>
    </w:p>
    <w:p w:rsidR="00660280" w:rsidRPr="00660280" w:rsidRDefault="00660280" w:rsidP="00660280">
      <w:pPr>
        <w:spacing w:before="120" w:after="216" w:line="240" w:lineRule="auto"/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</w:pP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 xml:space="preserve">Event </w:t>
      </w:r>
      <w:proofErr w:type="spellStart"/>
      <w:proofErr w:type="gramStart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DblClick</w:t>
      </w:r>
      <w:proofErr w:type="spellEnd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(</w:t>
      </w:r>
      <w:proofErr w:type="gramEnd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)</w:t>
      </w: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br/>
        <w:t>- Occurs when the user presses and releases a mouse button and then presses and releases it again over an object.</w:t>
      </w:r>
    </w:p>
    <w:p w:rsidR="00660280" w:rsidRPr="00660280" w:rsidRDefault="00660280" w:rsidP="00660280">
      <w:pPr>
        <w:spacing w:before="120" w:after="216" w:line="240" w:lineRule="auto"/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</w:pP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 xml:space="preserve">Event </w:t>
      </w:r>
      <w:proofErr w:type="spellStart"/>
      <w:proofErr w:type="gramStart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DragDrop</w:t>
      </w:r>
      <w:proofErr w:type="spellEnd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(</w:t>
      </w:r>
      <w:proofErr w:type="gramEnd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Source As Control, X As Single, Y As Single)</w:t>
      </w: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br/>
        <w:t>- Occurs when a drag-and-drop operation is completed.</w:t>
      </w:r>
    </w:p>
    <w:p w:rsidR="00660280" w:rsidRPr="00660280" w:rsidRDefault="00660280" w:rsidP="00660280">
      <w:pPr>
        <w:spacing w:before="120" w:after="216" w:line="240" w:lineRule="auto"/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</w:pP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 xml:space="preserve">Event </w:t>
      </w:r>
      <w:proofErr w:type="spellStart"/>
      <w:proofErr w:type="gramStart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DragOver</w:t>
      </w:r>
      <w:proofErr w:type="spellEnd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(</w:t>
      </w:r>
      <w:proofErr w:type="gramEnd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Source As Control, X As Single, Y As Single, State As Integer)</w:t>
      </w: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br/>
        <w:t>- Occurs when a drag-and-drop operation is in progress.</w:t>
      </w:r>
    </w:p>
    <w:p w:rsidR="00660280" w:rsidRPr="00660280" w:rsidRDefault="00660280" w:rsidP="00660280">
      <w:pPr>
        <w:spacing w:before="120" w:after="216" w:line="240" w:lineRule="auto"/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</w:pP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 xml:space="preserve">Event </w:t>
      </w:r>
      <w:proofErr w:type="spellStart"/>
      <w:proofErr w:type="gramStart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GotFocus</w:t>
      </w:r>
      <w:proofErr w:type="spellEnd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(</w:t>
      </w:r>
      <w:proofErr w:type="gramEnd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)</w:t>
      </w: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br/>
        <w:t>- Occurs when an object receives the focus.</w:t>
      </w:r>
    </w:p>
    <w:p w:rsidR="00660280" w:rsidRPr="00660280" w:rsidRDefault="00660280" w:rsidP="00660280">
      <w:pPr>
        <w:spacing w:before="120" w:after="216" w:line="240" w:lineRule="auto"/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</w:pP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 xml:space="preserve">Event </w:t>
      </w:r>
      <w:proofErr w:type="spellStart"/>
      <w:proofErr w:type="gramStart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KeyPress</w:t>
      </w:r>
      <w:proofErr w:type="spellEnd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(</w:t>
      </w:r>
      <w:proofErr w:type="spellStart"/>
      <w:proofErr w:type="gramEnd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KeyAscii</w:t>
      </w:r>
      <w:proofErr w:type="spellEnd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 xml:space="preserve"> As Integer)</w:t>
      </w: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br/>
        <w:t>- Occurs when the user presses and releases an ANSI key.</w:t>
      </w:r>
    </w:p>
    <w:p w:rsidR="00660280" w:rsidRPr="00660280" w:rsidRDefault="00660280" w:rsidP="00660280">
      <w:pPr>
        <w:spacing w:before="120" w:after="216" w:line="240" w:lineRule="auto"/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</w:pP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 xml:space="preserve">Event </w:t>
      </w:r>
      <w:proofErr w:type="spellStart"/>
      <w:proofErr w:type="gramStart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LostFocus</w:t>
      </w:r>
      <w:proofErr w:type="spellEnd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(</w:t>
      </w:r>
      <w:proofErr w:type="gramEnd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)</w:t>
      </w: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br/>
        <w:t>- Occurs when an object loses the focus.</w:t>
      </w:r>
    </w:p>
    <w:p w:rsidR="00660280" w:rsidRPr="00660280" w:rsidRDefault="00660280" w:rsidP="00660280">
      <w:pPr>
        <w:spacing w:before="120" w:line="240" w:lineRule="auto"/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</w:pPr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.....</w:t>
      </w:r>
      <w:proofErr w:type="spellStart"/>
      <w:r w:rsidRPr="00660280">
        <w:rPr>
          <w:rFonts w:ascii="Arial" w:eastAsia="Times New Roman" w:hAnsi="Arial" w:cs="Arial"/>
          <w:color w:val="696969"/>
          <w:sz w:val="18"/>
          <w:szCs w:val="18"/>
          <w:lang w:val="en" w:eastAsia="en-PH"/>
        </w:rPr>
        <w:t>etc</w:t>
      </w:r>
      <w:proofErr w:type="spellEnd"/>
    </w:p>
    <w:p w:rsidR="00660280" w:rsidRDefault="00660280" w:rsidP="00660280">
      <w:r>
        <w:t>If...Then...Else Statements</w:t>
      </w:r>
    </w:p>
    <w:p w:rsidR="00660280" w:rsidRDefault="00660280" w:rsidP="00660280">
      <w:r>
        <w:t xml:space="preserve"> </w:t>
      </w:r>
    </w:p>
    <w:p w:rsidR="00660280" w:rsidRDefault="00660280" w:rsidP="00660280"/>
    <w:p w:rsidR="00660280" w:rsidRDefault="00660280" w:rsidP="00660280"/>
    <w:p w:rsidR="00660280" w:rsidRDefault="00660280" w:rsidP="00660280">
      <w:r>
        <w:t>You can use If...Then...Else statements to execute a specific statement or block of statements depending on the Boolean value of a condition. The condition usually results from a comparison of two values, but it can be any expression that evaluates to a Boolean value (True or False). This includes values of other data types, such as numeric types, that have been converted to Boolean.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Executing Statements if a Condition Is True</w:t>
      </w:r>
    </w:p>
    <w:p w:rsidR="00660280" w:rsidRDefault="00660280" w:rsidP="00660280">
      <w:r>
        <w:t xml:space="preserve"> To execute only one statement when a condition is True, you can use the single-line syntax of If...Then...Else, omitting the Else and End If statements</w:t>
      </w:r>
    </w:p>
    <w:p w:rsidR="00660280" w:rsidRDefault="00660280" w:rsidP="00660280">
      <w:r>
        <w:t xml:space="preserve"> </w:t>
      </w:r>
    </w:p>
    <w:p w:rsidR="00660280" w:rsidRDefault="00660280" w:rsidP="00660280"/>
    <w:p w:rsidR="00660280" w:rsidRDefault="00660280" w:rsidP="00660280"/>
    <w:p w:rsidR="00660280" w:rsidRDefault="00660280" w:rsidP="00660280"/>
    <w:p w:rsidR="00660280" w:rsidRDefault="00660280" w:rsidP="00660280">
      <w:r>
        <w:t>Syntax:</w:t>
      </w:r>
    </w:p>
    <w:p w:rsidR="00660280" w:rsidRDefault="00660280" w:rsidP="00660280"/>
    <w:p w:rsidR="00660280" w:rsidRDefault="00660280" w:rsidP="00660280">
      <w:r>
        <w:t xml:space="preserve"> If condition Then</w:t>
      </w:r>
    </w:p>
    <w:p w:rsidR="00660280" w:rsidRDefault="00660280" w:rsidP="00660280"/>
    <w:p w:rsidR="00660280" w:rsidRDefault="00660280" w:rsidP="00660280">
      <w:r>
        <w:t xml:space="preserve"> ....statement</w:t>
      </w:r>
    </w:p>
    <w:p w:rsidR="00660280" w:rsidRDefault="00660280" w:rsidP="00660280"/>
    <w:p w:rsidR="00660280" w:rsidRDefault="00660280" w:rsidP="00660280">
      <w:r>
        <w:t xml:space="preserve"> </w:t>
      </w:r>
      <w:proofErr w:type="gramStart"/>
      <w:r>
        <w:t>end</w:t>
      </w:r>
      <w:proofErr w:type="gramEnd"/>
      <w:r>
        <w:t xml:space="preserve"> if</w:t>
      </w:r>
    </w:p>
    <w:p w:rsidR="00660280" w:rsidRDefault="00660280" w:rsidP="00660280"/>
    <w:p w:rsidR="00660280" w:rsidRDefault="00660280" w:rsidP="00660280">
      <w:r>
        <w:t xml:space="preserve"> </w:t>
      </w:r>
    </w:p>
    <w:p w:rsidR="00660280" w:rsidRDefault="00660280" w:rsidP="00660280"/>
    <w:p w:rsidR="00660280" w:rsidRDefault="00660280" w:rsidP="00660280"/>
    <w:p w:rsidR="00660280" w:rsidRDefault="00660280" w:rsidP="00660280"/>
    <w:p w:rsidR="00660280" w:rsidRDefault="00660280" w:rsidP="00660280"/>
    <w:p w:rsidR="00660280" w:rsidRDefault="00660280" w:rsidP="00660280">
      <w:r>
        <w:t>Example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IF text1.text = 1 Then</w:t>
      </w:r>
    </w:p>
    <w:p w:rsidR="00660280" w:rsidRDefault="00660280" w:rsidP="00660280">
      <w:r>
        <w:t xml:space="preserve"> </w:t>
      </w:r>
      <w:proofErr w:type="gramStart"/>
      <w:r>
        <w:t>print</w:t>
      </w:r>
      <w:proofErr w:type="gramEnd"/>
      <w:r>
        <w:t xml:space="preserve"> "one"</w:t>
      </w:r>
    </w:p>
    <w:p w:rsidR="00660280" w:rsidRDefault="00660280" w:rsidP="00660280">
      <w:r>
        <w:t xml:space="preserve"> </w:t>
      </w:r>
      <w:proofErr w:type="gramStart"/>
      <w:r>
        <w:t>else</w:t>
      </w:r>
      <w:proofErr w:type="gramEnd"/>
    </w:p>
    <w:p w:rsidR="00660280" w:rsidRDefault="00660280" w:rsidP="00660280">
      <w:r>
        <w:t xml:space="preserve"> Print "not one"</w:t>
      </w:r>
    </w:p>
    <w:p w:rsidR="007E2B6F" w:rsidRDefault="00660280" w:rsidP="00660280">
      <w:r>
        <w:t xml:space="preserve"> End If</w:t>
      </w:r>
    </w:p>
    <w:p w:rsidR="00660280" w:rsidRDefault="00660280" w:rsidP="00660280"/>
    <w:p w:rsidR="00660280" w:rsidRDefault="00660280" w:rsidP="00660280">
      <w:r>
        <w:t>Lesson 8</w:t>
      </w:r>
    </w:p>
    <w:p w:rsidR="00660280" w:rsidRDefault="00660280" w:rsidP="00660280"/>
    <w:p w:rsidR="00660280" w:rsidRDefault="00660280" w:rsidP="00660280"/>
    <w:p w:rsidR="00660280" w:rsidRDefault="00660280" w:rsidP="00660280"/>
    <w:p w:rsidR="00660280" w:rsidRDefault="00660280" w:rsidP="00660280">
      <w:r>
        <w:t xml:space="preserve">DATA TYPES </w:t>
      </w:r>
    </w:p>
    <w:p w:rsidR="00660280" w:rsidRDefault="00660280" w:rsidP="00660280"/>
    <w:p w:rsidR="00660280" w:rsidRDefault="00660280" w:rsidP="00660280">
      <w:r>
        <w:t>• Boolean</w:t>
      </w:r>
    </w:p>
    <w:p w:rsidR="00660280" w:rsidRDefault="00660280" w:rsidP="00660280">
      <w:r>
        <w:t xml:space="preserve"> The Boolean data type has only two states, True and False. These types of variables are stored as 16-bit (2 Byte) numbers, and are usually used for flags. </w:t>
      </w:r>
    </w:p>
    <w:p w:rsidR="00660280" w:rsidRDefault="00660280" w:rsidP="00660280"/>
    <w:p w:rsidR="00660280" w:rsidRDefault="00660280" w:rsidP="00660280">
      <w:r>
        <w:t>• Byte</w:t>
      </w:r>
    </w:p>
    <w:p w:rsidR="00660280" w:rsidRDefault="00660280" w:rsidP="00660280">
      <w:r>
        <w:t xml:space="preserve"> The Byte data type is an 8-bit variable which can store value from 0 to 255. This data type is very useful for storing binary data. It can also be very useful when sending/receiving byte values to/from a Basic Stamp or PIC.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• Double</w:t>
      </w:r>
    </w:p>
    <w:p w:rsidR="00660280" w:rsidRDefault="00660280" w:rsidP="00660280">
      <w:r>
        <w:t xml:space="preserve"> The Double data type is a 64-bit floating point number used when high accuracy is needed. These variables can range from -1.79769313486232e308 to -4.94065645841247e-324 for negative values and from 4.94065645841247e-324 to 1.79769313486232e308 for positive values.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• Integer</w:t>
      </w:r>
    </w:p>
    <w:p w:rsidR="00660280" w:rsidRDefault="00660280" w:rsidP="00660280">
      <w:r>
        <w:t xml:space="preserve"> The Integer data type is a 16-bit number which can range from -32768 to 32767. Integers should be used when you are working with values that </w:t>
      </w:r>
      <w:proofErr w:type="spellStart"/>
      <w:r>
        <w:t>can not</w:t>
      </w:r>
      <w:proofErr w:type="spellEnd"/>
      <w:r>
        <w:t xml:space="preserve"> contain fractional numbers.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• Long</w:t>
      </w:r>
    </w:p>
    <w:p w:rsidR="00660280" w:rsidRDefault="00660280" w:rsidP="00660280">
      <w:r>
        <w:t xml:space="preserve"> The Long data type is a 32-bit number which can range from -2,147,483,648 to 2,147,483,647. Long variables can only contain non-fractional integer values. I myself use Long variables over Integers for increased performance. Most Win32 functions use this data type for this reason.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• Single</w:t>
      </w:r>
    </w:p>
    <w:p w:rsidR="00660280" w:rsidRDefault="00660280" w:rsidP="00660280">
      <w:r>
        <w:lastRenderedPageBreak/>
        <w:t xml:space="preserve"> The Single data type is a 32-bit number ranging from -3.402823e38 to -1.401298e-45 for negative values and from 1.401298e-45 to 3.402823e38 for positive values. When you need fractional numbers within this range, this is the data type to use.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• String</w:t>
      </w:r>
    </w:p>
    <w:p w:rsidR="00660280" w:rsidRDefault="00660280" w:rsidP="00660280">
      <w:r>
        <w:t xml:space="preserve"> The String data type is usually used as a variable-length type of variable. A variable-length string can contain up to approximately 2 billion characters. Each character has a value ranging from 0 to 255 based on the ASCII character set. Strings are used when Text is involved.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--------------------------------------------------------------------------</w:t>
      </w:r>
    </w:p>
    <w:p w:rsidR="00660280" w:rsidRDefault="00660280" w:rsidP="00660280">
      <w:r>
        <w:t xml:space="preserve"> Boolean</w:t>
      </w:r>
    </w:p>
    <w:p w:rsidR="00660280" w:rsidRDefault="00660280" w:rsidP="00660280">
      <w:r>
        <w:t xml:space="preserve"> Boolean</w:t>
      </w:r>
    </w:p>
    <w:p w:rsidR="00660280" w:rsidRDefault="00660280" w:rsidP="00660280">
      <w:r>
        <w:t xml:space="preserve"> Depends on implementing platform</w:t>
      </w:r>
    </w:p>
    <w:p w:rsidR="00660280" w:rsidRDefault="00660280" w:rsidP="00660280">
      <w:r>
        <w:t xml:space="preserve"> True or False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Byte</w:t>
      </w:r>
    </w:p>
    <w:p w:rsidR="00660280" w:rsidRDefault="00660280" w:rsidP="00660280">
      <w:r>
        <w:t xml:space="preserve"> Byte</w:t>
      </w:r>
    </w:p>
    <w:p w:rsidR="00660280" w:rsidRDefault="00660280" w:rsidP="00660280">
      <w:r>
        <w:t xml:space="preserve"> 1 byte</w:t>
      </w:r>
    </w:p>
    <w:p w:rsidR="00660280" w:rsidRDefault="00660280" w:rsidP="00660280">
      <w:r>
        <w:t xml:space="preserve"> 0 through 255 (unsigned)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Char (single character)</w:t>
      </w:r>
    </w:p>
    <w:p w:rsidR="00660280" w:rsidRDefault="00660280" w:rsidP="00660280">
      <w:r>
        <w:t xml:space="preserve"> Char</w:t>
      </w:r>
    </w:p>
    <w:p w:rsidR="00660280" w:rsidRDefault="00660280" w:rsidP="00660280">
      <w:r>
        <w:t xml:space="preserve"> 2 bytes</w:t>
      </w:r>
    </w:p>
    <w:p w:rsidR="00660280" w:rsidRDefault="00660280" w:rsidP="00660280">
      <w:r>
        <w:t xml:space="preserve"> 0 through 65535 (unsigned)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Date</w:t>
      </w:r>
    </w:p>
    <w:p w:rsidR="00660280" w:rsidRDefault="00660280" w:rsidP="00660280">
      <w:r>
        <w:t xml:space="preserve"> </w:t>
      </w:r>
      <w:proofErr w:type="spellStart"/>
      <w:r>
        <w:t>DateTime</w:t>
      </w:r>
      <w:proofErr w:type="spellEnd"/>
    </w:p>
    <w:p w:rsidR="00660280" w:rsidRDefault="00660280" w:rsidP="00660280">
      <w:r>
        <w:lastRenderedPageBreak/>
        <w:t xml:space="preserve"> 8 bytes</w:t>
      </w:r>
    </w:p>
    <w:p w:rsidR="00660280" w:rsidRDefault="00660280" w:rsidP="00660280">
      <w:r>
        <w:t xml:space="preserve"> 0:00:00 (midnight) on January 1, 0001 through 11:59:59 PM on December 31, 9999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Decimal</w:t>
      </w:r>
    </w:p>
    <w:p w:rsidR="00660280" w:rsidRDefault="00660280" w:rsidP="00660280">
      <w:r>
        <w:t xml:space="preserve"> Decimal</w:t>
      </w:r>
    </w:p>
    <w:p w:rsidR="00660280" w:rsidRDefault="00660280" w:rsidP="00660280">
      <w:r>
        <w:t xml:space="preserve"> 16 bytes</w:t>
      </w:r>
    </w:p>
    <w:p w:rsidR="00660280" w:rsidRDefault="00660280" w:rsidP="00660280">
      <w:r>
        <w:t xml:space="preserve"> 0 through +/-79,228,162,514,264,337,593,543,950,335 (+/-7.9...E+28) † with no decimal point; 0 through +/-7.9228162514264337593543950335 with 28 places to the right of the decimal; </w:t>
      </w:r>
    </w:p>
    <w:p w:rsidR="00660280" w:rsidRDefault="00660280" w:rsidP="00660280"/>
    <w:p w:rsidR="00660280" w:rsidRDefault="00660280" w:rsidP="00660280">
      <w:proofErr w:type="gramStart"/>
      <w:r>
        <w:t>smallest</w:t>
      </w:r>
      <w:proofErr w:type="gramEnd"/>
      <w:r>
        <w:t xml:space="preserve"> nonzero number is +/-0.0000000000000000000000000001 (+/-1E-28) †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Double (double-precision floating-point)</w:t>
      </w:r>
    </w:p>
    <w:p w:rsidR="00660280" w:rsidRDefault="00660280" w:rsidP="00660280">
      <w:r>
        <w:t xml:space="preserve"> Double</w:t>
      </w:r>
    </w:p>
    <w:p w:rsidR="00660280" w:rsidRDefault="00660280" w:rsidP="00660280">
      <w:r>
        <w:t xml:space="preserve"> 8 bytes</w:t>
      </w:r>
    </w:p>
    <w:p w:rsidR="00660280" w:rsidRDefault="00660280" w:rsidP="00660280">
      <w:r>
        <w:t xml:space="preserve">-1.79769313486231570E+308 through -4.94065645841246544E-324 † for negative values; </w:t>
      </w:r>
    </w:p>
    <w:p w:rsidR="00660280" w:rsidRDefault="00660280" w:rsidP="00660280"/>
    <w:p w:rsidR="00660280" w:rsidRDefault="00660280" w:rsidP="00660280">
      <w:r>
        <w:t>4.94065645841246544E-324 through 1.79769313486231570E+308 † for positive values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Integer</w:t>
      </w:r>
    </w:p>
    <w:p w:rsidR="00660280" w:rsidRDefault="00660280" w:rsidP="00660280">
      <w:r>
        <w:t xml:space="preserve"> Int32</w:t>
      </w:r>
    </w:p>
    <w:p w:rsidR="00660280" w:rsidRDefault="00660280" w:rsidP="00660280">
      <w:r>
        <w:t xml:space="preserve"> 4 bytes</w:t>
      </w:r>
    </w:p>
    <w:p w:rsidR="00660280" w:rsidRDefault="00660280" w:rsidP="00660280">
      <w:r>
        <w:t>-2,147,483,648 through 2,147,483,647 (signed)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Long (long integer)</w:t>
      </w:r>
    </w:p>
    <w:p w:rsidR="00660280" w:rsidRDefault="00660280" w:rsidP="00660280">
      <w:r>
        <w:t xml:space="preserve"> Int64</w:t>
      </w:r>
    </w:p>
    <w:p w:rsidR="00660280" w:rsidRDefault="00660280" w:rsidP="00660280">
      <w:r>
        <w:t xml:space="preserve"> 8 bytes</w:t>
      </w:r>
    </w:p>
    <w:p w:rsidR="00660280" w:rsidRDefault="00660280" w:rsidP="00660280">
      <w:r>
        <w:lastRenderedPageBreak/>
        <w:t>-9,223,372,036,854,775,808 through 9,223,372,036,854,775,807 (9.2...E+18 †) (signed)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Object</w:t>
      </w:r>
    </w:p>
    <w:p w:rsidR="00660280" w:rsidRDefault="00660280" w:rsidP="00660280">
      <w:r>
        <w:t xml:space="preserve"> Object (class)</w:t>
      </w:r>
    </w:p>
    <w:p w:rsidR="00660280" w:rsidRDefault="00660280" w:rsidP="00660280">
      <w:r>
        <w:t xml:space="preserve"> 4 bytes on 32-bit platform </w:t>
      </w:r>
    </w:p>
    <w:p w:rsidR="00660280" w:rsidRDefault="00660280" w:rsidP="00660280"/>
    <w:p w:rsidR="00660280" w:rsidRDefault="00660280" w:rsidP="00660280">
      <w:r>
        <w:t>8 bytes on 64-bit platform</w:t>
      </w:r>
    </w:p>
    <w:p w:rsidR="00660280" w:rsidRDefault="00660280" w:rsidP="00660280">
      <w:r>
        <w:t xml:space="preserve"> Any type can be stored in a variable of type Object</w:t>
      </w:r>
    </w:p>
    <w:p w:rsidR="00660280" w:rsidRDefault="00660280" w:rsidP="00660280">
      <w:r>
        <w:t xml:space="preserve"> </w:t>
      </w:r>
    </w:p>
    <w:p w:rsidR="00660280" w:rsidRDefault="00660280" w:rsidP="00660280">
      <w:proofErr w:type="spellStart"/>
      <w:r>
        <w:t>SByte</w:t>
      </w:r>
      <w:proofErr w:type="spellEnd"/>
    </w:p>
    <w:p w:rsidR="00660280" w:rsidRDefault="00660280" w:rsidP="00660280">
      <w:r>
        <w:t xml:space="preserve"> </w:t>
      </w:r>
      <w:proofErr w:type="spellStart"/>
      <w:r>
        <w:t>SByte</w:t>
      </w:r>
      <w:proofErr w:type="spellEnd"/>
    </w:p>
    <w:p w:rsidR="00660280" w:rsidRDefault="00660280" w:rsidP="00660280">
      <w:r>
        <w:t xml:space="preserve"> 1 byte</w:t>
      </w:r>
    </w:p>
    <w:p w:rsidR="00660280" w:rsidRDefault="00660280" w:rsidP="00660280">
      <w:r>
        <w:t>-128 through 127 (signed)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Short (short integer)</w:t>
      </w:r>
    </w:p>
    <w:p w:rsidR="00660280" w:rsidRDefault="00660280" w:rsidP="00660280">
      <w:r>
        <w:t xml:space="preserve"> Int16</w:t>
      </w:r>
    </w:p>
    <w:p w:rsidR="00660280" w:rsidRDefault="00660280" w:rsidP="00660280">
      <w:r>
        <w:t xml:space="preserve"> 2 bytes</w:t>
      </w:r>
    </w:p>
    <w:p w:rsidR="00660280" w:rsidRDefault="00660280" w:rsidP="00660280">
      <w:r>
        <w:t>-32,768 through 32,767 (signed)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Single (single-precision floating-point)</w:t>
      </w:r>
    </w:p>
    <w:p w:rsidR="00660280" w:rsidRDefault="00660280" w:rsidP="00660280">
      <w:r>
        <w:t xml:space="preserve"> Single</w:t>
      </w:r>
    </w:p>
    <w:p w:rsidR="00660280" w:rsidRDefault="00660280" w:rsidP="00660280">
      <w:r>
        <w:t xml:space="preserve"> 4 bytes</w:t>
      </w:r>
    </w:p>
    <w:p w:rsidR="00660280" w:rsidRDefault="00660280" w:rsidP="00660280">
      <w:r>
        <w:t xml:space="preserve">-3.4028235E+38 through -1.401298E-45 † for negative values; </w:t>
      </w:r>
    </w:p>
    <w:p w:rsidR="00660280" w:rsidRDefault="00660280" w:rsidP="00660280"/>
    <w:p w:rsidR="00660280" w:rsidRDefault="00660280" w:rsidP="00660280">
      <w:r>
        <w:t>1.401298E-45 through 3.4028235E+38 † for positive values</w:t>
      </w:r>
    </w:p>
    <w:p w:rsidR="00660280" w:rsidRDefault="00660280" w:rsidP="00660280">
      <w:r>
        <w:lastRenderedPageBreak/>
        <w:t xml:space="preserve"> </w:t>
      </w:r>
    </w:p>
    <w:p w:rsidR="00660280" w:rsidRDefault="00660280" w:rsidP="00660280">
      <w:r>
        <w:t>String (variable-length)</w:t>
      </w:r>
    </w:p>
    <w:p w:rsidR="00660280" w:rsidRDefault="00660280" w:rsidP="00660280">
      <w:r>
        <w:t xml:space="preserve"> String (class)</w:t>
      </w:r>
    </w:p>
    <w:p w:rsidR="00660280" w:rsidRDefault="00660280" w:rsidP="00660280">
      <w:r>
        <w:t xml:space="preserve"> Depends on implementing platform</w:t>
      </w:r>
    </w:p>
    <w:p w:rsidR="00660280" w:rsidRDefault="00660280" w:rsidP="00660280">
      <w:r>
        <w:t xml:space="preserve"> 0 to approximately 2 billion Unicode characters</w:t>
      </w:r>
    </w:p>
    <w:p w:rsidR="00660280" w:rsidRDefault="00660280" w:rsidP="00660280">
      <w:r>
        <w:t xml:space="preserve"> </w:t>
      </w:r>
    </w:p>
    <w:p w:rsidR="00660280" w:rsidRDefault="00660280" w:rsidP="00660280">
      <w:proofErr w:type="spellStart"/>
      <w:r>
        <w:t>UInteger</w:t>
      </w:r>
      <w:proofErr w:type="spellEnd"/>
    </w:p>
    <w:p w:rsidR="00660280" w:rsidRDefault="00660280" w:rsidP="00660280">
      <w:r>
        <w:t xml:space="preserve"> UInt32</w:t>
      </w:r>
    </w:p>
    <w:p w:rsidR="00660280" w:rsidRDefault="00660280" w:rsidP="00660280">
      <w:r>
        <w:t xml:space="preserve"> 4 bytes</w:t>
      </w:r>
    </w:p>
    <w:p w:rsidR="00660280" w:rsidRDefault="00660280" w:rsidP="00660280">
      <w:r>
        <w:t xml:space="preserve"> 0 through 4,294,967,295 (unsigned)</w:t>
      </w:r>
    </w:p>
    <w:p w:rsidR="00660280" w:rsidRDefault="00660280" w:rsidP="00660280">
      <w:r>
        <w:t xml:space="preserve"> </w:t>
      </w:r>
    </w:p>
    <w:p w:rsidR="00660280" w:rsidRDefault="00660280" w:rsidP="00660280">
      <w:proofErr w:type="spellStart"/>
      <w:r>
        <w:t>ULong</w:t>
      </w:r>
      <w:proofErr w:type="spellEnd"/>
    </w:p>
    <w:p w:rsidR="00660280" w:rsidRDefault="00660280" w:rsidP="00660280">
      <w:r>
        <w:t xml:space="preserve"> UInt64</w:t>
      </w:r>
    </w:p>
    <w:p w:rsidR="00660280" w:rsidRDefault="00660280" w:rsidP="00660280">
      <w:r>
        <w:t xml:space="preserve"> 8 bytes</w:t>
      </w:r>
    </w:p>
    <w:p w:rsidR="00660280" w:rsidRDefault="00660280" w:rsidP="00660280">
      <w:r>
        <w:t xml:space="preserve"> 0 through 18,446,744,073,709,551,615 (1.8...E+19 †) (unsigned)</w:t>
      </w:r>
    </w:p>
    <w:p w:rsidR="00660280" w:rsidRDefault="00660280" w:rsidP="00660280">
      <w:r>
        <w:t xml:space="preserve"> </w:t>
      </w:r>
    </w:p>
    <w:p w:rsidR="00660280" w:rsidRDefault="00660280" w:rsidP="00660280">
      <w:r>
        <w:t>User-Defined (structure)</w:t>
      </w:r>
    </w:p>
    <w:p w:rsidR="00660280" w:rsidRDefault="00660280" w:rsidP="00660280">
      <w:r>
        <w:t xml:space="preserve"> (</w:t>
      </w:r>
      <w:proofErr w:type="gramStart"/>
      <w:r>
        <w:t>inherits</w:t>
      </w:r>
      <w:proofErr w:type="gramEnd"/>
      <w:r>
        <w:t xml:space="preserve"> from </w:t>
      </w:r>
      <w:proofErr w:type="spellStart"/>
      <w:r>
        <w:t>ValueType</w:t>
      </w:r>
      <w:proofErr w:type="spellEnd"/>
      <w:r>
        <w:t>)</w:t>
      </w:r>
    </w:p>
    <w:p w:rsidR="00660280" w:rsidRDefault="00660280" w:rsidP="00660280">
      <w:r>
        <w:t xml:space="preserve"> Depends on implementing platform</w:t>
      </w:r>
    </w:p>
    <w:p w:rsidR="00660280" w:rsidRDefault="00660280" w:rsidP="00660280">
      <w:r>
        <w:t xml:space="preserve"> Each member of the structure has a range determined by its data type and independent of the ranges of the other members</w:t>
      </w:r>
    </w:p>
    <w:p w:rsidR="00660280" w:rsidRDefault="00660280" w:rsidP="00660280">
      <w:r>
        <w:t xml:space="preserve"> </w:t>
      </w:r>
    </w:p>
    <w:p w:rsidR="00660280" w:rsidRDefault="00660280" w:rsidP="00660280">
      <w:proofErr w:type="spellStart"/>
      <w:r>
        <w:t>UShort</w:t>
      </w:r>
      <w:proofErr w:type="spellEnd"/>
    </w:p>
    <w:p w:rsidR="00660280" w:rsidRDefault="00660280" w:rsidP="00660280">
      <w:r>
        <w:t xml:space="preserve"> UInt16</w:t>
      </w:r>
    </w:p>
    <w:p w:rsidR="00660280" w:rsidRDefault="00660280" w:rsidP="00660280">
      <w:r>
        <w:t xml:space="preserve"> 2 bytes</w:t>
      </w:r>
    </w:p>
    <w:p w:rsidR="00660280" w:rsidRDefault="00660280" w:rsidP="00660280">
      <w:r>
        <w:t xml:space="preserve"> 0 through 65,535 (unsign</w:t>
      </w:r>
      <w:r w:rsidR="00D4647B">
        <w:t>ed)</w:t>
      </w:r>
      <w:bookmarkStart w:id="0" w:name="_GoBack"/>
      <w:bookmarkEnd w:id="0"/>
    </w:p>
    <w:sectPr w:rsidR="0066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80"/>
    <w:rsid w:val="00660280"/>
    <w:rsid w:val="007E2B6F"/>
    <w:rsid w:val="009E2F89"/>
    <w:rsid w:val="00B0489C"/>
    <w:rsid w:val="00D4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280"/>
    <w:pPr>
      <w:spacing w:before="100" w:beforeAutospacing="1" w:after="120" w:line="240" w:lineRule="auto"/>
      <w:outlineLvl w:val="0"/>
    </w:pPr>
    <w:rPr>
      <w:rFonts w:ascii="Georgia" w:eastAsia="Times New Roman" w:hAnsi="Georgia" w:cs="Times New Roman"/>
      <w:b/>
      <w:bCs/>
      <w:kern w:val="36"/>
      <w:sz w:val="31"/>
      <w:szCs w:val="31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280"/>
    <w:rPr>
      <w:rFonts w:ascii="Georgia" w:eastAsia="Times New Roman" w:hAnsi="Georgia" w:cs="Times New Roman"/>
      <w:b/>
      <w:bCs/>
      <w:kern w:val="36"/>
      <w:sz w:val="31"/>
      <w:szCs w:val="31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660280"/>
    <w:pPr>
      <w:spacing w:before="120" w:after="216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280"/>
    <w:pPr>
      <w:spacing w:before="100" w:beforeAutospacing="1" w:after="120" w:line="240" w:lineRule="auto"/>
      <w:outlineLvl w:val="0"/>
    </w:pPr>
    <w:rPr>
      <w:rFonts w:ascii="Georgia" w:eastAsia="Times New Roman" w:hAnsi="Georgia" w:cs="Times New Roman"/>
      <w:b/>
      <w:bCs/>
      <w:kern w:val="36"/>
      <w:sz w:val="31"/>
      <w:szCs w:val="31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280"/>
    <w:rPr>
      <w:rFonts w:ascii="Georgia" w:eastAsia="Times New Roman" w:hAnsi="Georgia" w:cs="Times New Roman"/>
      <w:b/>
      <w:bCs/>
      <w:kern w:val="36"/>
      <w:sz w:val="31"/>
      <w:szCs w:val="31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660280"/>
    <w:pPr>
      <w:spacing w:before="120" w:after="216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5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4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085">
                      <w:marLeft w:val="0"/>
                      <w:marRight w:val="0"/>
                      <w:marTop w:val="12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758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sb negotech</cp:lastModifiedBy>
  <cp:revision>4</cp:revision>
  <dcterms:created xsi:type="dcterms:W3CDTF">2012-08-23T02:48:00Z</dcterms:created>
  <dcterms:modified xsi:type="dcterms:W3CDTF">2012-08-23T18:23:00Z</dcterms:modified>
</cp:coreProperties>
</file>