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E2B5C"/>
          <w:sz w:val="48"/>
        </w:rPr>
        <w:t>Documentación de Migración Técnica</w:t>
      </w:r>
    </w:p>
    <w:p>
      <w:pPr>
        <w:spacing w:after="400"/>
      </w:pPr>
      <w:r>
        <w:rPr>
          <w:rFonts w:ascii="Calibri" w:hAnsi="Calibri"/>
          <w:i/>
          <w:color w:val="64748B"/>
          <w:sz w:val="26"/>
        </w:rPr>
        <w:t>Comparativa exhaustiva entre la versión original y la nueva arquitectura modular empresarial</w:t>
      </w:r>
    </w:p>
    <w:p>
      <w:pPr>
        <w:spacing w:after="3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360" w:after="120"/>
      </w:pPr>
      <w:r>
        <w:rPr>
          <w:rFonts w:ascii="Calibri" w:hAnsi="Calibri"/>
          <w:b/>
          <w:color w:val="0284C7"/>
          <w:sz w:val="32"/>
        </w:rPr>
        <w:t>1. Propósito y Alcance del Documento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Este documento tiene como objetivo orientar a todos los desarrolladores y miembros del equipo técnico que venían trabajando con el repositorio inicial de VELTRIX SYSTEM. Explica en detalle las diferencias estructurales, organizativas y lógicas entre la versión antigua (ubicada como respaldo en el escritorio) y la versión actual modularizada bajo el estándar de Nx Monorepo, Angular SignalStore, Tailwind CSS y contratos Zod.</w:t>
      </w:r>
    </w:p>
    <w:p>
      <w:pPr>
        <w:keepNext/>
        <w:spacing w:before="360" w:after="120"/>
      </w:pPr>
      <w:r>
        <w:rPr>
          <w:rFonts w:ascii="Calibri" w:hAnsi="Calibri"/>
          <w:b/>
          <w:color w:val="0284C7"/>
          <w:sz w:val="32"/>
        </w:rPr>
        <w:t>2. Cuadro Comparativo: Arquitectura Antigua vs. Arquitectura Actual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360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Versión Antigua (Monolítica)</w:t>
            </w:r>
          </w:p>
        </w:tc>
        <w:tc>
          <w:tcPr>
            <w:tcW w:type="dxa" w:w="360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Versión Actual (Modular / Nx)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Estructura del Proyecto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Angular CLI tradicional en una sola carpeta 'VELTRIX-ANGULAR'. Carpetas SCRIPT y TYPESCRIPT sueltas y desvinculadas.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Monorepo Nx con aplicaciones en 'apps/client' y bibliotecas compartidas en 'libs/shared'.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Organización de Componentes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Monolito de casi 500 líneas en app.ts y 600 líneas de HTML en app.html para toda la plataforma.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Componentes independientes y desacoplados: Sidebar, Topbar, DashboardStats, Categories, ProductoList, MovimientoList, Modales.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Gestión de Estado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Múltiples señales y arrays locales gestionados manualmente dentro de app.ts mediante suscripciones a RxJS.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Estado global reactivo centralizado en 'InventarioStore' utilizando '@ngrx/signals' (withState, withComputed, withMethods).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Estilos y CSS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Archivo único app.css de más de 1280 líneas de CSS plano con selectores acoplados y sin sistema de diseño formal.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Arquitectura híbrida: archivos CSS específicos por componente construidos con utilidades Tailwind mediante '@apply', preservando el diseño oscuro.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Validación de Datos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Condicionales booleanos manuales (if-else extensos con &amp;&amp; y trim()) repartidos en servicios y componentes.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Esquemas Zod centralizados en 'libs/shared/contracts', tipados automáticamente e inferidos para cliente y futuro backend.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Persistencia / Base de Datos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db.json ubicado en la raíz de VELTRIX-ANGULAR acoplado a scripts de arranque.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db.json ubicado en 'apps/client/db.json' y preparado para la transición a PostgreSQL/Supabase con Prisma ORM.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Escalabilidad Backend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Inexistente; consumía json-server como única opción sin posibilidad de extender lógica de negocio.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Estructura preparada para desplegar 'apps/api' en NestJS compartiendo contratos Zod directamente con el frontend.</w:t>
            </w:r>
          </w:p>
        </w:tc>
      </w:tr>
    </w:tbl>
    <w:p>
      <w:pPr>
        <w:spacing w:after="200"/>
      </w:pPr>
    </w:p>
    <w:p>
      <w:pPr>
        <w:keepNext/>
        <w:spacing w:before="360" w:after="120"/>
      </w:pPr>
      <w:r>
        <w:rPr>
          <w:rFonts w:ascii="Calibri" w:hAnsi="Calibri"/>
          <w:b/>
          <w:color w:val="0284C7"/>
          <w:sz w:val="32"/>
        </w:rPr>
        <w:t>3. Desglose Detallado de los Cambios Implementados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3.1. Reubicación en Monorepo Nx (apps/ y libs/)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La aplicación Angular original fue reubicada en apps/client, creando al mismo tiempo la estructura para hospedar futuras aplicaciones (como apps/api para NestJS y apps/client-e2e para Playwright). Se crearon bibliotecas compartidas en libs/shared/contracts y libs/shared/types para unificar la definición de Producto y Movimiento.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3.2. Centralización del Estado con Angular SignalStore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En el código anterior, cada acción (cargar productos, filtrar por categoría, calcular valorización, abrir modales) implicaba modificar señales sueltas en app.ts. Actualmente, todo se gestiona en 'InventarioStore':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Cálculos reactivos: </w:t>
      </w:r>
      <w:r>
        <w:rPr>
          <w:rFonts w:ascii="Calibri" w:hAnsi="Calibri"/>
          <w:color w:val="334155"/>
          <w:sz w:val="22"/>
        </w:rPr>
        <w:t>totalProductos, totalUnidades, valorInventario, productosStockBajo, categoriasDisponibles y productosFiltrados son señales computadas automáticamente.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Métodos asíncronos: </w:t>
      </w:r>
      <w:r>
        <w:rPr>
          <w:rFonts w:ascii="Calibri" w:hAnsi="Calibri"/>
          <w:color w:val="334155"/>
          <w:sz w:val="22"/>
        </w:rPr>
        <w:t>crearProducto(), actualizarProducto(), eliminarProducto() y registrarMovimiento() encapsulan la lógica y validan primero con esquemas Zod.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Impacto: </w:t>
      </w:r>
      <w:r>
        <w:rPr>
          <w:rFonts w:ascii="Calibri" w:hAnsi="Calibri"/>
          <w:color w:val="334155"/>
          <w:sz w:val="22"/>
        </w:rPr>
        <w:t>El componente principal App ahora solo tiene 120 líneas declarativas en lugar de las 500 líneas anteriores.</w:t>
      </w:r>
    </w:p>
    <w:p>
      <w:pPr>
        <w:keepNext/>
        <w:spacing w:before="240" w:after="80"/>
      </w:pPr>
      <w:r>
        <w:rPr>
          <w:rFonts w:ascii="Calibri" w:hAnsi="Calibri"/>
          <w:b/>
          <w:color w:val="1E293B"/>
          <w:sz w:val="26"/>
        </w:rPr>
        <w:t>3.3. Metodología Híbrida de Estilos (CSS Modular + Tailwind CSS)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Para mantener un código HTML 100% limpio y legible sin abandonar el diseño temático oscuro original de Veltrix System, se implementó el patrón híbrido: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Aislamiento: </w:t>
      </w:r>
      <w:r>
        <w:rPr>
          <w:rFonts w:ascii="Calibri" w:hAnsi="Calibri"/>
          <w:color w:val="334155"/>
          <w:sz w:val="22"/>
        </w:rPr>
        <w:t>Cada componente contiene su propio archivo .css con clases semánticas (.products-panel, .category-card, .btn-filter, etc.).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Potencia de Tailwind: </w:t>
      </w:r>
      <w:r>
        <w:rPr>
          <w:rFonts w:ascii="Calibri" w:hAnsi="Calibri"/>
          <w:color w:val="334155"/>
          <w:sz w:val="22"/>
        </w:rPr>
        <w:t>Las reglas internas de esos archivos CSS utilizan '@apply' de Tailwind, garantizando que el diseño utilice espaciados, colores y transiciones estandarizadas sin ensuciar las plantillas HTML.</w:t>
      </w:r>
    </w:p>
    <w:p>
      <w:pPr>
        <w:keepNext/>
        <w:spacing w:before="360" w:after="120"/>
      </w:pPr>
      <w:r>
        <w:rPr>
          <w:rFonts w:ascii="Calibri" w:hAnsi="Calibri"/>
          <w:b/>
          <w:color w:val="0284C7"/>
          <w:sz w:val="32"/>
        </w:rPr>
        <w:t>4. Guía de Orientación para el Desarrollador del Código Anterior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Si antes editabas directamente en app.ts o app.html, ten en cuenta la nueva ubicación de los elementos: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¿Deseas modificar la barra lateral izquierda? </w:t>
      </w:r>
      <w:r>
        <w:rPr>
          <w:rFonts w:ascii="Calibri" w:hAnsi="Calibri"/>
          <w:color w:val="334155"/>
          <w:sz w:val="22"/>
        </w:rPr>
        <w:t>Dirígete a apps/client/src/app/features/sidebar/components/sidebar.component.ts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¿Deseas cambiar la tabla o acciones de productos? </w:t>
      </w:r>
      <w:r>
        <w:rPr>
          <w:rFonts w:ascii="Calibri" w:hAnsi="Calibri"/>
          <w:color w:val="334155"/>
          <w:sz w:val="22"/>
        </w:rPr>
        <w:t>Edita apps/client/src/app/features/productos/components/producto-list.component.ts y su archivo .css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¿Deseas ajustar las métricas del inventario? </w:t>
      </w:r>
      <w:r>
        <w:rPr>
          <w:rFonts w:ascii="Calibri" w:hAnsi="Calibri"/>
          <w:color w:val="334155"/>
          <w:sz w:val="22"/>
        </w:rPr>
        <w:t>Edita apps/client/src/app/features/dashboard/components/dashboard-stats.component.ts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¿Deseas agregar una nueva lógica de cálculo o filtro? </w:t>
      </w:r>
      <w:r>
        <w:rPr>
          <w:rFonts w:ascii="Calibri" w:hAnsi="Calibri"/>
          <w:color w:val="334155"/>
          <w:sz w:val="22"/>
        </w:rPr>
        <w:t>Edita apps/client/src/app/core/state/inventario.store.ts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¿Deseas agregar un campo a los productos? </w:t>
      </w:r>
      <w:r>
        <w:rPr>
          <w:rFonts w:ascii="Calibri" w:hAnsi="Calibri"/>
          <w:color w:val="334155"/>
          <w:sz w:val="22"/>
        </w:rPr>
        <w:t>Modifica libs/shared/contracts/src/index.ts (se actualizará tanto el tipo como la validación)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