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E2B5C"/>
          <w:sz w:val="48"/>
        </w:rPr>
        <w:t>Guía de Trabajo y Hoja de Ruta (Roadmap)</w:t>
      </w:r>
    </w:p>
    <w:p>
      <w:pPr>
        <w:spacing w:after="400"/>
      </w:pPr>
      <w:r>
        <w:rPr>
          <w:rFonts w:ascii="Calibri" w:hAnsi="Calibri"/>
          <w:i/>
          <w:color w:val="64748B"/>
          <w:sz w:val="26"/>
        </w:rPr>
        <w:t>Plan de implementación paso a paso para completar el stack tecnológico empresarial</w:t>
      </w:r>
    </w:p>
    <w:p>
      <w:pPr>
        <w:spacing w:after="32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360" w:after="120"/>
      </w:pPr>
      <w:r>
        <w:rPr>
          <w:rFonts w:ascii="Calibri" w:hAnsi="Calibri"/>
          <w:b/>
          <w:color w:val="0284C7"/>
          <w:sz w:val="32"/>
        </w:rPr>
        <w:t>1. Introducción al Plan de Trabajo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Habiendo completado con éxito la primera gran etapa (modularización del Frontend Angular en un Monorepo Nx con Tailwind CSS, SignalStore y Zod), este documento define el plan estratégico, ordenado y reproducible para implementar los componentes restantes del stack tecnológico especificado.</w:t>
      </w:r>
    </w:p>
    <w:p>
      <w:pPr>
        <w:keepNext/>
        <w:spacing w:before="360" w:after="120"/>
      </w:pPr>
      <w:r>
        <w:rPr>
          <w:rFonts w:ascii="Calibri" w:hAnsi="Calibri"/>
          <w:b/>
          <w:color w:val="0284C7"/>
          <w:sz w:val="32"/>
        </w:rPr>
        <w:t>2. Estado Actual del Stack y Próximos Hitos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1728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1584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Fase Asignada</w:t>
            </w:r>
          </w:p>
        </w:tc>
        <w:tc>
          <w:tcPr>
            <w:tcW w:type="dxa" w:w="3888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Acción Inmediata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Nx Monorepo Base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Completado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Fase 1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Estructura configurada con apps/ y libs/.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Frontend Angular + Signals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Completado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Fase 1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Modularizado en componentes limpios y store reactivo.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Tailwind CSS Híbrido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Completado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Fase 1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CSS modular con reglas @apply y tema oscuro.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Validación Zod (Shared)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Completado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Fase 1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Esquemas y tipos listos en libs/shared/.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Backend NestJS (API)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Pendiente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Fase 2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Inicializar proyecto 'api' en apps/api.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Supabase + Prisma ORM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Pendiente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Fase 2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Configurar schema.prisma y conexión PostgreSQL.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Supabase Auth JWT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Pendiente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Fase 2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Implementar Auth Guards en NestJS y cliente Angular.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Swagger / OpenAPI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Pendiente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Fase 2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Anotar DTOs y controladores en NestJS.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Testing E2E Playwright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Pendiente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Fase 3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Crear apps/client-e2e y suites de pruebas de flujo.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Docker &amp; Compose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Pendiente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Fase 3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Crear Dockerfiles multi-stage y docker-compose.yml.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rFonts w:ascii="Calibri" w:hAnsi="Calibri"/>
          <w:b/>
          <w:color w:val="0284C7"/>
          <w:sz w:val="32"/>
        </w:rPr>
        <w:t>3. Fases Detalladas de Implementación</w:t>
      </w:r>
    </w:p>
    <w:p>
      <w:pPr>
        <w:keepNext/>
        <w:spacing w:before="240" w:after="80"/>
      </w:pPr>
      <w:r>
        <w:rPr>
          <w:rFonts w:ascii="Calibri" w:hAnsi="Calibri"/>
          <w:b/>
          <w:color w:val="1E293B"/>
          <w:sz w:val="26"/>
        </w:rPr>
        <w:t>FASE 2: Construcción del Backend NestJS, Prisma y Supabase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Esta fase reemplazará json-server por una API empresarial real con base de datos en la nube: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Paso 2.1 - Creación del Proyecto NestJS: </w:t>
      </w:r>
      <w:r>
        <w:rPr>
          <w:rFonts w:ascii="Calibri" w:hAnsi="Calibri"/>
          <w:color w:val="334155"/>
          <w:sz w:val="22"/>
        </w:rPr>
        <w:t>Ejecutar comando Nx para generar 'apps/api' con NestJS: 'npx nx g @nx/nest:application api'. Configurar CORS para permitir peticiones desde localhost:4200.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Paso 2.2 - Aprovisionamiento en Supabase: </w:t>
      </w:r>
      <w:r>
        <w:rPr>
          <w:rFonts w:ascii="Calibri" w:hAnsi="Calibri"/>
          <w:color w:val="334155"/>
          <w:sz w:val="22"/>
        </w:rPr>
        <w:t>Crear cuenta y proyecto en Supabase. Obtener la cadena de conexión de PostgreSQL (DATABASE_URL y DIRECT_URL) y las credenciales del API Key.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Paso 2.3 - Configuración de Prisma ORM: </w:t>
      </w:r>
      <w:r>
        <w:rPr>
          <w:rFonts w:ascii="Calibri" w:hAnsi="Calibri"/>
          <w:color w:val="334155"/>
          <w:sz w:val="22"/>
        </w:rPr>
        <w:t>Inicializar Prisma en el backend ('npx prisma init'). Modelar las entidades Producto y Movimiento en schema.prisma. Ejecutar 'npx prisma migrate dev' para crear las tablas en Supabase.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Paso 2.4 - Integración de Zod en NestJS: </w:t>
      </w:r>
      <w:r>
        <w:rPr>
          <w:rFonts w:ascii="Calibri" w:hAnsi="Calibri"/>
          <w:color w:val="334155"/>
          <w:sz w:val="22"/>
        </w:rPr>
        <w:t>Implementar ProductosModule y MovimientosModule en NestJS. Crear un ZodValidationPipe global que valide los requests entrantes usando los esquemas de 'libs/shared/contracts'.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Paso 2.5 - Documentación con Swagger: </w:t>
      </w:r>
      <w:r>
        <w:rPr>
          <w:rFonts w:ascii="Calibri" w:hAnsi="Calibri"/>
          <w:color w:val="334155"/>
          <w:sz w:val="22"/>
        </w:rPr>
        <w:t>Configurar DocumentBuilder en main.ts de NestJS. Anotar los controladores con @ApiTags(), @ApiOperation() y @ApiResponse() para generar la interfaz Swagger en http://localhost:3000/api.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Paso 2.6 - Autenticación Supabase JWT: </w:t>
      </w:r>
      <w:r>
        <w:rPr>
          <w:rFonts w:ascii="Calibri" w:hAnsi="Calibri"/>
          <w:color w:val="334155"/>
          <w:sz w:val="22"/>
        </w:rPr>
        <w:t>Crear estrategia Passport JWT en NestJS que valide el token emitido por Supabase Auth. En Angular, crear 'auth.guard.ts' y un interceptor HTTP que adjunte el Bearer Token en cada solicitud.</w:t>
      </w:r>
    </w:p>
    <w:p>
      <w:pPr>
        <w:keepNext/>
        <w:spacing w:before="240" w:after="80"/>
      </w:pPr>
      <w:r>
        <w:rPr>
          <w:rFonts w:ascii="Calibri" w:hAnsi="Calibri"/>
          <w:b/>
          <w:color w:val="1E293B"/>
          <w:sz w:val="26"/>
        </w:rPr>
        <w:t>FASE 3: Pruebas End-to-End con Playwright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Garantizar la estabilidad y evitar regresiones en los flujos principales del sistema: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Paso 3.1 - Configuración de Playwright: </w:t>
      </w:r>
      <w:r>
        <w:rPr>
          <w:rFonts w:ascii="Calibri" w:hAnsi="Calibri"/>
          <w:color w:val="334155"/>
          <w:sz w:val="22"/>
        </w:rPr>
        <w:t>Generar el proyecto de testing con Nx: 'npx nx g @nx/playwright:configuration --project=client'.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Paso 3.2 - Suite de Pruebas de Productos: </w:t>
      </w:r>
      <w:r>
        <w:rPr>
          <w:rFonts w:ascii="Calibri" w:hAnsi="Calibri"/>
          <w:color w:val="334155"/>
          <w:sz w:val="22"/>
        </w:rPr>
        <w:t>Escribir pruebas automatizadas que simulen el registro de un producto nuevo, verifiquen su aparición en la tabla y comprueben que la valorización monetaria se actualice en el Dashboard.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Paso 3.3 - Suite de Pruebas de Movimientos: </w:t>
      </w:r>
      <w:r>
        <w:rPr>
          <w:rFonts w:ascii="Calibri" w:hAnsi="Calibri"/>
          <w:color w:val="334155"/>
          <w:sz w:val="22"/>
        </w:rPr>
        <w:t>Automatizar el registro de una salida de stock y verificar que el stock restante cambie a color ámbar cuando queden menos de 5 unidades.</w:t>
      </w:r>
    </w:p>
    <w:p>
      <w:pPr>
        <w:keepNext/>
        <w:spacing w:before="240" w:after="80"/>
      </w:pPr>
      <w:r>
        <w:rPr>
          <w:rFonts w:ascii="Calibri" w:hAnsi="Calibri"/>
          <w:b/>
          <w:color w:val="1E293B"/>
          <w:sz w:val="26"/>
        </w:rPr>
        <w:t>FASE 4: Despliegue y Contenedorización con Docker Compose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Empaquetar todo el ecosistema en contenedores listos para producción: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Paso 4.1 - Dockerfile del Frontend: </w:t>
      </w:r>
      <w:r>
        <w:rPr>
          <w:rFonts w:ascii="Calibri" w:hAnsi="Calibri"/>
          <w:color w:val="334155"/>
          <w:sz w:val="22"/>
        </w:rPr>
        <w:t>Crear build multi-stage que compile Angular y lo sirva a través de un servidor ligero Nginx en el puerto 80.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Paso 4.2 - Dockerfile del Backend: </w:t>
      </w:r>
      <w:r>
        <w:rPr>
          <w:rFonts w:ascii="Calibri" w:hAnsi="Calibri"/>
          <w:color w:val="334155"/>
          <w:sz w:val="22"/>
        </w:rPr>
        <w:t>Crear contenedor con Node.js Alpine que compile TypeScript, ejecute las migraciones de Prisma y arranque la API de NestJS en el puerto 3000.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Paso 4.3 - Docker Compose Orquestador: </w:t>
      </w:r>
      <w:r>
        <w:rPr>
          <w:rFonts w:ascii="Calibri" w:hAnsi="Calibri"/>
          <w:color w:val="334155"/>
          <w:sz w:val="22"/>
        </w:rPr>
        <w:t>Crear 'docker/docker-compose.yml' que orqueste client, api y las variables de entorno de conexión hacia Supabase con un solo comando: 'docker compose up --build'.</w:t>
      </w:r>
    </w:p>
    <w:p>
      <w:pPr>
        <w:keepNext/>
        <w:spacing w:before="360" w:after="120"/>
      </w:pPr>
      <w:r>
        <w:rPr>
          <w:rFonts w:ascii="Calibri" w:hAnsi="Calibri"/>
          <w:b/>
          <w:color w:val="0284C7"/>
          <w:sz w:val="32"/>
        </w:rPr>
        <w:t>4. Comandos Clave de Referencia para el Equipo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Comandos que se utilizarán a lo largo del desarrollo: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Levantar Frontend Angular: </w:t>
      </w:r>
      <w:r>
        <w:rPr>
          <w:rFonts w:ascii="Calibri" w:hAnsi="Calibri"/>
          <w:color w:val="334155"/>
          <w:sz w:val="22"/>
        </w:rPr>
        <w:t>cd apps/client &amp;&amp; npm start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Levantar Mock DB (Fase 1 actual): </w:t>
      </w:r>
      <w:r>
        <w:rPr>
          <w:rFonts w:ascii="Calibri" w:hAnsi="Calibri"/>
          <w:color w:val="334155"/>
          <w:sz w:val="22"/>
        </w:rPr>
        <w:t>npx json-server --watch apps/client/db.json --port 3000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Levantar Backend NestJS (Fase 2): </w:t>
      </w:r>
      <w:r>
        <w:rPr>
          <w:rFonts w:ascii="Calibri" w:hAnsi="Calibri"/>
          <w:color w:val="334155"/>
          <w:sz w:val="22"/>
        </w:rPr>
        <w:t>npx nx serve api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Abrir panel gráfico de base de datos Prisma: </w:t>
      </w:r>
      <w:r>
        <w:rPr>
          <w:rFonts w:ascii="Calibri" w:hAnsi="Calibri"/>
          <w:color w:val="334155"/>
          <w:sz w:val="22"/>
        </w:rPr>
        <w:t>npx prisma studio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Ejecutar pruebas E2E con Playwright: </w:t>
      </w:r>
      <w:r>
        <w:rPr>
          <w:rFonts w:ascii="Calibri" w:hAnsi="Calibri"/>
          <w:color w:val="334155"/>
          <w:sz w:val="22"/>
        </w:rPr>
        <w:t>npx nx test client-e2e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Levantar todo con Docker: </w:t>
      </w:r>
      <w:r>
        <w:rPr>
          <w:rFonts w:ascii="Calibri" w:hAnsi="Calibri"/>
          <w:color w:val="334155"/>
          <w:sz w:val="22"/>
        </w:rPr>
        <w:t>docker compose -f docker/docker-compose.yml up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