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85FA5"/>
          <w:sz w:val="36"/>
          <w:szCs w:val="36"/>
        </w:rPr>
        <w:t xml:space="preserve">PROJEKT KOŃCOWY — UEK KATOWICE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C447C"/>
          <w:sz w:val="28"/>
          <w:szCs w:val="28"/>
        </w:rPr>
        <w:t xml:space="preserve">Dynamiczna analiza geopolitycznych czynników ryzyka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C447C"/>
          <w:sz w:val="28"/>
          <w:szCs w:val="28"/>
        </w:rPr>
        <w:t xml:space="preserve">i ich wpływ na wybrane wskaźniki finansowe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5F5E5A"/>
          <w:sz w:val="24"/>
          <w:szCs w:val="24"/>
        </w:rPr>
        <w:t xml:space="preserve">Zautomatyzowany pipeline danych — MS Excel / Power BI</w:t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Robert Baraniecki</w:t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Promotor: dr hab. Krzysztof Kania, prof. UE</w:t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Obrona: 11.07.2026 · UEK Katowice</w:t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Dokument wygenerowany: 11.04.2026</w:t>
      </w:r>
    </w:p>
    <w:p>
      <w:r>
        <w:br w:type="page"/>
      </w:r>
    </w:p>
    <w:p>
      <w:pPr>
        <w:pStyle w:val="Heading1"/>
        <w:pBdr>
          <w:bottom w:val="single" w:color="185FA5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85FA5"/>
          <w:sz w:val="32"/>
          <w:szCs w:val="32"/>
        </w:rPr>
        <w:t xml:space="preserve">1. Przegląd projektu i cele</w:t>
      </w:r>
    </w:p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85FA5" w:sz="4"/>
              <w:left w:val="single" w:color="185FA5" w:sz="8"/>
              <w:bottom w:val="single" w:color="185FA5" w:sz="4"/>
              <w:right w:val="single" w:color="185FA5" w:sz="1"/>
            </w:tcBorders>
            <w:shd w:fill="E6F1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C447C"/>
                <w:sz w:val="22"/>
                <w:szCs w:val="22"/>
              </w:rPr>
              <w:t xml:space="preserve">Cel projektu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Zbadanie i wizualizacja zależności między globalnymi wydarzeniami geopolitycznymi a kluczowymi wskaźnikami finansowymi istotnym dla gospodarki regionu Śląska. Projekt stanowi akademicki proof of concept systemu Geo Pulse.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C447C"/>
          <w:sz w:val="26"/>
          <w:szCs w:val="26"/>
        </w:rPr>
        <w:t xml:space="preserve">1.1 Temat i narracja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Projekt odpowiada na pytanie badawcze: jak globalne wydarzenia geopolityczne przekładają się na wskaźniki finansowe istotne dla gospodarki śląskiej? Narracja oparta jest na łańcuchu przyczynowym:</w:t>
      </w:r>
    </w:p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Wydarzenie geopolityczne (konflikt, napięcie, sankcje) → GPR Index rośnie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Rynki globalne reagują → VIX rośnie, USD/PLN rośnie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Surowce reagują → ropa, węgiel, miedź zmieniają ceny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Spółki śląskie reagują → PKN Orlen, JSW, KGHM zmieniają wyceny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WIG20 reaguje → polski rynek ogólnie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Wniosek: wymierny wpływ na gospodarkę Śląska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C447C"/>
          <w:sz w:val="26"/>
          <w:szCs w:val="26"/>
        </w:rPr>
        <w:t xml:space="preserve">1.2 Case study — Śląsk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Region Śląski został wybrany ze względu na specyficzny profil geopolityczno-ekonomiczny: obecność przemysłu ciężkiego wrażliwego na ceny surowców, bliskość granicy wschodniej oraz znaczący udział sektora energetycznego w lokalnej gospodarce.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C447C"/>
          <w:sz w:val="26"/>
          <w:szCs w:val="26"/>
        </w:rPr>
        <w:t xml:space="preserve">1.3 Relacja z projektem Geo Pulse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A7517" w:sz="4"/>
              <w:left w:val="single" w:color="BA7517" w:sz="8"/>
              <w:bottom w:val="single" w:color="BA7517" w:sz="4"/>
              <w:right w:val="single" w:color="BA7517" w:sz="1"/>
            </w:tcBorders>
            <w:shd w:fill="FFF8E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C447C"/>
                <w:sz w:val="22"/>
                <w:szCs w:val="22"/>
              </w:rPr>
              <w:t xml:space="preserve">Strategia dwuprojektowa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Projekt UEK jest świadomą pre-supozycją systemu Geo Pulse. Każde rozwiązanie techniczne opracowane na potrzeby UEK jest projektowane z myślą o późniejszym skalowaniu. Na obronie: 2-3 minuty prezentacji Geo Pulse jako odpowiedź na pytanie o kierunek rozwoju.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85FA5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85FA5"/>
          <w:sz w:val="32"/>
          <w:szCs w:val="32"/>
        </w:rPr>
        <w:t xml:space="preserve">2. Stack technologiczny</w:t>
      </w:r>
    </w:p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026"/>
      </w:tblGrid>
      <w:tr>
        <w:tc>
          <w:tcPr>
            <w:tcW w:type="dxa" w:w="22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Technologia</w:t>
            </w:r>
          </w:p>
        </w:tc>
        <w:tc>
          <w:tcPr>
            <w:tcW w:type="dxa" w:w="2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Moduł UEK</w:t>
            </w:r>
          </w:p>
        </w:tc>
        <w:tc>
          <w:tcPr>
            <w:tcW w:type="dxa" w:w="4026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Rola w projekcie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Power Query (M)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Kania — SQL/PQ/PP/BI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Pobieranie danych z 3 źródeł, transformacja, scalanie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Power Pivot + DAX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Kania — SQL/PQ/PP/BI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Model relacyjny, miary, tabela kalendarza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VBA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Kaczmarzyk — VBA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Automatyzacja odświeżania, UI, przyciski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Python (xlwings)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Kaczmarzyk — Python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Analiza statystyczna, wywołanie Claude API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Claude API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Interpretacja danych — kolumna Komentarz_AI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Figma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Projektowanie UI dashboardu przed implementacją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Power BI Desktop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Kania — SQL/PQ/PP/BI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Finałowy interaktywny dashboard (wymagany)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85FA5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85FA5"/>
          <w:sz w:val="32"/>
          <w:szCs w:val="32"/>
        </w:rPr>
        <w:t xml:space="preserve">3. Źródła danych</w:t>
      </w:r>
    </w:p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26"/>
        <w:gridCol w:w="2800"/>
      </w:tblGrid>
      <w:tr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Źródło</w:t>
            </w:r>
          </w:p>
        </w:tc>
        <w:tc>
          <w:tcPr>
            <w:tcW w:type="dxa" w:w="22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 pobieramy</w:t>
            </w:r>
          </w:p>
        </w:tc>
        <w:tc>
          <w:tcPr>
            <w:tcW w:type="dxa" w:w="2226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2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Klucz API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NBP 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EUR/PLN, USD/PLN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Brak (publiczne)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Stooq.pl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WIG20, JSW, KGHM, PKN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CSV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Brak (publiczne)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FRED 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VIX, GPR Index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CSV/JSON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Wymagany (darmowy)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C447C"/>
          <w:sz w:val="26"/>
          <w:szCs w:val="26"/>
        </w:rPr>
        <w:t xml:space="preserve">3.1 Konfiguracja NBP API — pierwsze kroki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Otwórz Excel → Dane → Pobierz dane → Uruchom Edytor Power Query → Nowe zapytanie → Puste zapytanie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Wklej kod M dla USD/PLN (patrz sekcja 4.1)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Nazwij zapytanie: qry_NBP_USD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Powtórz dla EUR/PLN — zmień 'usd' na 'eur' w URL, nazwij qry_NBP_EUR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Utwórz trzecie zapytanie qry_NBP_Waluty scalające oba przez Merge po kolumnie Data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C447C"/>
          <w:sz w:val="26"/>
          <w:szCs w:val="26"/>
        </w:rPr>
        <w:t xml:space="preserve">3.2 Konfiguracja FRED API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Zarejestruj się na fred.stlouisfed.org (bezpłatne)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 profilu wygeneruj API Key — zapisz bezpiecznie (nie w kodzie!)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Utwórz zapytanie Power Query dla VIX: URL = https://fred.stlouisfed.org/graph/fredgraph.csv?id=VIXCLS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Utwórz zapytanie Power Query dla GPR: URL = https://fred.stlouisfed.org/graph/fredgraph.csv?id=GPRD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C447C"/>
          <w:sz w:val="26"/>
          <w:szCs w:val="26"/>
        </w:rPr>
        <w:t xml:space="preserve">3.3 Konfiguracja Stooq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Stooq zwraca CSV bez klucza API — pobieranie przez Web.Contents()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WIG20: https://stooq.pl/q/d/l/?s=wig20&amp;i=d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JSW: https://stooq.pl/q/d/l/?s=jsw&amp;i=d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KGHM: https://stooq.pl/q/d/l/?s=kgh&amp;i=d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PKN Orlen: https://stooq.pl/q/d/l/?s=pkn&amp;i=d</w:t>
      </w:r>
    </w:p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A7517" w:sz="4"/>
              <w:left w:val="single" w:color="BA7517" w:sz="8"/>
              <w:bottom w:val="single" w:color="BA7517" w:sz="4"/>
              <w:right w:val="single" w:color="BA7517" w:sz="1"/>
            </w:tcBorders>
            <w:shd w:fill="FFF8E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C447C"/>
                <w:sz w:val="22"/>
                <w:szCs w:val="22"/>
              </w:rPr>
              <w:t xml:space="preserve">Uwaga: wspólna oś czasowa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Każde źródło ma inne dni handlowe — NBP nie działa w weekendy, giełda ma przerwy. Scalanie przez Merge z JoinKind.Inner bierze tylko dni wspólne dla wszystkich źródeł. To eliminuje nulle w tabeli głównej.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85FA5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85FA5"/>
          <w:sz w:val="32"/>
          <w:szCs w:val="32"/>
        </w:rPr>
        <w:t xml:space="preserve">4. Fazy realizacji — instrukcja krok po kroku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C447C"/>
          <w:sz w:val="26"/>
          <w:szCs w:val="26"/>
        </w:rPr>
        <w:t xml:space="preserve">FAZA 1 — Koncepcja i przygotowanie (T1-T2, ok. 3-5h)</w:t>
      </w:r>
    </w:p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Zadania: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Załóż konto FRED na fred.stlouisfed.org i wygeneruj API Key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Sprawdź czy NBP API działa: otwórz w przeglądarce https://api.nbp.pl/api/exchangerates/rates/a/usd/last/5/?format=json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Sprawdź Stooq: otwórz https://stooq.pl/q/d/l/?s=wig20&amp;i=d — pobierze się plik CSV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Przygotuj folder projektu na dysku: /UEK_GeoPulse/ z podfolderami /Excel/, /PowerBI/, /Python/, /Figma/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Otwórz nowy skoroszyt Excel, zapisz jako GeoPulse_UEK.xlsm (format z obsługą makr)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Zainstaluj xlwings: otwórz terminal, wpisz: pip install xlwings</w:t>
      </w:r>
    </w:p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6E56" w:sz="4"/>
              <w:left w:val="single" w:color="0F6E56" w:sz="8"/>
              <w:bottom w:val="single" w:color="0F6E56" w:sz="4"/>
              <w:right w:val="single" w:color="0F6E56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C447C"/>
                <w:sz w:val="22"/>
                <w:szCs w:val="22"/>
              </w:rPr>
              <w:t xml:space="preserve">Checkpoint Fazy 1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NBP API odpowiada w przeglądarce JSON-em. Masz klucz FRED. Folder projektu istnieje. Plik Excel .xlsm zapisany.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C447C"/>
          <w:sz w:val="26"/>
          <w:szCs w:val="26"/>
        </w:rPr>
        <w:t xml:space="preserve">FAZA 2 — Power Query: pobieranie i transformacja danych (T2-T4, ok. 8-12h)</w:t>
      </w:r>
    </w:p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Krok 2.1 — Zapytanie NBP USD/PLN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W edytorze Power Query utwórz nowe puste zapytanie i wklej poniższy kod:</w:t>
      </w:r>
    </w:p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85FA5"/>
                <w:sz w:val="20"/>
                <w:szCs w:val="20"/>
              </w:rPr>
              <w:t xml:space="preserve">let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Url = "https://api.nbp.pl/api/exchangerates/rates/a/usd/last/365/?format=json",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Zrodlo = Web.Contents(Url, [Headers=[Accept="application/json"]]),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JSON = Json.Document(Zrodlo),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Rates = JSON[rates],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Tabela = Table.FromList(Rates, Splitter.SplitByNothing()),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Rozw = Table.ExpandRecordColumn(Tabela, "Column1", {"effectiveDate", "mid"}),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Typy = Table.TransformColumnTypes(Rozw, {{"effectiveDate", type date}, {"mid", type number}}),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Nazwane = Table.RenameColumns(Typy, {{"effectiveDate", "Data"}, {"mid", "USD_PLN"}})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20"/>
                <w:szCs w:val="20"/>
              </w:rPr>
              <w:t xml:space="preserve">in Nazwane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Nazwij zapytanie: qry_NBP_USD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Powtórz zastepujac 'usd' na 'eur' i 'USD_PLN' na 'EUR_PLN' → qry_NBP_EUR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Utwórz qry_NBP_Waluty scalające oba przez Table.Join po kolumnie Data z JoinKind.Inner</w:t>
      </w:r>
    </w:p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Krok 2.2 — Zapytania Stooq (spółki)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Dla każdej spółki utwórz osobne zapytanie przez Csv.Document(Web.Contents(url))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Kolumny: Date → Data (type date), Close → nazwa_spółki (type number)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Nazwy zapytań: qry_WIG20, qry_JSW, qry_KGHM, qry_PKN</w:t>
      </w:r>
    </w:p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Krok 2.3 — Zapytania FRED (VIX i GPR)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qry_VIX: URL = https://fred.stlouisfed.org/graph/fredgraph.csv?id=VIXCLS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qry_GPR: URL = https://fred.stlouisfed.org/graph/fredgraph.csv?id=GPRD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Kolumny: DATE → Data (type date), VIXCLS → VIX (type number)</w:t>
      </w:r>
    </w:p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Krok 2.4 — Scalenie do tabeli głównej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Utwórz zapytanie qry_MASTER scalające wszystkie źródła przez Merge po kolumnie Data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Użyj JoinKind.Inner — tylko dni wspólne, bez nulli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Wynikowa tabela: tbl_GeoPulse_Dane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Kolumny: Data, WIG20, JSW, KGHM, PKN, USD_PLN, EUR_PLN, VIX, GPR, Komentarz_AI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Załaduj do arkusza Excel jako tabela (nie tylko połączenie)</w:t>
      </w:r>
    </w:p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6E56" w:sz="4"/>
              <w:left w:val="single" w:color="0F6E56" w:sz="8"/>
              <w:bottom w:val="single" w:color="0F6E56" w:sz="4"/>
              <w:right w:val="single" w:color="0F6E56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C447C"/>
                <w:sz w:val="22"/>
                <w:szCs w:val="22"/>
              </w:rPr>
              <w:t xml:space="preserve">Checkpoint Fazy 2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Tabela tbl_GeoPulse_Dane w Excelu zawiera dane z 3 źródeł, wspólna oś czasowa, brak nulli w kluczowych kolumnach. Przycisk Odswierz aktualizuje wszystko.</w:t>
            </w:r>
          </w:p>
        </w:tc>
      </w:tr>
    </w:tbl>
    <w:p>
      <w:r>
        <w:br w:type="pag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C447C"/>
          <w:sz w:val="26"/>
          <w:szCs w:val="26"/>
        </w:rPr>
        <w:t xml:space="preserve">FAZA 3 — Power Pivot i DAX: model danych (T4-T5, ok. 5-8h)</w:t>
      </w:r>
    </w:p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Krok 3.1 — Włącz Power Pivot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Excel → Plik → Opcje → Dodatki → Zarządzaj: Dodatki COM → Zaznacz Microsoft Power Pivot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 zakładce Power Pivot kliknij Zarządzaj — otwiera się okno Power Pivot</w:t>
      </w:r>
    </w:p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Krok 3.2 — Tabela kalendarza (OBOWIĄZKOWA)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 Power Pivot: Projekt → Tabela dat → Utwórz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Lub utwórz w DAX: CalendarTable = CALENDAR(DATE(2020,1,1), DATE(2026,12,31))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Dodaj kolumny: Rok, Kwartal, Miesiac, NazwaMiesiaca, DzienTygodnia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Oznacz jako tabelę dat: zaznacz, Projekt → Oznacz jako tabelę dat</w:t>
      </w:r>
    </w:p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Krok 3.3 — Relacja tabel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 oknie Power Pivot przejdź do widoku Diagram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Przeciągnij kolumnę Data z CalendarTable na Data w tbl_GeoPulse_Dane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Relacja: CalendarTable[Data] 1→* tbl_GeoPulse_Dane[Data]</w:t>
      </w:r>
    </w:p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Krok 3.4 — Podstawowe miary DAX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Miara</w:t>
            </w:r>
          </w:p>
        </w:tc>
        <w:tc>
          <w:tcPr>
            <w:tcW w:type="dxa" w:w="6526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Kod DAX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Avg VIX (30d)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CALCULATE(AVERAGE(tbl_GeoPulse_Dane[VIX]), DATESINPERIOD(CalendarTable[Data], LASTDATE(CalendarTable[Data]), -30, DAY))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GPR vs prev month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CALCULATE(AVERAGE([GPR]), PREVIOUSMONTH(CalendarTable[Data]))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USD trend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DIVIDE([Avg USD] - [Avg USD prev], [Avg USD prev], 0)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Korelacja label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IF([GPR trend] &gt; 0.1 &amp;&amp; [VIX trend] &gt; 0, "Ryzyko rosnie", "Stabilnie")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6E56" w:sz="4"/>
              <w:left w:val="single" w:color="0F6E56" w:sz="8"/>
              <w:bottom w:val="single" w:color="0F6E56" w:sz="4"/>
              <w:right w:val="single" w:color="0F6E56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C447C"/>
                <w:sz w:val="22"/>
                <w:szCs w:val="22"/>
              </w:rPr>
              <w:t xml:space="preserve">Checkpoint Fazy 3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 Power Pivot istnieje model z relacją CalendarTable → tbl_GeoPulse_Dane. Minimum 4 miary DAX działają. Tabele Pivot z tymi miarami odświeżają się poprawnie.</w:t>
            </w:r>
          </w:p>
        </w:tc>
      </w:tr>
    </w:tbl>
    <w:p>
      <w:r>
        <w:br w:type="pag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C447C"/>
          <w:sz w:val="26"/>
          <w:szCs w:val="26"/>
        </w:rPr>
        <w:t xml:space="preserve">FAZA 4 — Python (xlwings) i VBA: automatyzacja (T5-T6, ok. 6-10h)</w:t>
      </w:r>
    </w:p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Krok 4.1 — Konfiguracja xlwings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Terminal: pip install xlwings requests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 Excelu: Developer → Makra → xlwings → Setup klawisz skrótu do uruchamiania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Utwórz plik geopulse_ai.py w folderze /Python/</w:t>
      </w:r>
    </w:p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Krok 4.2 — Funkcja generowania komentarza AI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Skrypt Python czyta ostatnie 30 wierszy z tabeli, buduje prompt, wywołuje Claude API, zapisuje wynik do komórki Komentarz_AI. Klucz API przechowuj w ukrytym arkuszu Config — nigdy w kodzie.</w:t>
      </w:r>
    </w:p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Krok 4.3 — Makro VBA: przycisk odświeżania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Developer → Visual Basic → wstaw moduł Module1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Wklej makro OdswierzDane() wywołujące ActiveWorkbook.RefreshAll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Dodaj przycisk na arkuszu Dashboard i przypisz makro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Dodaj makro GenerujKomentarzAI() wywołujące skrypt Python przez xlwings</w:t>
      </w:r>
    </w:p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6E56" w:sz="4"/>
              <w:left w:val="single" w:color="0F6E56" w:sz="8"/>
              <w:bottom w:val="single" w:color="0F6E56" w:sz="4"/>
              <w:right w:val="single" w:color="0F6E56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C447C"/>
                <w:sz w:val="22"/>
                <w:szCs w:val="22"/>
              </w:rPr>
              <w:t xml:space="preserve">Checkpoint Fazy 4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Przycisk Odswiez aktualizuje wszystkie zapytania Power Query. Przycisk Generuj komentarz AI wywołuje Python, wynik pojawia sie w komorce Komentarz_AI w ciagu kilku sekund.</w:t>
            </w:r>
          </w:p>
        </w:tc>
      </w:tr>
    </w:tbl>
    <w:p>
      <w:r>
        <w:br w:type="pag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C447C"/>
          <w:sz w:val="26"/>
          <w:szCs w:val="26"/>
        </w:rPr>
        <w:t xml:space="preserve">FAZA 5 — Figma: projektowanie UI (T3-T5, równolegle, ok. 4-6h)</w:t>
      </w:r>
    </w:p>
    <w:p>
      <w:pPr>
        <w:spacing w:after="100" w:before="10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Faza 5 biegnie równolegle z Fazami 2-3 — możesz projektować układ wizualny podczas gdy dane się ładują i transformują. Nie zaczynaj Power BI bez gotowego projektu Figma.</w:t>
      </w:r>
    </w:p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Krok 5.1 — Setup Figma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Otwórz figma.com → New design file → nazwij: GeoPulse_UEK_Dashboard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Ustaw frame: 1920 x 1080 px (Full HD — standard prezentacji)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Utwórz Color Styles: Primary (#185FA5), Warning (#BA7517), Success (#1D9E75), Danger (#E24B4A), Neutral (#888780)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Utwórz Text Styles: KPI Value (32px/500), KPI Label (12px/400), Body (14px/400)</w:t>
      </w:r>
    </w:p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Krok 5.2 — Wireframe układu (Strona 1: Przegląd)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Strefa A (gora): 4 karty KPI rowno — GPR, VIX, USD/PLN, EUR/PLN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Strefa B (srodek): wykres liniowy (2/3 szerokosci) + kolumna prawa (WIG20 + Komentarz AI)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Strefa C (dol): 3 karty rowno — JSW, KGHM, PKN Orlen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Header: nazwa projektu + filtr zakresu dat (3 pilulki: 30d / 90d / 1rok)</w:t>
      </w:r>
    </w:p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Krok 5.3 — Wireframe Strony 2 (Analiza korelacji)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Scatter plot GPR vs WIG20 (glowna wizualizacja)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Scatter plot VIX vs USD/PLN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Macierz korelacji (tabela 5x5 z kolorowaniem warunkowym)</w:t>
      </w:r>
    </w:p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6E56" w:sz="4"/>
              <w:left w:val="single" w:color="0F6E56" w:sz="8"/>
              <w:bottom w:val="single" w:color="0F6E56" w:sz="4"/>
              <w:right w:val="single" w:color="0F6E56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C447C"/>
                <w:sz w:val="22"/>
                <w:szCs w:val="22"/>
              </w:rPr>
              <w:t xml:space="preserve">Checkpoint Fazy 5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Figma zawiera dwa framey 1920x1080 z kompletnym wireframem obu stron dashboardu. Zdefiniowane color styles i text styles. Gotowy do odwzorowania w Power BI.</w:t>
            </w:r>
          </w:p>
        </w:tc>
      </w:tr>
    </w:tbl>
    <w:p>
      <w:r>
        <w:br w:type="pag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C447C"/>
          <w:sz w:val="26"/>
          <w:szCs w:val="26"/>
        </w:rPr>
        <w:t xml:space="preserve">FAZA 6 — Power BI Desktop: implementacja dashboardu (T6-T8, ok. 8-12h)</w:t>
      </w:r>
    </w:p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85FA5" w:sz="4"/>
              <w:left w:val="single" w:color="185FA5" w:sz="8"/>
              <w:bottom w:val="single" w:color="185FA5" w:sz="4"/>
              <w:right w:val="single" w:color="185FA5" w:sz="1"/>
            </w:tcBorders>
            <w:shd w:fill="E6F1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C447C"/>
                <w:sz w:val="22"/>
                <w:szCs w:val="22"/>
              </w:rPr>
              <w:t xml:space="preserve">Zasada pracy z Power BI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Zawsze miej otwarty wireframe Figma obok Power BI. Budujesz to co zaprojektowales — nie improwizujesz. Gdy cos nie dziala: opisz slowami co widzisz i zapytaj Claude.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Krok 6.1 — Import danych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Power BI Desktop → Pobierz dane → Excel → wskaż GeoPulse_UEK.xlsm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Zaznacz tabelę tbl_GeoPulse_Dane → Zaladuj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Sprawdź widok Dane — upewnij się że kolumna Data ma typ Date (ikona kalendarza)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Jeśli Data to tekst: Transform data → zaznacz kolumnę → Typ: Data</w:t>
      </w:r>
    </w:p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Krok 6.2 — Strona 1: Przegląd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Dodaj 4 wizualizacje Card dla KPI — w panelu Wizualizacje szukaj 'Karta'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Dla karty GPR: przeciągnij kolumnę GPR do pola Wartość, ustaw agregację na Ostatnia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Dodaj wykres liniowy — szukaj 'Wykres liniowy' — Oś X: Data, Wartości: GPR, VIX, USD_PLN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Dodaj 3 wizualizacje Card dla spółek: JSW, KGHM, PKN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Dodaj pole tekstowe dla Komentarz_AI: Wstawianie → Pole tekstowe → połącz z miarą DAX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Dodaj filtr zakresu dat: Fragmentator → Zakres dat</w:t>
      </w:r>
    </w:p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Krok 6.3 — Strona 2: Analiza korelacji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Dodaj nową stronę: prawy przycisk na zakładce strony → Nowa strona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Dodaj wykres punktowy (Scatter) — Oś X: GPR, Oś Y: WIG20, Wartości: Data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Dodaj drugi wykres punktowy: Oś X: VIX, Oś Y: USD_PLN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Sformatuj: usuń linie siatki, nadaj tytuły, dopasuj kolory do palety Figma</w:t>
      </w:r>
    </w:p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Krok 6.4 — Formatowanie finalne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Widok → Motyw → Dostosuj → wpisz kody hex z palety Figma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Każda wizualizacja: Format → Tytuł → wpisz opisowy tytuł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Dodaj logo/nagłówek: Wstawianie → Obraz lub Pole tekstowe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Opublikuj: Strona główna → Opublikuj → wybierz obszar roboczy</w:t>
      </w:r>
    </w:p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6E56" w:sz="4"/>
              <w:left w:val="single" w:color="0F6E56" w:sz="8"/>
              <w:bottom w:val="single" w:color="0F6E56" w:sz="4"/>
              <w:right w:val="single" w:color="0F6E56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C447C"/>
                <w:sz w:val="22"/>
                <w:szCs w:val="22"/>
              </w:rPr>
              <w:t xml:space="preserve">Checkpoint Fazy 6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Plik .pbix zawiera 2 strony. Strona 1: 9 elementow wizualnych. Strona 2: 2 scatter ploty + macierz. Filtr dat dziala. Komentarz AI wyswietla sie poprawnie.</w:t>
            </w:r>
          </w:p>
        </w:tc>
      </w:tr>
    </w:tbl>
    <w:p>
      <w:r>
        <w:br w:type="pag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C447C"/>
          <w:sz w:val="26"/>
          <w:szCs w:val="26"/>
        </w:rPr>
        <w:t xml:space="preserve">FAZA 7 — Prezentacja PPT (T8-T9, ok. 3-5h)</w:t>
      </w:r>
    </w:p>
    <w:p>
      <w:pPr>
        <w:spacing w:after="100" w:before="10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Prezentacja musi odpowiadać na 5 pytań komisji (wymagania Modułu 8):</w:t>
      </w:r>
    </w:p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5626"/>
      </w:tblGrid>
      <w:tr>
        <w:tc>
          <w:tcPr>
            <w:tcW w:type="dxa" w:w="4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Pytanie komisji</w:t>
            </w:r>
          </w:p>
        </w:tc>
        <w:tc>
          <w:tcPr>
            <w:tcW w:type="dxa" w:w="5626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 pokazać/powiedzieć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 jest tematem?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Analiza korelacji ryzyka geopolitycznego z rynkiem śląskim — dashboard analityczny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Jakie techniki?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Power Query, Power Pivot/DAX, Python/xlwings, Claude API, VBA, Figma, Power BI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Jakie problemy?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Spójność osi czasowej różnych źródeł, integracja Python z Excelem, projekt UI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Możliwości wykorzystania?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Monitoring ryzyka dla inwestorów regionalnych, analityka dla samorządów śląskich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Kierunek rozwoju?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System Geo Pulse — pełna platforma geopolityczna (pokazujesz demo 2-3 min)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Struktura prezentacji (8-10 slajdów):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Tytuł + autor + promotor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Problem badawczy i cel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Architektura systemu (pipeline diagram)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Źródła danych i metodologia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Demo dashboardu — Strona 1 (screenshot lub live)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Demo dashboardu — Strona 2 (korelacje)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Wybrane wnioski analityczne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Napotkane problemy i rozwiązania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Kierunek rozwoju → Geo Pulse (2-3 slajdy lub live demo)</w:t>
      </w:r>
    </w:p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6E56" w:sz="4"/>
              <w:left w:val="single" w:color="0F6E56" w:sz="8"/>
              <w:bottom w:val="single" w:color="0F6E56" w:sz="4"/>
              <w:right w:val="single" w:color="0F6E56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C447C"/>
                <w:sz w:val="22"/>
                <w:szCs w:val="22"/>
              </w:rPr>
              <w:t xml:space="preserve">Checkpoint Fazy 7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Prezentacja PPT gotowa, odpowiada na wszystkie 5 pytan komisji, zawiera screenshoty lub linki do live dashboardu. Czas prezentacji: ok. 10-12 minut.</w:t>
            </w:r>
          </w:p>
        </w:tc>
      </w:tr>
    </w:tbl>
    <w:p>
      <w:r>
        <w:br w:type="pag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C447C"/>
          <w:sz w:val="26"/>
          <w:szCs w:val="26"/>
        </w:rPr>
        <w:t xml:space="preserve">FAZA 8 — Testy i szlif (T9-T11, ok. 4-6h)</w:t>
      </w:r>
    </w:p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Lista kontrolna przed obroną: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Odśwież wszystkie dane w Excelu — sprawdź czy nie ma błędów połączeń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Sprawdź czy kolumna Komentarz_AI generuje się poprawnie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Otwórz Power BI — odśwież dane — sprawdź czy dashboard wyświetla aktualne wartości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Przejdź przez prezentację PPT z timerem — cel: 10-12 minut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Przygotuj odpowiedzi na pytania techniczne komisji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Zrób kopię zapasową wszystkich plików w chmurze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Sprawdź czy Geo Pulse demo działa (2-3 minuty)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 na laptopie który zabierasz na obronę</w:t>
      </w:r>
    </w:p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3C1D" w:sz="4"/>
              <w:left w:val="single" w:color="993C1D" w:sz="8"/>
              <w:bottom w:val="single" w:color="993C1D" w:sz="4"/>
              <w:right w:val="single" w:color="993C1D" w:sz="1"/>
            </w:tcBorders>
            <w:shd w:fill="FAECE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C447C"/>
                <w:sz w:val="22"/>
                <w:szCs w:val="22"/>
              </w:rPr>
              <w:t xml:space="preserve">FREEZE — ok. 28.06.2026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Od tego momentu nic nie zmieniasz w projekcie. Tylko cwiczysz prezentacje. Bufor 2 tygodnie przed obrana to minimum komfortu. Nie ruszaj kodu po freeze.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85FA5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85FA5"/>
          <w:sz w:val="32"/>
          <w:szCs w:val="32"/>
        </w:rPr>
        <w:t xml:space="preserve">5. Harmonogram i budżet czasowy</w:t>
      </w:r>
    </w:p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2000"/>
        <w:gridCol w:w="1500"/>
        <w:gridCol w:w="2526"/>
      </w:tblGrid>
      <w:tr>
        <w:tc>
          <w:tcPr>
            <w:tcW w:type="dxa" w:w="5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Faza</w:t>
            </w:r>
          </w:p>
        </w:tc>
        <w:tc>
          <w:tcPr>
            <w:tcW w:type="dxa" w:w="25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Zadanie</w:t>
            </w:r>
          </w:p>
        </w:tc>
        <w:tc>
          <w:tcPr>
            <w:tcW w:type="dxa" w:w="20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Tygodnie</w:t>
            </w:r>
          </w:p>
        </w:tc>
        <w:tc>
          <w:tcPr>
            <w:tcW w:type="dxa" w:w="15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Godziny</w:t>
            </w:r>
          </w:p>
        </w:tc>
        <w:tc>
          <w:tcPr>
            <w:tcW w:type="dxa" w:w="2526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Kamień milowy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Koncepcja i konta 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T1-T2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3-5h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Dane widoczne w przeglądarce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Power Query + dane live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T2-T4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8-12h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tbl_GeoPulse_Dane działa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Power Pivot + DAX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T4-T5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5-8h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Model relacyjny gotowy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Python + VBA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T5-T6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6-10h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Komentarz AI generuje się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Figma (równolegle)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T3-T5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4-6h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Wireframe 2 stron gotowy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Power BI dashboard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T6-T8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8-12h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Dashboard v1 (na konsultacje Kani 30.05)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Prezentacja PPT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T8-T9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3-5h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Prezentacja gotowa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Testy i szlif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T9-T11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4-6h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FREEZE ~28.06.2026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Bufor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Rezerwa czasowa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T12-T13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OBRONA 11.07.2026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Budżet tygodniowy: 6h/tydzień (1h/dzień, niedziela wolna). Łącznie ~78h przy 13 tygodniach. Projekt wymaga 41-64h — komfortowy zapas.</w:t>
      </w:r>
    </w:p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85FA5" w:sz="4"/>
              <w:left w:val="single" w:color="185FA5" w:sz="8"/>
              <w:bottom w:val="single" w:color="185FA5" w:sz="4"/>
              <w:right w:val="single" w:color="185FA5" w:sz="1"/>
            </w:tcBorders>
            <w:shd w:fill="E6F1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C447C"/>
                <w:sz w:val="22"/>
                <w:szCs w:val="22"/>
              </w:rPr>
              <w:t xml:space="preserve">Rytm optymalny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Poniedziałek-piątek: 30-45 minut dziennie (biezace postepy). Sobota: 2-3 godziny (glęboka praca, nowe fazy). Kursy Power BI (Molus + AI Analityk): ucz sie tego czego potrzebujesz w danej fazie, nie linearnie.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85FA5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85FA5"/>
          <w:sz w:val="32"/>
          <w:szCs w:val="32"/>
        </w:rPr>
        <w:t xml:space="preserve">6. Zasady dobrego dashboardu (teoria)</w:t>
      </w:r>
    </w:p>
    <w:p>
      <w:pPr>
        <w:spacing w:after="100" w:before="10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Teoria projektowania dashboardów analitycznych — podstawa do zastosowania w Figmie i Power BI.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C447C"/>
          <w:sz w:val="26"/>
          <w:szCs w:val="26"/>
        </w:rPr>
        <w:t xml:space="preserve">6 kluczowych zasad:</w:t>
      </w:r>
    </w:p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Zasada 1 — </w:t>
      </w:r>
      <w:r>
        <w:rPr>
          <w:rFonts w:ascii="Arial" w:cs="Arial" w:eastAsia="Arial" w:hAnsi="Arial"/>
          <w:sz w:val="22"/>
          <w:szCs w:val="22"/>
        </w:rPr>
        <w:t xml:space="preserve">Wzorzec F: KPI decyzyjne w lewym górnym rogu, szczegóły w dół i w prawo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Zasada 2 — </w:t>
      </w:r>
      <w:r>
        <w:rPr>
          <w:rFonts w:ascii="Arial" w:cs="Arial" w:eastAsia="Arial" w:hAnsi="Arial"/>
          <w:sz w:val="22"/>
          <w:szCs w:val="22"/>
        </w:rPr>
        <w:t xml:space="preserve">Max 9 elementów: dashboardy &gt;12 KPI notują 40% spadek zaangażowania użytkownika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Zasada 3 — </w:t>
      </w:r>
      <w:r>
        <w:rPr>
          <w:rFonts w:ascii="Arial" w:cs="Arial" w:eastAsia="Arial" w:hAnsi="Arial"/>
          <w:sz w:val="22"/>
          <w:szCs w:val="22"/>
        </w:rPr>
        <w:t xml:space="preserve">Dobór wykresu: czas→liniowy, porównanie→słupkowy, jedna liczba→karta KPI, korelacja→scatter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Zasada 4 — </w:t>
      </w:r>
      <w:r>
        <w:rPr>
          <w:rFonts w:ascii="Arial" w:cs="Arial" w:eastAsia="Arial" w:hAnsi="Arial"/>
          <w:sz w:val="22"/>
          <w:szCs w:val="22"/>
        </w:rPr>
        <w:t xml:space="preserve">Kolor jako sygnał: max 3-4 kolory, czerwony tylko dla alertów, szary dla tła/historii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Zasada 5 — </w:t>
      </w:r>
      <w:r>
        <w:rPr>
          <w:rFonts w:ascii="Arial" w:cs="Arial" w:eastAsia="Arial" w:hAnsi="Arial"/>
          <w:sz w:val="22"/>
          <w:szCs w:val="22"/>
        </w:rPr>
        <w:t xml:space="preserve">Kontekst obowiązkowy: każdy wykres ma zakres dat i deltę vs poprzedni okres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Zasada 6 — </w:t>
      </w:r>
      <w:r>
        <w:rPr>
          <w:rFonts w:ascii="Arial" w:cs="Arial" w:eastAsia="Arial" w:hAnsi="Arial"/>
          <w:sz w:val="22"/>
          <w:szCs w:val="22"/>
        </w:rPr>
        <w:t xml:space="preserve">Zasady Gestalt: bliskość (grupuj tematycznie), podobieństwo (jednolity styl typów danych)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C447C"/>
          <w:sz w:val="26"/>
          <w:szCs w:val="26"/>
        </w:rPr>
        <w:t xml:space="preserve">Źródła do cytowania na obronie: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Microsoft Learn — Tips for designing a great Power BI dashboard (learn.microsoft.com)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Improvado Dashboard Design Guide 2026 (improvado.io/blog/dashboard-design-guide)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DataCamp — Effective Dashboard Design: Principles, Best Practices (datacamp.com)</w:t>
      </w:r>
    </w:p>
    <w:p>
      <w:r>
        <w:br w:type="page"/>
      </w:r>
    </w:p>
    <w:p>
      <w:pPr>
        <w:pStyle w:val="Heading1"/>
        <w:pBdr>
          <w:bottom w:val="single" w:color="185FA5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85FA5"/>
          <w:sz w:val="32"/>
          <w:szCs w:val="32"/>
        </w:rPr>
        <w:t xml:space="preserve">7. Kontekst — relacja UEK z Geo Pulse</w:t>
      </w:r>
    </w:p>
    <w:p>
      <w:pPr>
        <w:spacing w:after="100" w:before="10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Ten rozdział jest ważny na obronie — komisja zapyta o kierunek rozwoju. Masz gotową odpowiedź.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C447C"/>
          <w:sz w:val="26"/>
          <w:szCs w:val="26"/>
        </w:rPr>
        <w:t xml:space="preserve">7.1 Czym jest Geo Pulse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Geo Pulse to pełnowymiarowy system monitorowania ryzyka geopolitycznego oparty na tym samym fundamencie co projekt UEK, ale bez ograniczeń środowiska akademickiego. Projekt UEK to świadomy proof of concept — te same dane, ta sama narracja, ta sama logika analityczna.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C447C"/>
          <w:sz w:val="26"/>
          <w:szCs w:val="26"/>
        </w:rPr>
        <w:t xml:space="preserve">7.2 Co Geo Pulse dodaje ponad UEK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Obsidian jako repozytorium wiedzy — graf semantyczny 140+ notatek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Automatyczne collectory Python — dane napływają bez ręcznego odświeżania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Pełne API: GDELT (eventy geopolityczne), EIA (energia), NBP, FRED i inne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Power BI bez ograniczeń Excela — DirectQuery, live connection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Claude API jako silnik interpretacji — automatyczne raporty narracyjne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NotebookLM do syntezy źródeł zewnętrznych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C447C"/>
          <w:sz w:val="26"/>
          <w:szCs w:val="26"/>
        </w:rPr>
        <w:t xml:space="preserve">7.3 Scenariusz demo na obronie (2-3 minuty)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Pokaż dashboard UEK w Power BI — to jest punkt wyjścia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Otwórz Geo Pulse — pokaz ten sam temat ale w pelnym systemie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Powiedz: 'Projekt UEK pokazal ze hipoteza jest weryfikowalna. Geo Pulse to produkcyjna implementacja tej samej idei.'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Zamknij Geo Pulse — wróć do pytań komisji</w:t>
      </w:r>
    </w:p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34AB7" w:sz="4"/>
              <w:left w:val="single" w:color="534AB7" w:sz="8"/>
              <w:bottom w:val="single" w:color="534AB7" w:sz="4"/>
              <w:right w:val="single" w:color="534AB7" w:sz="1"/>
            </w:tcBorders>
            <w:shd w:fill="EEED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C447C"/>
                <w:sz w:val="22"/>
                <w:szCs w:val="22"/>
              </w:rPr>
              <w:t xml:space="preserve">Kluczowy argument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Komisja widzi studenta który nie tylko zrobil projekt akademicki, ale zrozumial go na tyle glęboko ze stworzyl wlasny system produkcyjny. To jest najlepszy mozliwy wynik obrony.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0" w:before="40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— koniec dokumentu —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Projekt UEK 2026 · Robert Baraniecki · dr hab. K. Kania ·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/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0" w:before="60"/>
        <w:ind w:left="900" w:hanging="4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85FA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0C447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2026-04-11T15:08:02.174Z</dcterms:created>
  <dcterms:modified xsi:type="dcterms:W3CDTF">2026-04-11T15:08:02.175Z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