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36B8" w14:textId="77777777" w:rsidR="004952B5" w:rsidRPr="004952B5" w:rsidRDefault="004952B5" w:rsidP="004952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Poniżej masz szeroki, „surowy” repertuar właściwości wody – fizykochemicznych, przestrzennych, afektywnych i relacyjnych – zapisanych tak, by dało się je następnie podpinać pod różne role: punkt graniczny,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hyper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-obiekt, kontener, zasób, aktant/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asemblaż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super</w: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noBreakHyphen/>
        <w:t>aktor sieci itd.</w:t>
      </w:r>
      <w:hyperlink r:id="rId5" w:tgtFrame="_blank" w:history="1"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bloomsburycollections+2</w:t>
        </w:r>
      </w:hyperlink>
    </w:p>
    <w:p w14:paraId="69313A2F" w14:textId="77777777" w:rsidR="004952B5" w:rsidRPr="004952B5" w:rsidRDefault="004952B5" w:rsidP="004952B5">
      <w:pPr>
        <w:spacing w:after="0" w:line="780" w:lineRule="atLeast"/>
        <w:outlineLvl w:val="1"/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</w:pPr>
      <w:r w:rsidRPr="004952B5"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  <w:t>1. Woda jako punkt graniczny / medium progowe</w:t>
      </w:r>
    </w:p>
    <w:p w14:paraId="20921B55" w14:textId="77777777" w:rsidR="004952B5" w:rsidRPr="004952B5" w:rsidRDefault="004952B5" w:rsidP="00495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Linia brzegowa jako dynamiczna granica między lądem a morzem (zmienność pływów, sztormów, erozji).</w:t>
      </w:r>
      <w:hyperlink r:id="rId6" w:tgtFrame="_blank" w:history="1"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scirp+1</w:t>
        </w:r>
      </w:hyperlink>
    </w:p>
    <w:p w14:paraId="202F41D4" w14:textId="77777777" w:rsidR="004952B5" w:rsidRPr="004952B5" w:rsidRDefault="004952B5" w:rsidP="00495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Powierzchnia wody jako horyzontalne „lustro” oddzielające powietrze od 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głębi.[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"https://www.bloomsburycollections.com/monograph-detail?docid=b-9781474215756&amp;tocid=b-9781474215756-chapter4"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bloomsburycollections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4FFD3376" w14:textId="77777777" w:rsidR="004952B5" w:rsidRPr="004952B5" w:rsidRDefault="004952B5" w:rsidP="00495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Termokliny i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halokliny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jako wewnętrzne granice gęstości, temperatury i 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zasolenia.[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3FAC20B7" w14:textId="77777777" w:rsidR="004952B5" w:rsidRPr="004952B5" w:rsidRDefault="004952B5" w:rsidP="00495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Strefa przybrzeżna (estuaria, deltowe „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edge-lands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”) jako przestrzeń przejściowa słodkie/słone.</w:t>
      </w:r>
      <w:hyperlink r:id="rId7" w:tgtFrame="_blank" w:history="1"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scirp+1</w:t>
        </w:r>
      </w:hyperlink>
    </w:p>
    <w:p w14:paraId="496FE712" w14:textId="77777777" w:rsidR="004952B5" w:rsidRPr="004952B5" w:rsidRDefault="004952B5" w:rsidP="00495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Woda jako granica prawna (wody terytorialne, ZEE, akweny portowe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"https://www.mdpi.com/2073-4441/13/12/1660/pdf"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6500682A" w14:textId="77777777" w:rsidR="004952B5" w:rsidRPr="004952B5" w:rsidRDefault="004952B5" w:rsidP="00495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Woda jako granica epidemiologiczna (bariery lub korytarze dla patogenów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wodopochodnych</w:t>
      </w:r>
      <w:proofErr w:type="spellEnd"/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5BA91029" w14:textId="77777777" w:rsidR="004952B5" w:rsidRPr="004952B5" w:rsidRDefault="004952B5" w:rsidP="00495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Woda jako granica komunikacyjna (koniec drogi lądowej, początek drogi morskiej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"http://www.scirp.org/journal/PaperDownload.aspx?paperID=30662"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scirp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7FDDED3A" w14:textId="77777777" w:rsidR="004952B5" w:rsidRPr="004952B5" w:rsidRDefault="004952B5" w:rsidP="004952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Woda jako granica sensoryczna (zmiana dźwięku, światła, ciśnienia przy wejściu „pod”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"https://www.bloomsburycollections.com/monograph-detail?docid=b-9781474215756&amp;tocid=b-9781474215756-chapter4"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bloomsburycollections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7FE2BF54" w14:textId="77777777" w:rsidR="004952B5" w:rsidRPr="004952B5" w:rsidRDefault="004952B5" w:rsidP="004952B5">
      <w:pPr>
        <w:spacing w:after="0" w:line="780" w:lineRule="atLeast"/>
        <w:outlineLvl w:val="1"/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</w:pPr>
      <w:r w:rsidRPr="004952B5"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  <w:t xml:space="preserve">2. Woda jako </w:t>
      </w:r>
      <w:proofErr w:type="spellStart"/>
      <w:r w:rsidRPr="004952B5"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  <w:t>hyper</w:t>
      </w:r>
      <w:proofErr w:type="spellEnd"/>
      <w:r w:rsidRPr="004952B5"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  <w:t>-obiekt / stała odniesienia</w:t>
      </w:r>
    </w:p>
    <w:p w14:paraId="38D3040F" w14:textId="77777777" w:rsidR="004952B5" w:rsidRPr="004952B5" w:rsidRDefault="004952B5" w:rsidP="00495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Globalny obieg hydrologiczny jako „totalny” system krążenia (parowanie, kondensacja, opad, spływ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124F87BF" w14:textId="77777777" w:rsidR="004952B5" w:rsidRPr="004952B5" w:rsidRDefault="004952B5" w:rsidP="00495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Wieloskalowość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czasowa (od sekund falowania do milionów lat w obiegu geologicznym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10176B21" w14:textId="77777777" w:rsidR="004952B5" w:rsidRPr="004952B5" w:rsidRDefault="004952B5" w:rsidP="00495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Wszechobecność w biosferze (tkanki, gleby, atmosfera, hydrosfera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6D758210" w14:textId="77777777" w:rsidR="004952B5" w:rsidRPr="004952B5" w:rsidRDefault="004952B5" w:rsidP="00495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Niewyczerpywalna transformowalność stanów skupienia (ciecz, lód, para,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superkrytyczna</w:t>
      </w:r>
      <w:proofErr w:type="spellEnd"/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500B9F0A" w14:textId="77777777" w:rsidR="004952B5" w:rsidRPr="004952B5" w:rsidRDefault="004952B5" w:rsidP="00495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Trwałe sprzężenie z innymi cyklami (węgla, azotu, energii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68E12CF4" w14:textId="77777777" w:rsidR="004952B5" w:rsidRPr="004952B5" w:rsidRDefault="004952B5" w:rsidP="00495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Woda jako „stała tła” klimatycznego (kluczowy komponent bilansu energetycznego Ziemi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"https://agupubs.onlinelibrary.wiley.com/doi/10.1029/2023WR037020"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proofErr w:type="gramStart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agupubs.onlinelibrary</w:t>
      </w:r>
      <w:proofErr w:type="gramEnd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.wiley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2186832E" w14:textId="77777777" w:rsidR="004952B5" w:rsidRPr="004952B5" w:rsidRDefault="004952B5" w:rsidP="00495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Globalna łączność hydrograficzna (rzeki, oceany, wody podziemne jako ciągłe sieci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40633CD3" w14:textId="77777777" w:rsidR="004952B5" w:rsidRPr="004952B5" w:rsidRDefault="004952B5" w:rsidP="004952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Woda jako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hyper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-obiekt polityczny (globalne kryzysy wodne, ocean jako scena sporów).</w:t>
      </w:r>
      <w:hyperlink r:id="rId8" w:tgtFrame="_blank" w:history="1"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pmc.ncbi.nlm.nih+1</w:t>
        </w:r>
      </w:hyperlink>
    </w:p>
    <w:p w14:paraId="3A213E93" w14:textId="77777777" w:rsidR="004952B5" w:rsidRPr="004952B5" w:rsidRDefault="004952B5" w:rsidP="004952B5">
      <w:pPr>
        <w:spacing w:after="0" w:line="780" w:lineRule="atLeast"/>
        <w:outlineLvl w:val="1"/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</w:pPr>
      <w:r w:rsidRPr="004952B5"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  <w:t>3. Woda jako obiekt wywierający wrażenia / afekty</w:t>
      </w:r>
    </w:p>
    <w:p w14:paraId="286A51AA" w14:textId="77777777" w:rsidR="004952B5" w:rsidRPr="004952B5" w:rsidRDefault="004952B5" w:rsidP="00495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Chłód/ciepło w kontakcie cielesnym (termoregulacja, komfort, dyskomfort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"https://www.bloomsburycollections.com/monograph-detail?docid=b-9781474215756&amp;tocid=b-9781474215756-chapter4"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bloomsburycollections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11CBAC72" w14:textId="77777777" w:rsidR="004952B5" w:rsidRPr="004952B5" w:rsidRDefault="004952B5" w:rsidP="00495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Dotykowa lepkość / opór (konsystencja, tarcie, „gęstość odczuwana”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"https://www.bloomsburycollections.com/monograph-detail?docid=b-9781474215756&amp;tocid=b-9781474215756-chapter4"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bloomsburycollections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4DA3420B" w14:textId="77777777" w:rsidR="004952B5" w:rsidRPr="004952B5" w:rsidRDefault="004952B5" w:rsidP="00495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Wizualna przezroczystość / mętność (widzialność, niewidzialność zagrożeń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0B29756B" w14:textId="77777777" w:rsidR="004952B5" w:rsidRPr="004952B5" w:rsidRDefault="004952B5" w:rsidP="00495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Barwa (błękit, zieleń, brunatność – kody estetyczne i emocjonalne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"https://www.bloomsburycollections.com/monograph-detail?docid=b-9781474215756&amp;tocid=b-9781474215756-chapter4"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bloomsburycollections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508A400B" w14:textId="77777777" w:rsidR="004952B5" w:rsidRPr="004952B5" w:rsidRDefault="004952B5" w:rsidP="00495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Dźwięk fal, deszczu, kapania jako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afordancje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afektywne (uspokojenie, niepokój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"https://www.bloomsburycollections.com/monograph-detail?docid=b-9781474215756&amp;tocid=b-9781474215756-chapter4"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bloomsburycollections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62C7CC59" w14:textId="77777777" w:rsidR="004952B5" w:rsidRPr="004952B5" w:rsidRDefault="004952B5" w:rsidP="00495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Zapach (świeżość deszczu, „stęchlizna” wody stojącej, zapach portu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"http://www.scirp.org/journal/PaperDownload.aspx?paperID=30662"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scirp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25F750D2" w14:textId="77777777" w:rsidR="004952B5" w:rsidRPr="004952B5" w:rsidRDefault="004952B5" w:rsidP="00495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Smak (słone, słodkie, zanieczyszczone; kody kulturowe „dobrej” wody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"http://www.scirp.org/journal/PaperDownload.aspx?paperID=30662"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scirp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1BE43DA4" w14:textId="77777777" w:rsidR="004952B5" w:rsidRPr="004952B5" w:rsidRDefault="004952B5" w:rsidP="00495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Ambiwalencja bezpieczeństwo–zagrożenie (kąpiel relaksacyjna vs. ryzyko utonięcia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"https://www.frontiersin.org/articles/10.3389/fhumd.2023.1212188/pdf?isPublishedV2=False"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frontiersin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1E1D7CA5" w14:textId="77777777" w:rsidR="004952B5" w:rsidRPr="004952B5" w:rsidRDefault="004952B5" w:rsidP="00495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Woda jako nośnik traumy (powodzie, tsunami, katastrofy morskie).</w:t>
      </w:r>
      <w:hyperlink r:id="rId9" w:tgtFrame="_blank" w:history="1"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tandfonline+1</w:t>
        </w:r>
      </w:hyperlink>
    </w:p>
    <w:p w14:paraId="6C438507" w14:textId="77777777" w:rsidR="004952B5" w:rsidRPr="004952B5" w:rsidRDefault="004952B5" w:rsidP="004952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Woda jako medium ukojenia i leczenia (spa, hydroterapie, „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healing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waters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”).</w:t>
      </w:r>
      <w:hyperlink r:id="rId10" w:tgtFrame="_blank" w:history="1">
        <w:proofErr w:type="gramStart"/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journals.sagepub</w:t>
        </w:r>
        <w:proofErr w:type="gramEnd"/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+1</w:t>
        </w:r>
      </w:hyperlink>
    </w:p>
    <w:p w14:paraId="75535B7F" w14:textId="77777777" w:rsidR="004952B5" w:rsidRPr="004952B5" w:rsidRDefault="004952B5" w:rsidP="004952B5">
      <w:pPr>
        <w:spacing w:after="0" w:line="780" w:lineRule="atLeast"/>
        <w:outlineLvl w:val="1"/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</w:pPr>
      <w:r w:rsidRPr="004952B5"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  <w:t>4. Woda jako kontener / zbiornik</w:t>
      </w:r>
    </w:p>
    <w:p w14:paraId="19E9FE04" w14:textId="77777777" w:rsidR="004952B5" w:rsidRPr="004952B5" w:rsidRDefault="004952B5" w:rsidP="004952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Pojemność objętościowa (zbiorniki naturalne i sztuczne: jeziora, porty, rezerwuary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40C2A211" w14:textId="77777777" w:rsidR="004952B5" w:rsidRPr="004952B5" w:rsidRDefault="004952B5" w:rsidP="004952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Funkcja magazynowania energii (zbiorniki hydroelektryczne, retencja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"https://agupubs.onlinelibrary.wiley.com/doi/10.1029/2023WR037020"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proofErr w:type="gramStart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agupubs.onlinelibrary</w:t>
      </w:r>
      <w:proofErr w:type="gramEnd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.wiley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05D02C03" w14:textId="77777777" w:rsidR="004952B5" w:rsidRPr="004952B5" w:rsidRDefault="004952B5" w:rsidP="004952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Pojemność zanieczyszczeń (zdolność buforowania, rozcieńczania, ale i kumulacji toksyn).</w:t>
      </w:r>
      <w:hyperlink r:id="rId11" w:tgtFrame="_blank" w:history="1"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tandfonline+1</w:t>
        </w:r>
      </w:hyperlink>
    </w:p>
    <w:p w14:paraId="1E352DA8" w14:textId="77777777" w:rsidR="004952B5" w:rsidRPr="004952B5" w:rsidRDefault="004952B5" w:rsidP="004952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Pojemność biologiczna (siedlisko planktonu, ryb, mikroorganizmów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79255334" w14:textId="77777777" w:rsidR="004952B5" w:rsidRPr="004952B5" w:rsidRDefault="004952B5" w:rsidP="004952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Pojemność geopolityczna (zbiorniki transgraniczne, „hydro-terytoria”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"https://www.mdpi.com/2073-4441/13/12/1660/pdf"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27F5F58B" w14:textId="77777777" w:rsidR="004952B5" w:rsidRPr="004952B5" w:rsidRDefault="004952B5" w:rsidP="004952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Zdolność przechowywania pamięci materialnej (osady, zanieczyszczenia jako archiwum).</w:t>
      </w:r>
      <w:hyperlink r:id="rId12" w:tgtFrame="_blank" w:history="1"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pmc.ncbi.nlm.nih+1</w:t>
        </w:r>
      </w:hyperlink>
    </w:p>
    <w:p w14:paraId="21D98E85" w14:textId="77777777" w:rsidR="004952B5" w:rsidRPr="004952B5" w:rsidRDefault="004952B5" w:rsidP="004952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Zbiornik jako węzeł infrastrukturalny (port, marina, dok, terminal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323D408F" w14:textId="77777777" w:rsidR="004952B5" w:rsidRPr="004952B5" w:rsidRDefault="004952B5" w:rsidP="004952B5">
      <w:pPr>
        <w:spacing w:after="0" w:line="780" w:lineRule="atLeast"/>
        <w:outlineLvl w:val="1"/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</w:pPr>
      <w:r w:rsidRPr="004952B5"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  <w:t>5. Woda jako zasób</w:t>
      </w:r>
    </w:p>
    <w:p w14:paraId="72E28949" w14:textId="77777777" w:rsidR="004952B5" w:rsidRPr="004952B5" w:rsidRDefault="004952B5" w:rsidP="004952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Zasób do picia i higieny (potrzeba minimalna, standardy jakości).</w:t>
      </w:r>
      <w:hyperlink r:id="rId13" w:tgtFrame="_blank" w:history="1"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frontiersin+1</w:t>
        </w:r>
      </w:hyperlink>
    </w:p>
    <w:p w14:paraId="77B99F77" w14:textId="77777777" w:rsidR="004952B5" w:rsidRPr="004952B5" w:rsidRDefault="004952B5" w:rsidP="004952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Zasób rolniczy (nawadnianie, nawilżenie gleby, produkcja żywności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27279271" w14:textId="77777777" w:rsidR="004952B5" w:rsidRPr="004952B5" w:rsidRDefault="004952B5" w:rsidP="004952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Zasób przemysłowy (chłodzenie, procesy technologiczne, rozpuszczalnik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3429B66B" w14:textId="77777777" w:rsidR="004952B5" w:rsidRPr="004952B5" w:rsidRDefault="004952B5" w:rsidP="004952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Zasób energetyczny (hydroelektrownie, energia fal, pływów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"https://agupubs.onlinelibrary.wiley.com/doi/10.1029/2023WR037020"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proofErr w:type="gramStart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agupubs.onlinelibrary</w:t>
      </w:r>
      <w:proofErr w:type="gramEnd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.wiley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3F47F7A5" w14:textId="77777777" w:rsidR="004952B5" w:rsidRPr="004952B5" w:rsidRDefault="004952B5" w:rsidP="004952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Zasób transportowy (nośnik statków, barek, promów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"http://www.scirp.org/journal/PaperDownload.aspx?paperID=30662"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scirp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46F44770" w14:textId="77777777" w:rsidR="004952B5" w:rsidRPr="004952B5" w:rsidRDefault="004952B5" w:rsidP="004952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Zasób rekreacyjny (kąpieliska, sporty wodne, turystyka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"https://journals.sagepub.com/doi/pdf/10.1177/25148486231203854"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proofErr w:type="gramStart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journals.sagepub</w:t>
      </w:r>
      <w:proofErr w:type="spellEnd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24656D01" w14:textId="77777777" w:rsidR="004952B5" w:rsidRPr="004952B5" w:rsidRDefault="004952B5" w:rsidP="004952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Zasób kulturowy / symboliczny (święte źródła, rytuały, mitologie).</w:t>
      </w:r>
      <w:hyperlink r:id="rId14" w:tgtFrame="_blank" w:history="1">
        <w:proofErr w:type="gramStart"/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journals.sagepub</w:t>
        </w:r>
        <w:proofErr w:type="gramEnd"/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+1</w:t>
        </w:r>
      </w:hyperlink>
    </w:p>
    <w:p w14:paraId="6213869E" w14:textId="77777777" w:rsidR="004952B5" w:rsidRPr="004952B5" w:rsidRDefault="004952B5" w:rsidP="004952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Zasób militarny (kontrola szlaków morskich, blokady, bazy morskie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"https://pmc.ncbi.nlm.nih.gov/articles/PMC11332406/"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pmc.ncbi.nlm.nih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222051A3" w14:textId="77777777" w:rsidR="004952B5" w:rsidRPr="004952B5" w:rsidRDefault="004952B5" w:rsidP="004952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Zasób miejski (woda sieciowa, fontanny, systemy chłodzenia miast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4CE8A5D1" w14:textId="77777777" w:rsidR="004952B5" w:rsidRPr="004952B5" w:rsidRDefault="004952B5" w:rsidP="004952B5">
      <w:pPr>
        <w:spacing w:after="0" w:line="780" w:lineRule="atLeast"/>
        <w:outlineLvl w:val="1"/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</w:pPr>
      <w:r w:rsidRPr="004952B5"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  <w:t xml:space="preserve">6. Woda jako </w:t>
      </w:r>
      <w:proofErr w:type="spellStart"/>
      <w:r w:rsidRPr="004952B5"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  <w:t>asemblaż</w:t>
      </w:r>
      <w:proofErr w:type="spellEnd"/>
      <w:r w:rsidRPr="004952B5"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  <w:t xml:space="preserve"> / wielość</w:t>
      </w:r>
    </w:p>
    <w:p w14:paraId="142E2755" w14:textId="77777777" w:rsidR="004952B5" w:rsidRPr="004952B5" w:rsidRDefault="004952B5" w:rsidP="004952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Woda jako wielość stanów ontologicznych (deszcz, mgła, śnieg, lód, para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49A7AAA4" w14:textId="77777777" w:rsidR="004952B5" w:rsidRPr="004952B5" w:rsidRDefault="004952B5" w:rsidP="004952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Woda jako mieszanina chemiczna (rozpuszczone sole, gazy, zanieczyszczenia).</w:t>
      </w:r>
      <w:hyperlink r:id="rId15" w:tgtFrame="_blank" w:history="1"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tandfonline+1</w:t>
        </w:r>
      </w:hyperlink>
    </w:p>
    <w:p w14:paraId="404A2959" w14:textId="77777777" w:rsidR="004952B5" w:rsidRPr="004952B5" w:rsidRDefault="004952B5" w:rsidP="004952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Woda jako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multi-gatunekowy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asemblaż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(ludzie, ryby, algi, bakterie, statki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"https://pmc.ncbi.nlm.nih.gov/articles/PMC11332406/"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pmc.ncbi.nlm.nih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78211804" w14:textId="77777777" w:rsidR="004952B5" w:rsidRPr="004952B5" w:rsidRDefault="004952B5" w:rsidP="004952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Woda jako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technonatura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(zapory, kanały, rurociągi, porty, śluzy).</w:t>
      </w:r>
      <w:hyperlink r:id="rId16" w:tgtFrame="_blank" w:history="1"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pmc.ncbi.nlm.nih+1</w:t>
        </w:r>
      </w:hyperlink>
    </w:p>
    <w:p w14:paraId="28A345BE" w14:textId="77777777" w:rsidR="004952B5" w:rsidRPr="004952B5" w:rsidRDefault="004952B5" w:rsidP="004952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Woda jako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asemblaż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prawny (nakładające się reżimy praw własności, praw do wody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"https://www.mdpi.com/2073-4441/13/12/1660/pdf"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1AB76045" w14:textId="77777777" w:rsidR="004952B5" w:rsidRPr="004952B5" w:rsidRDefault="004952B5" w:rsidP="004952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  <w:t>Woda jako asemblaż dyskursywny (resource, hazard, heritage, commons).</w:t>
      </w:r>
      <w:hyperlink r:id="rId17" w:tgtFrame="_blank" w:history="1"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tandfonline+1</w:t>
        </w:r>
      </w:hyperlink>
    </w:p>
    <w:p w14:paraId="07F4ED2B" w14:textId="77777777" w:rsidR="004952B5" w:rsidRPr="004952B5" w:rsidRDefault="004952B5" w:rsidP="004952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Woda jako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asemblaż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emocjonalny (lęk powodziowy, nostalgia za rzeką dzieciństwa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"https://www.frontiersin.org/articles/10.3389/fhumd.2023.1212188/pdf?isPublishedV2=False"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frontiersin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5A3B43A4" w14:textId="77777777" w:rsidR="004952B5" w:rsidRPr="004952B5" w:rsidRDefault="004952B5" w:rsidP="004952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Woda jako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asemblaż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danych (monitoring hydrologiczny, satelity, sensory, modele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"https://agupubs.onlinelibrary.wiley.com/doi/10.1029/2023WR037020"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proofErr w:type="gramStart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agupubs.onlinelibrary</w:t>
      </w:r>
      <w:proofErr w:type="gramEnd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.wiley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2E9ECD2F" w14:textId="77777777" w:rsidR="004952B5" w:rsidRPr="004952B5" w:rsidRDefault="004952B5" w:rsidP="004952B5">
      <w:pPr>
        <w:spacing w:after="0" w:line="780" w:lineRule="atLeast"/>
        <w:outlineLvl w:val="1"/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</w:pPr>
      <w:r w:rsidRPr="004952B5"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  <w:t>7. Woda jako aktant pośredni (mediatorka, translator)</w:t>
      </w:r>
    </w:p>
    <w:p w14:paraId="1D325F6A" w14:textId="77777777" w:rsidR="004952B5" w:rsidRPr="004952B5" w:rsidRDefault="004952B5" w:rsidP="004952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Woda jako medium transportu substancji (zanieczyszczenia, składniki odżywcze,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mikroplastik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</w:t>
      </w:r>
      <w:hyperlink r:id="rId18" w:tgtFrame="_blank" w:history="1"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tandfonline+1</w:t>
        </w:r>
      </w:hyperlink>
    </w:p>
    <w:p w14:paraId="30832918" w14:textId="77777777" w:rsidR="004952B5" w:rsidRPr="004952B5" w:rsidRDefault="004952B5" w:rsidP="004952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Woda jako medium transmisji chorób (cholera, biegunki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wodopochodne</w:t>
      </w:r>
      <w:proofErr w:type="spellEnd"/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32CC516A" w14:textId="77777777" w:rsidR="004952B5" w:rsidRPr="004952B5" w:rsidRDefault="004952B5" w:rsidP="004952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Woda jako mediator wymiany ekonomicznej (szlaki handlowe, logistyka morska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"http://www.scirp.org/journal/PaperDownload.aspx?paperID=30662"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scirp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635C2539" w14:textId="77777777" w:rsidR="004952B5" w:rsidRPr="004952B5" w:rsidRDefault="004952B5" w:rsidP="004952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Woda jako translator konfliktów (spory o zapory, transfer wód, prawa do rzek).</w:t>
      </w:r>
      <w:hyperlink r:id="rId19" w:tgtFrame="_blank" w:history="1"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mdpi+1</w:t>
        </w:r>
      </w:hyperlink>
    </w:p>
    <w:p w14:paraId="610CF41D" w14:textId="77777777" w:rsidR="004952B5" w:rsidRPr="004952B5" w:rsidRDefault="004952B5" w:rsidP="004952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Woda jako mediator władzy państwowej (reżimy zapór, regulacje żeglugi, koncesje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"https://www.mdpi.com/2073-4441/13/12/1660/pdf"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48FDF8C4" w14:textId="77777777" w:rsidR="004952B5" w:rsidRPr="004952B5" w:rsidRDefault="004952B5" w:rsidP="004952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Woda jako medium mediacji klimatycznej (przenoszenie ciepła, łagodzenie temperatur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"https://agupubs.onlinelibrary.wiley.com/doi/10.1029/2023WR037020"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proofErr w:type="gramStart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agupubs.onlinelibrary</w:t>
      </w:r>
      <w:proofErr w:type="gramEnd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.wiley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523D572F" w14:textId="77777777" w:rsidR="004952B5" w:rsidRPr="004952B5" w:rsidRDefault="004952B5" w:rsidP="004952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Woda jako aktant w negocjacjach tożsamości (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gendered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water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work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„kobiece” prace wodne).</w:t>
      </w:r>
      <w:hyperlink r:id="rId20" w:tgtFrame="_blank" w:history="1"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frontiersin+1</w:t>
        </w:r>
      </w:hyperlink>
    </w:p>
    <w:p w14:paraId="16469A11" w14:textId="77777777" w:rsidR="004952B5" w:rsidRPr="004952B5" w:rsidRDefault="004952B5" w:rsidP="004952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Woda jako translator urbanistyczny (kanały, falochrony, promenady redefiniujące przestrzeń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2D91388C" w14:textId="77777777" w:rsidR="004952B5" w:rsidRPr="004952B5" w:rsidRDefault="004952B5" w:rsidP="004952B5">
      <w:pPr>
        <w:spacing w:after="0" w:line="780" w:lineRule="atLeast"/>
        <w:outlineLvl w:val="1"/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</w:pPr>
      <w:r w:rsidRPr="004952B5"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  <w:t>8. Woda jako super</w:t>
      </w:r>
      <w:r w:rsidRPr="004952B5"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  <w:noBreakHyphen/>
        <w:t>aktor sieci</w:t>
      </w:r>
    </w:p>
    <w:p w14:paraId="37331971" w14:textId="77777777" w:rsidR="004952B5" w:rsidRPr="004952B5" w:rsidRDefault="004952B5" w:rsidP="004952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Fundamentalna rola podtrzymywania życia (warunek istnienia większości organizmów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3E63E1F0" w14:textId="77777777" w:rsidR="004952B5" w:rsidRPr="004952B5" w:rsidRDefault="004952B5" w:rsidP="004952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Wysoka pojemność cieplna (stabilizacja klimatu lokalnego i globalnego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"https://agupubs.onlinelibrary.wiley.com/doi/10.1029/2023WR037020"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proofErr w:type="gramStart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agupubs.onlinelibrary</w:t>
      </w:r>
      <w:proofErr w:type="gramEnd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.wiley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18DF7E85" w14:textId="77777777" w:rsidR="004952B5" w:rsidRPr="004952B5" w:rsidRDefault="004952B5" w:rsidP="004952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Zdolność do erozji i kształtowania krajobrazów (doliny rzeczne, wybrzeża, delty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51056EFC" w14:textId="77777777" w:rsidR="004952B5" w:rsidRPr="004952B5" w:rsidRDefault="004952B5" w:rsidP="004952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Zdolność do regeneracji (samooczyszczanie, rozkład substancji – z ograniczeniami).</w:t>
      </w:r>
      <w:hyperlink r:id="rId21" w:tgtFrame="_blank" w:history="1"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tandfonline+1</w:t>
        </w:r>
      </w:hyperlink>
    </w:p>
    <w:p w14:paraId="587F9C00" w14:textId="77777777" w:rsidR="004952B5" w:rsidRPr="004952B5" w:rsidRDefault="004952B5" w:rsidP="004952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Adaptacyjność jakościowa (różne ekosystemy wodne – słodkie, słone, słonawe,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hypersaline</w:t>
      </w:r>
      <w:proofErr w:type="spellEnd"/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32909FC4" w14:textId="77777777" w:rsidR="004952B5" w:rsidRPr="004952B5" w:rsidRDefault="004952B5" w:rsidP="004952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Zdolność do reorganizacji sieci osadniczych (miasta portowe, migracje po wodzie).</w:t>
      </w:r>
      <w:hyperlink r:id="rId22" w:tgtFrame="_blank" w:history="1"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pmc.ncbi.nlm.nih+1</w:t>
        </w:r>
      </w:hyperlink>
    </w:p>
    <w:p w14:paraId="714DEE07" w14:textId="77777777" w:rsidR="004952B5" w:rsidRPr="004952B5" w:rsidRDefault="004952B5" w:rsidP="004952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Zdolność do reorganizacji sieci władzy (hydro-hegemonie, państwa nadrzeczne, mocarstwa morskie).</w:t>
      </w:r>
      <w:hyperlink r:id="rId23" w:tgtFrame="_blank" w:history="1">
        <w:r w:rsidRPr="004952B5">
          <w:rPr>
            <w:rFonts w:ascii="Times New Roman" w:eastAsia="Times New Roman" w:hAnsi="Times New Roman" w:cs="Times New Roman"/>
            <w:color w:val="0066CC"/>
            <w:kern w:val="0"/>
            <w:u w:val="single"/>
            <w:lang w:eastAsia="pl-PL"/>
            <w14:ligatures w14:val="none"/>
          </w:rPr>
          <w:t>mdpi+1</w:t>
        </w:r>
      </w:hyperlink>
    </w:p>
    <w:p w14:paraId="55B17BDA" w14:textId="77777777" w:rsidR="004952B5" w:rsidRPr="004952B5" w:rsidRDefault="004952B5" w:rsidP="004952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Zdolność do reorganizacji relacji międzygatunkowych (zmiana siedlisk, przesunięcia gatunków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"https://pmc.ncbi.nlm.nih.gov/articles/PMC11332406/"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pmc.ncbi.nlm.nih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14E93709" w14:textId="77777777" w:rsidR="004952B5" w:rsidRPr="004952B5" w:rsidRDefault="004952B5" w:rsidP="004952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Woda jako „aktor tła” kryzysu klimatycznego (podnoszenie poziomu morza, ekstremalne opady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"https://agupubs.onlinelibrary.wiley.com/doi/10.1029/2023WR037020"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proofErr w:type="gramStart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agupubs.onlinelibrary</w:t>
      </w:r>
      <w:proofErr w:type="gramEnd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.wiley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51F109C4" w14:textId="77777777" w:rsidR="004952B5" w:rsidRPr="004952B5" w:rsidRDefault="004952B5" w:rsidP="004952B5">
      <w:pPr>
        <w:spacing w:after="0" w:line="780" w:lineRule="atLeast"/>
        <w:outlineLvl w:val="1"/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</w:pPr>
      <w:r w:rsidRPr="004952B5">
        <w:rPr>
          <w:rFonts w:ascii="Google Sans" w:eastAsia="Times New Roman" w:hAnsi="Google Sans" w:cs="Times New Roman"/>
          <w:kern w:val="0"/>
          <w:sz w:val="36"/>
          <w:szCs w:val="36"/>
          <w:lang w:eastAsia="pl-PL"/>
          <w14:ligatures w14:val="none"/>
        </w:rPr>
        <w:t>9. Wybrane właściwości fizykochemiczne i nawigacyjne</w:t>
      </w:r>
    </w:p>
    <w:p w14:paraId="27109892" w14:textId="77777777" w:rsidR="004952B5" w:rsidRPr="004952B5" w:rsidRDefault="004952B5" w:rsidP="004952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Rozpuszczalnik polarny (wysoka zdolność rozpuszczania związków jonowych i polarnych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42B9CFE3" w14:textId="77777777" w:rsidR="004952B5" w:rsidRPr="004952B5" w:rsidRDefault="004952B5" w:rsidP="004952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Wysokie napięcie powierzchniowe (krople, menisk, kapilarność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6D690FCE" w14:textId="77777777" w:rsidR="004952B5" w:rsidRPr="004952B5" w:rsidRDefault="004952B5" w:rsidP="004952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Anomalna zależność gęstości od temperatury (maksimum gęstości ok. 4°C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72903197" w14:textId="77777777" w:rsidR="004952B5" w:rsidRPr="004952B5" w:rsidRDefault="004952B5" w:rsidP="004952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Zamarzanie (tworzenie lodu, rozszerzalność przy zamarzaniu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20CB7374" w14:textId="77777777" w:rsidR="004952B5" w:rsidRPr="004952B5" w:rsidRDefault="004952B5" w:rsidP="004952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Parowanie (przejście w stan gazowy, pochłanianie ciepła parowania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3818FDE3" w14:textId="77777777" w:rsidR="004952B5" w:rsidRPr="004952B5" w:rsidRDefault="004952B5" w:rsidP="004952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Wrzenie (przejście ciecz–para przy określonym ciśnieniu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31D0B1A7" w14:textId="77777777" w:rsidR="004952B5" w:rsidRPr="004952B5" w:rsidRDefault="004952B5" w:rsidP="004952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Zasolenie (zmiany gęstości, przewodnictwo, temperatura zamarzania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2E3C1262" w14:textId="77777777" w:rsidR="004952B5" w:rsidRPr="004952B5" w:rsidRDefault="004952B5" w:rsidP="004952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Wyporność (prawo Archimedesa, pływalność jednostek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519A14B7" w14:textId="77777777" w:rsidR="004952B5" w:rsidRPr="004952B5" w:rsidRDefault="004952B5" w:rsidP="004952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Falowanie (generacja i propagacja fal wiatrowych, sejsz, fal długich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"https://agupubs.onlinelibrary.wiley.com/doi/10.1029/2023WR037020"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proofErr w:type="gramStart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agupubs.onlinelibrary</w:t>
      </w:r>
      <w:proofErr w:type="gramEnd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.wiley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1F198587" w14:textId="77777777" w:rsidR="004952B5" w:rsidRPr="004952B5" w:rsidRDefault="004952B5" w:rsidP="004952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Pływy (okresowe zmiany poziomu wody zależne od grawitacji Księżyca i Słońca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"https://agupubs.onlinelibrary.wiley.com/doi/10.1029/2023WR037020"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proofErr w:type="gramStart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agupubs.onlinelibrary</w:t>
      </w:r>
      <w:proofErr w:type="gramEnd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.wiley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312445BD" w14:textId="77777777" w:rsidR="004952B5" w:rsidRPr="004952B5" w:rsidRDefault="004952B5" w:rsidP="004952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Prądy morskie (horyzontalny transport mas wodnych,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upwelling</w:t>
      </w:r>
      <w:proofErr w:type="spellEnd"/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57943841" w14:textId="77777777" w:rsidR="004952B5" w:rsidRPr="004952B5" w:rsidRDefault="004952B5" w:rsidP="004952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Przejrzystość optyczna (kluczowa dla fotosyntezy w kolumnie wody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6C3EF239" w14:textId="77777777" w:rsidR="004952B5" w:rsidRPr="004952B5" w:rsidRDefault="004952B5" w:rsidP="004952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Przewodnictwo elektryczne (funkcja zasolenia i temperatury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45DF6207" w14:textId="77777777" w:rsidR="004952B5" w:rsidRPr="004952B5" w:rsidRDefault="004952B5" w:rsidP="004952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Lepkość (opór stawiany ruchowi ciał i samej wody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25C080FC" w14:textId="77777777" w:rsidR="004952B5" w:rsidRPr="004952B5" w:rsidRDefault="004952B5" w:rsidP="004952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Ciepło właściwe (stabilizacja temperatury organizmów i środowisk wodnych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"https://agupubs.onlinelibrary.wiley.com/doi/10.1029/2023WR037020"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proofErr w:type="gramStart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agupubs.onlinelibrary</w:t>
      </w:r>
      <w:proofErr w:type="gramEnd"/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.wiley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6521003D" w14:textId="77777777" w:rsidR="004952B5" w:rsidRPr="004952B5" w:rsidRDefault="004952B5" w:rsidP="004952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Właściwości lodu (pływalność, tworzenie pokrywy ochronnej dla ekosystemu pod spodem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3E1302F2" w14:textId="77777777" w:rsidR="004952B5" w:rsidRPr="004952B5" w:rsidRDefault="004952B5" w:rsidP="004952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Locja i batymetria (głębokości, przeszkody, znaki nawigacyjne, farwater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"http://www.scirp.org/journal/PaperDownload.aspx?paperID=30662"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scirp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7A64CF22" w14:textId="77777777" w:rsidR="004952B5" w:rsidRPr="004952B5" w:rsidRDefault="004952B5" w:rsidP="004952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Hydrodynamika portowa (falowanie wewnątrz basenów, reżimy prądów, zawirowania</w:t>
      </w:r>
      <w:proofErr w:type="gram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).[</w:t>
      </w:r>
      <w:proofErr w:type="spellStart"/>
      <w:proofErr w:type="gram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begin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instrText>HYPERLINK "https://www.mdpi.com/2073-4441/16/13/1792/pdf?version=1719313696" \t "_blank"</w:instrTex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separate"/>
      </w:r>
      <w:r w:rsidRPr="004952B5">
        <w:rPr>
          <w:rFonts w:ascii="Times New Roman" w:eastAsia="Times New Roman" w:hAnsi="Times New Roman" w:cs="Times New Roman"/>
          <w:color w:val="0066CC"/>
          <w:kern w:val="0"/>
          <w:u w:val="single"/>
          <w:lang w:eastAsia="pl-PL"/>
          <w14:ligatures w14:val="none"/>
        </w:rPr>
        <w:t>mdpi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fldChar w:fldCharType="end"/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]​</w:t>
      </w:r>
    </w:p>
    <w:p w14:paraId="086B47A9" w14:textId="77777777" w:rsidR="004952B5" w:rsidRPr="004952B5" w:rsidRDefault="004952B5" w:rsidP="004952B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Jeśli chcesz, w kolejnym kroku możemy tę listę „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przemapować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” bezpośrednio na poszczególne kategorie: punkt graniczny,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hyper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-obiekt, kontener, zasób, </w:t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asemblaż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aktant pośredni, super</w: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noBreakHyphen/>
        <w:t>aktor – np. w formie tabeli do pracy koncepcyjnej nad port</w:t>
      </w:r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noBreakHyphen/>
      </w:r>
      <w:proofErr w:type="spellStart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city’ness</w:t>
      </w:r>
      <w:proofErr w:type="spellEnd"/>
      <w:r w:rsidRPr="004952B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16A8DF0F" w14:textId="77777777" w:rsidR="004952B5" w:rsidRPr="004952B5" w:rsidRDefault="004952B5" w:rsidP="004952B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</w:pPr>
      <w:r w:rsidRPr="004952B5">
        <w:rPr>
          <w:rFonts w:ascii="Times New Roman" w:eastAsia="Times New Roman" w:hAnsi="Times New Roman" w:cs="Times New Roman"/>
          <w:b/>
          <w:bCs/>
          <w:kern w:val="0"/>
          <w:lang w:val="en-US" w:eastAsia="pl-PL"/>
          <w14:ligatures w14:val="none"/>
        </w:rPr>
        <w:t>Słowa</w:t>
      </w:r>
      <w:r w:rsidRPr="004952B5">
        <w:rPr>
          <w:rFonts w:ascii="Times New Roman" w:eastAsia="Times New Roman" w:hAnsi="Times New Roman" w:cs="Times New Roman"/>
          <w:b/>
          <w:bCs/>
          <w:kern w:val="0"/>
          <w:lang w:val="en-US" w:eastAsia="pl-PL"/>
          <w14:ligatures w14:val="none"/>
        </w:rPr>
        <w:noBreakHyphen/>
        <w:t>klucze:</w:t>
      </w:r>
      <w:r w:rsidRPr="004952B5">
        <w:rPr>
          <w:rFonts w:ascii="Times New Roman" w:eastAsia="Times New Roman" w:hAnsi="Times New Roman" w:cs="Times New Roman"/>
          <w:kern w:val="0"/>
          <w:lang w:val="en-US" w:eastAsia="pl-PL"/>
          <w14:ligatures w14:val="none"/>
        </w:rPr>
        <w:t xml:space="preserve"> water-as-actant, hydrosocial properties, hydrofeminism, more-than-human, blue urbanism, water hyperobject, port city assemblage, affective hydrology, hydropower, locational sea edges</w:t>
      </w:r>
    </w:p>
    <w:p w14:paraId="222C9AE4" w14:textId="77777777" w:rsidR="004952B5" w:rsidRPr="004952B5" w:rsidRDefault="004952B5">
      <w:pPr>
        <w:rPr>
          <w:lang w:val="en-US"/>
        </w:rPr>
      </w:pPr>
    </w:p>
    <w:sectPr w:rsidR="004952B5" w:rsidRPr="004952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60AD3"/>
    <w:multiLevelType w:val="multilevel"/>
    <w:tmpl w:val="FE6E4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E2808"/>
    <w:multiLevelType w:val="multilevel"/>
    <w:tmpl w:val="E256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17A7D"/>
    <w:multiLevelType w:val="multilevel"/>
    <w:tmpl w:val="C4686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4D4B1A"/>
    <w:multiLevelType w:val="multilevel"/>
    <w:tmpl w:val="BADE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705338"/>
    <w:multiLevelType w:val="multilevel"/>
    <w:tmpl w:val="BBB80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F023E8"/>
    <w:multiLevelType w:val="multilevel"/>
    <w:tmpl w:val="5C188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8871E8"/>
    <w:multiLevelType w:val="multilevel"/>
    <w:tmpl w:val="50705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2C7C6D"/>
    <w:multiLevelType w:val="multilevel"/>
    <w:tmpl w:val="66460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270139"/>
    <w:multiLevelType w:val="multilevel"/>
    <w:tmpl w:val="390A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1658241">
    <w:abstractNumId w:val="7"/>
  </w:num>
  <w:num w:numId="2" w16cid:durableId="548565406">
    <w:abstractNumId w:val="1"/>
  </w:num>
  <w:num w:numId="3" w16cid:durableId="616525245">
    <w:abstractNumId w:val="0"/>
  </w:num>
  <w:num w:numId="4" w16cid:durableId="1120104727">
    <w:abstractNumId w:val="3"/>
  </w:num>
  <w:num w:numId="5" w16cid:durableId="89159008">
    <w:abstractNumId w:val="5"/>
  </w:num>
  <w:num w:numId="6" w16cid:durableId="1963153542">
    <w:abstractNumId w:val="4"/>
  </w:num>
  <w:num w:numId="7" w16cid:durableId="1103451159">
    <w:abstractNumId w:val="6"/>
  </w:num>
  <w:num w:numId="8" w16cid:durableId="722290935">
    <w:abstractNumId w:val="2"/>
  </w:num>
  <w:num w:numId="9" w16cid:durableId="1634167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B5"/>
    <w:rsid w:val="004952B5"/>
    <w:rsid w:val="00B7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3D576"/>
  <w15:chartTrackingRefBased/>
  <w15:docId w15:val="{B4807F50-72A9-4247-826C-D79A60A0B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95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95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95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95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95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95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95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95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95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95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95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95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952B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952B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952B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952B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952B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952B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95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95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95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95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95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952B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952B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952B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95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952B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952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mc.ncbi.nlm.nih.gov/articles/PMC11332406/" TargetMode="External"/><Relationship Id="rId13" Type="http://schemas.openxmlformats.org/officeDocument/2006/relationships/hyperlink" Target="https://www.frontiersin.org/articles/10.3389/fhumd.2023.1212188/pdf?isPublishedV2=False" TargetMode="External"/><Relationship Id="rId18" Type="http://schemas.openxmlformats.org/officeDocument/2006/relationships/hyperlink" Target="https://www.tandfonline.com/doi/pdf/10.1080/00141844.2023.2214340?needAccess=true&amp;role=butt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andfonline.com/doi/pdf/10.1080/00141844.2023.2214340?needAccess=true&amp;role=button" TargetMode="External"/><Relationship Id="rId7" Type="http://schemas.openxmlformats.org/officeDocument/2006/relationships/hyperlink" Target="http://www.scirp.org/journal/PaperDownload.aspx?paperID=30662" TargetMode="External"/><Relationship Id="rId12" Type="http://schemas.openxmlformats.org/officeDocument/2006/relationships/hyperlink" Target="https://pmc.ncbi.nlm.nih.gov/articles/PMC11332406/" TargetMode="External"/><Relationship Id="rId17" Type="http://schemas.openxmlformats.org/officeDocument/2006/relationships/hyperlink" Target="https://www.tandfonline.com/doi/pdf/10.1080/00141844.2023.2214340?needAccess=true&amp;role=button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pmc.ncbi.nlm.nih.gov/articles/PMC11332406/" TargetMode="External"/><Relationship Id="rId20" Type="http://schemas.openxmlformats.org/officeDocument/2006/relationships/hyperlink" Target="https://www.frontiersin.org/articles/10.3389/fhumd.2023.1212188/pdf?isPublishedV2=Fals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scirp.org/journal/PaperDownload.aspx?paperID=30662" TargetMode="External"/><Relationship Id="rId11" Type="http://schemas.openxmlformats.org/officeDocument/2006/relationships/hyperlink" Target="https://www.tandfonline.com/doi/pdf/10.1080/00141844.2023.2214340?needAccess=true&amp;role=button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bloomsburycollections.com/monograph-detail?docid=b-9781474215756&amp;tocid=b-9781474215756-chapter4" TargetMode="External"/><Relationship Id="rId15" Type="http://schemas.openxmlformats.org/officeDocument/2006/relationships/hyperlink" Target="https://www.tandfonline.com/doi/pdf/10.1080/00141844.2023.2214340?needAccess=true&amp;role=button" TargetMode="External"/><Relationship Id="rId23" Type="http://schemas.openxmlformats.org/officeDocument/2006/relationships/hyperlink" Target="https://www.mdpi.com/2073-4441/13/12/1660/pdf" TargetMode="External"/><Relationship Id="rId10" Type="http://schemas.openxmlformats.org/officeDocument/2006/relationships/hyperlink" Target="https://journals.sagepub.com/doi/pdf/10.1177/25148486231203854" TargetMode="External"/><Relationship Id="rId19" Type="http://schemas.openxmlformats.org/officeDocument/2006/relationships/hyperlink" Target="https://www.mdpi.com/2073-4441/13/12/1660/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andfonline.com/doi/pdf/10.1080/00141844.2023.2214340?needAccess=true&amp;role=button" TargetMode="External"/><Relationship Id="rId14" Type="http://schemas.openxmlformats.org/officeDocument/2006/relationships/hyperlink" Target="https://journals.sagepub.com/doi/pdf/10.1177/25148486231203854" TargetMode="External"/><Relationship Id="rId22" Type="http://schemas.openxmlformats.org/officeDocument/2006/relationships/hyperlink" Target="https://pmc.ncbi.nlm.nih.gov/articles/PMC11332406/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2416</Words>
  <Characters>14497</Characters>
  <Application>Microsoft Office Word</Application>
  <DocSecurity>0</DocSecurity>
  <Lines>120</Lines>
  <Paragraphs>33</Paragraphs>
  <ScaleCrop>false</ScaleCrop>
  <Company/>
  <LinksUpToDate>false</LinksUpToDate>
  <CharactersWithSpaces>16880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Bartłomiejski</dc:creator>
  <cp:keywords/>
  <dc:description/>
  <cp:lastModifiedBy>Robert Bartłomiejski</cp:lastModifiedBy>
  <cp:revision>1</cp:revision>
  <dcterms:created xsi:type="dcterms:W3CDTF">2026-02-10T17:52:00Z</dcterms:created>
  <dcterms:modified xsi:type="dcterms:W3CDTF">2026-02-10T17:53:00Z</dcterms:modified>
</cp:coreProperties>
</file>