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6B38C" w14:textId="77777777" w:rsidR="00197744" w:rsidRPr="00197744" w:rsidRDefault="00197744" w:rsidP="00197744">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pl-PL"/>
          <w14:ligatures w14:val="none"/>
        </w:rPr>
      </w:pPr>
      <w:r w:rsidRPr="00197744">
        <w:rPr>
          <w:rFonts w:ascii="Times New Roman" w:eastAsia="Times New Roman" w:hAnsi="Times New Roman" w:cs="Times New Roman"/>
          <w:b/>
          <w:bCs/>
          <w:kern w:val="36"/>
          <w:sz w:val="48"/>
          <w:szCs w:val="48"/>
          <w:lang w:val="en-US" w:eastAsia="pl-PL"/>
          <w14:ligatures w14:val="none"/>
        </w:rPr>
        <w:t>Strategic Integration of Social Sciences into the EU Ocean Act: A Blue Sociology Framework</w:t>
      </w:r>
    </w:p>
    <w:p w14:paraId="3992D9FA" w14:textId="77777777" w:rsidR="00197744" w:rsidRPr="00197744" w:rsidRDefault="00197744" w:rsidP="00197744">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pl-PL"/>
          <w14:ligatures w14:val="none"/>
        </w:rPr>
      </w:pPr>
      <w:r w:rsidRPr="00197744">
        <w:rPr>
          <w:rFonts w:ascii="Times New Roman" w:eastAsia="Times New Roman" w:hAnsi="Times New Roman" w:cs="Times New Roman"/>
          <w:b/>
          <w:bCs/>
          <w:kern w:val="0"/>
          <w:sz w:val="27"/>
          <w:szCs w:val="27"/>
          <w:lang w:val="en-US" w:eastAsia="pl-PL"/>
          <w14:ligatures w14:val="none"/>
        </w:rPr>
        <w:t>1. The Strategic Necessity of the Social Perspective in Ocean Governance</w:t>
      </w:r>
    </w:p>
    <w:p w14:paraId="51C116AC"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val="en-US" w:eastAsia="pl-PL"/>
          <w14:ligatures w14:val="none"/>
        </w:rPr>
      </w:pPr>
      <w:r w:rsidRPr="00197744">
        <w:rPr>
          <w:rFonts w:ascii="Times New Roman" w:eastAsia="Times New Roman" w:hAnsi="Times New Roman" w:cs="Times New Roman"/>
          <w:kern w:val="0"/>
          <w:lang w:val="en-US" w:eastAsia="pl-PL"/>
          <w14:ligatures w14:val="none"/>
        </w:rPr>
        <w:t>The European Union stands at a historic crossroads for ocean regeneration. With the recent ratification of the High Seas Treaty and the ambitious commitments surrounding the 2025 UN Ocean Conference in Nice, maritime policy has moved to the center of the global geopolitical stage. However, the proposed EU Ocean Act must be recognized not merely as an environmental regulation, but as a socio-political mechanism essential for the continent’s "blue" transformation. A purely techno-economic approach—one that prioritizes abstract growth metrics—risks "blue-washing": providing a veneer of environmental rhetoric that lacks substantive reform. Recent rulings by the International Tribunal for the Law of the Sea (ITLOS) and the International Court of Justice (ICJ) have underscored the intrinsic links between a healthy marine environment and fundamental human rights. Without a robust social lens, the Act will likely trigger social instability and reproduce uneven development, failing the coastal communities it is meant to protect.</w:t>
      </w:r>
    </w:p>
    <w:p w14:paraId="778FAFEE"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eastAsia="pl-PL"/>
          <w14:ligatures w14:val="none"/>
        </w:rPr>
      </w:pPr>
      <w:r w:rsidRPr="00197744">
        <w:rPr>
          <w:rFonts w:ascii="Times New Roman" w:eastAsia="Times New Roman" w:hAnsi="Times New Roman" w:cs="Times New Roman"/>
          <w:kern w:val="0"/>
          <w:lang w:val="en-US" w:eastAsia="pl-PL"/>
          <w14:ligatures w14:val="none"/>
        </w:rPr>
        <w:t xml:space="preserve">The core objective of this White Paper is to demonstrate how "Blue Sociology" transforms the Ocean Act from a voluntary planning tool into an enforceable, socially-just legal framework. By moving beyond "unformed materiality" and "water without a body," Blue Sociology provides the analytical depth to ground the Act in the lived realities of European sea societies. </w:t>
      </w:r>
      <w:r w:rsidRPr="00197744">
        <w:rPr>
          <w:rFonts w:ascii="Times New Roman" w:eastAsia="Times New Roman" w:hAnsi="Times New Roman" w:cs="Times New Roman"/>
          <w:kern w:val="0"/>
          <w:lang w:eastAsia="pl-PL"/>
          <w14:ligatures w14:val="none"/>
        </w:rPr>
        <w:t xml:space="preserve">The </w:t>
      </w:r>
      <w:proofErr w:type="spellStart"/>
      <w:r w:rsidRPr="00197744">
        <w:rPr>
          <w:rFonts w:ascii="Times New Roman" w:eastAsia="Times New Roman" w:hAnsi="Times New Roman" w:cs="Times New Roman"/>
          <w:kern w:val="0"/>
          <w:lang w:eastAsia="pl-PL"/>
          <w14:ligatures w14:val="none"/>
        </w:rPr>
        <w:t>following</w:t>
      </w:r>
      <w:proofErr w:type="spellEnd"/>
      <w:r w:rsidRPr="00197744">
        <w:rPr>
          <w:rFonts w:ascii="Times New Roman" w:eastAsia="Times New Roman" w:hAnsi="Times New Roman" w:cs="Times New Roman"/>
          <w:kern w:val="0"/>
          <w:lang w:eastAsia="pl-PL"/>
          <w14:ligatures w14:val="none"/>
        </w:rPr>
        <w:t xml:space="preserve"> </w:t>
      </w:r>
      <w:proofErr w:type="spellStart"/>
      <w:r w:rsidRPr="00197744">
        <w:rPr>
          <w:rFonts w:ascii="Times New Roman" w:eastAsia="Times New Roman" w:hAnsi="Times New Roman" w:cs="Times New Roman"/>
          <w:kern w:val="0"/>
          <w:lang w:eastAsia="pl-PL"/>
          <w14:ligatures w14:val="none"/>
        </w:rPr>
        <w:t>table</w:t>
      </w:r>
      <w:proofErr w:type="spellEnd"/>
      <w:r w:rsidRPr="00197744">
        <w:rPr>
          <w:rFonts w:ascii="Times New Roman" w:eastAsia="Times New Roman" w:hAnsi="Times New Roman" w:cs="Times New Roman"/>
          <w:kern w:val="0"/>
          <w:lang w:eastAsia="pl-PL"/>
          <w14:ligatures w14:val="none"/>
        </w:rPr>
        <w:t xml:space="preserve"> </w:t>
      </w:r>
      <w:proofErr w:type="spellStart"/>
      <w:r w:rsidRPr="00197744">
        <w:rPr>
          <w:rFonts w:ascii="Times New Roman" w:eastAsia="Times New Roman" w:hAnsi="Times New Roman" w:cs="Times New Roman"/>
          <w:kern w:val="0"/>
          <w:lang w:eastAsia="pl-PL"/>
          <w14:ligatures w14:val="none"/>
        </w:rPr>
        <w:t>outlines</w:t>
      </w:r>
      <w:proofErr w:type="spellEnd"/>
      <w:r w:rsidRPr="00197744">
        <w:rPr>
          <w:rFonts w:ascii="Times New Roman" w:eastAsia="Times New Roman" w:hAnsi="Times New Roman" w:cs="Times New Roman"/>
          <w:kern w:val="0"/>
          <w:lang w:eastAsia="pl-PL"/>
          <w14:ligatures w14:val="none"/>
        </w:rPr>
        <w:t xml:space="preserve"> the </w:t>
      </w:r>
      <w:proofErr w:type="spellStart"/>
      <w:r w:rsidRPr="00197744">
        <w:rPr>
          <w:rFonts w:ascii="Times New Roman" w:eastAsia="Times New Roman" w:hAnsi="Times New Roman" w:cs="Times New Roman"/>
          <w:kern w:val="0"/>
          <w:lang w:eastAsia="pl-PL"/>
          <w14:ligatures w14:val="none"/>
        </w:rPr>
        <w:t>necessary</w:t>
      </w:r>
      <w:proofErr w:type="spellEnd"/>
      <w:r w:rsidRPr="00197744">
        <w:rPr>
          <w:rFonts w:ascii="Times New Roman" w:eastAsia="Times New Roman" w:hAnsi="Times New Roman" w:cs="Times New Roman"/>
          <w:kern w:val="0"/>
          <w:lang w:eastAsia="pl-PL"/>
          <w14:ligatures w14:val="none"/>
        </w:rPr>
        <w:t xml:space="preserve"> </w:t>
      </w:r>
      <w:proofErr w:type="spellStart"/>
      <w:r w:rsidRPr="00197744">
        <w:rPr>
          <w:rFonts w:ascii="Times New Roman" w:eastAsia="Times New Roman" w:hAnsi="Times New Roman" w:cs="Times New Roman"/>
          <w:kern w:val="0"/>
          <w:lang w:eastAsia="pl-PL"/>
          <w14:ligatures w14:val="none"/>
        </w:rPr>
        <w:t>strategic</w:t>
      </w:r>
      <w:proofErr w:type="spellEnd"/>
      <w:r w:rsidRPr="00197744">
        <w:rPr>
          <w:rFonts w:ascii="Times New Roman" w:eastAsia="Times New Roman" w:hAnsi="Times New Roman" w:cs="Times New Roman"/>
          <w:kern w:val="0"/>
          <w:lang w:eastAsia="pl-PL"/>
          <w14:ligatures w14:val="none"/>
        </w:rPr>
        <w:t xml:space="preserve"> </w:t>
      </w:r>
      <w:proofErr w:type="spellStart"/>
      <w:r w:rsidRPr="00197744">
        <w:rPr>
          <w:rFonts w:ascii="Times New Roman" w:eastAsia="Times New Roman" w:hAnsi="Times New Roman" w:cs="Times New Roman"/>
          <w:kern w:val="0"/>
          <w:lang w:eastAsia="pl-PL"/>
          <w14:ligatures w14:val="none"/>
        </w:rPr>
        <w:t>shift</w:t>
      </w:r>
      <w:proofErr w:type="spellEnd"/>
      <w:r w:rsidRPr="00197744">
        <w:rPr>
          <w:rFonts w:ascii="Times New Roman" w:eastAsia="Times New Roman" w:hAnsi="Times New Roman" w:cs="Times New Roman"/>
          <w:kern w:val="0"/>
          <w:lang w:eastAsia="pl-PL"/>
          <w14:ligatures w14:val="none"/>
        </w:rPr>
        <w: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37"/>
        <w:gridCol w:w="3039"/>
        <w:gridCol w:w="4480"/>
      </w:tblGrid>
      <w:tr w:rsidR="00197744" w:rsidRPr="00197744" w14:paraId="4514131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5D296E"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eastAsia="pl-PL"/>
                <w14:ligatures w14:val="none"/>
              </w:rPr>
            </w:pPr>
            <w:proofErr w:type="spellStart"/>
            <w:r w:rsidRPr="00197744">
              <w:rPr>
                <w:rFonts w:ascii="Times New Roman" w:eastAsia="Times New Roman" w:hAnsi="Times New Roman" w:cs="Times New Roman"/>
                <w:kern w:val="0"/>
                <w:lang w:eastAsia="pl-PL"/>
                <w14:ligatures w14:val="none"/>
              </w:rPr>
              <w:t>Feature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70B576C"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eastAsia="pl-PL"/>
                <w14:ligatures w14:val="none"/>
              </w:rPr>
            </w:pPr>
            <w:r w:rsidRPr="00197744">
              <w:rPr>
                <w:rFonts w:ascii="Times New Roman" w:eastAsia="Times New Roman" w:hAnsi="Times New Roman" w:cs="Times New Roman"/>
                <w:kern w:val="0"/>
                <w:lang w:eastAsia="pl-PL"/>
                <w14:ligatures w14:val="none"/>
              </w:rPr>
              <w:t>Under-</w:t>
            </w:r>
            <w:proofErr w:type="spellStart"/>
            <w:r w:rsidRPr="00197744">
              <w:rPr>
                <w:rFonts w:ascii="Times New Roman" w:eastAsia="Times New Roman" w:hAnsi="Times New Roman" w:cs="Times New Roman"/>
                <w:kern w:val="0"/>
                <w:lang w:eastAsia="pl-PL"/>
                <w14:ligatures w14:val="none"/>
              </w:rPr>
              <w:t>socialized</w:t>
            </w:r>
            <w:proofErr w:type="spellEnd"/>
            <w:r w:rsidRPr="00197744">
              <w:rPr>
                <w:rFonts w:ascii="Times New Roman" w:eastAsia="Times New Roman" w:hAnsi="Times New Roman" w:cs="Times New Roman"/>
                <w:kern w:val="0"/>
                <w:lang w:eastAsia="pl-PL"/>
                <w14:ligatures w14:val="none"/>
              </w:rPr>
              <w:t xml:space="preserve"> </w:t>
            </w:r>
            <w:proofErr w:type="spellStart"/>
            <w:r w:rsidRPr="00197744">
              <w:rPr>
                <w:rFonts w:ascii="Times New Roman" w:eastAsia="Times New Roman" w:hAnsi="Times New Roman" w:cs="Times New Roman"/>
                <w:kern w:val="0"/>
                <w:lang w:eastAsia="pl-PL"/>
                <w14:ligatures w14:val="none"/>
              </w:rPr>
              <w:t>Approach</w:t>
            </w:r>
            <w:proofErr w:type="spellEnd"/>
            <w:r w:rsidRPr="00197744">
              <w:rPr>
                <w:rFonts w:ascii="Times New Roman" w:eastAsia="Times New Roman" w:hAnsi="Times New Roman" w:cs="Times New Roman"/>
                <w:kern w:val="0"/>
                <w:lang w:eastAsia="pl-PL"/>
                <w14:ligatures w14:val="none"/>
              </w:rPr>
              <w:t xml:space="preserve"> (</w:t>
            </w:r>
            <w:proofErr w:type="spellStart"/>
            <w:r w:rsidRPr="00197744">
              <w:rPr>
                <w:rFonts w:ascii="Times New Roman" w:eastAsia="Times New Roman" w:hAnsi="Times New Roman" w:cs="Times New Roman"/>
                <w:kern w:val="0"/>
                <w:lang w:eastAsia="pl-PL"/>
                <w14:ligatures w14:val="none"/>
              </w:rPr>
              <w:t>Current</w:t>
            </w:r>
            <w:proofErr w:type="spellEnd"/>
            <w:r w:rsidRPr="00197744">
              <w:rPr>
                <w:rFonts w:ascii="Times New Roman" w:eastAsia="Times New Roman" w:hAnsi="Times New Roman" w:cs="Times New Roman"/>
                <w:kern w:val="0"/>
                <w:lang w:eastAsia="pl-PL"/>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925AABE"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eastAsia="pl-PL"/>
                <w14:ligatures w14:val="none"/>
              </w:rPr>
            </w:pPr>
            <w:proofErr w:type="spellStart"/>
            <w:r w:rsidRPr="00197744">
              <w:rPr>
                <w:rFonts w:ascii="Times New Roman" w:eastAsia="Times New Roman" w:hAnsi="Times New Roman" w:cs="Times New Roman"/>
                <w:kern w:val="0"/>
                <w:lang w:eastAsia="pl-PL"/>
                <w14:ligatures w14:val="none"/>
              </w:rPr>
              <w:t>Sociological</w:t>
            </w:r>
            <w:proofErr w:type="spellEnd"/>
            <w:r w:rsidRPr="00197744">
              <w:rPr>
                <w:rFonts w:ascii="Times New Roman" w:eastAsia="Times New Roman" w:hAnsi="Times New Roman" w:cs="Times New Roman"/>
                <w:kern w:val="0"/>
                <w:lang w:eastAsia="pl-PL"/>
                <w14:ligatures w14:val="none"/>
              </w:rPr>
              <w:t xml:space="preserve"> Integration (</w:t>
            </w:r>
            <w:proofErr w:type="spellStart"/>
            <w:r w:rsidRPr="00197744">
              <w:rPr>
                <w:rFonts w:ascii="Times New Roman" w:eastAsia="Times New Roman" w:hAnsi="Times New Roman" w:cs="Times New Roman"/>
                <w:kern w:val="0"/>
                <w:lang w:eastAsia="pl-PL"/>
                <w14:ligatures w14:val="none"/>
              </w:rPr>
              <w:t>Proposed</w:t>
            </w:r>
            <w:proofErr w:type="spellEnd"/>
            <w:r w:rsidRPr="00197744">
              <w:rPr>
                <w:rFonts w:ascii="Times New Roman" w:eastAsia="Times New Roman" w:hAnsi="Times New Roman" w:cs="Times New Roman"/>
                <w:kern w:val="0"/>
                <w:lang w:eastAsia="pl-PL"/>
                <w14:ligatures w14:val="none"/>
              </w:rPr>
              <w:t>)</w:t>
            </w:r>
          </w:p>
        </w:tc>
      </w:tr>
      <w:tr w:rsidR="00197744" w:rsidRPr="00197744" w14:paraId="3D2A114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E2C3710"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eastAsia="pl-PL"/>
                <w14:ligatures w14:val="none"/>
              </w:rPr>
            </w:pPr>
            <w:proofErr w:type="spellStart"/>
            <w:r w:rsidRPr="00197744">
              <w:rPr>
                <w:rFonts w:ascii="Times New Roman" w:eastAsia="Times New Roman" w:hAnsi="Times New Roman" w:cs="Times New Roman"/>
                <w:b/>
                <w:bCs/>
                <w:kern w:val="0"/>
                <w:lang w:eastAsia="pl-PL"/>
                <w14:ligatures w14:val="none"/>
              </w:rPr>
              <w:t>Primary</w:t>
            </w:r>
            <w:proofErr w:type="spellEnd"/>
            <w:r w:rsidRPr="00197744">
              <w:rPr>
                <w:rFonts w:ascii="Times New Roman" w:eastAsia="Times New Roman" w:hAnsi="Times New Roman" w:cs="Times New Roman"/>
                <w:b/>
                <w:bCs/>
                <w:kern w:val="0"/>
                <w:lang w:eastAsia="pl-PL"/>
                <w14:ligatures w14:val="none"/>
              </w:rPr>
              <w:t xml:space="preserve"> </w:t>
            </w:r>
            <w:proofErr w:type="spellStart"/>
            <w:r w:rsidRPr="00197744">
              <w:rPr>
                <w:rFonts w:ascii="Times New Roman" w:eastAsia="Times New Roman" w:hAnsi="Times New Roman" w:cs="Times New Roman"/>
                <w:b/>
                <w:bCs/>
                <w:kern w:val="0"/>
                <w:lang w:eastAsia="pl-PL"/>
                <w14:ligatures w14:val="none"/>
              </w:rPr>
              <w:t>Metric</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1492A04"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eastAsia="pl-PL"/>
                <w14:ligatures w14:val="none"/>
              </w:rPr>
            </w:pPr>
            <w:r w:rsidRPr="00197744">
              <w:rPr>
                <w:rFonts w:ascii="Times New Roman" w:eastAsia="Times New Roman" w:hAnsi="Times New Roman" w:cs="Times New Roman"/>
                <w:kern w:val="0"/>
                <w:lang w:eastAsia="pl-PL"/>
                <w14:ligatures w14:val="none"/>
              </w:rPr>
              <w:t xml:space="preserve">GDP </w:t>
            </w:r>
            <w:proofErr w:type="spellStart"/>
            <w:r w:rsidRPr="00197744">
              <w:rPr>
                <w:rFonts w:ascii="Times New Roman" w:eastAsia="Times New Roman" w:hAnsi="Times New Roman" w:cs="Times New Roman"/>
                <w:kern w:val="0"/>
                <w:lang w:eastAsia="pl-PL"/>
                <w14:ligatures w14:val="none"/>
              </w:rPr>
              <w:t>growth</w:t>
            </w:r>
            <w:proofErr w:type="spellEnd"/>
            <w:r w:rsidRPr="00197744">
              <w:rPr>
                <w:rFonts w:ascii="Times New Roman" w:eastAsia="Times New Roman" w:hAnsi="Times New Roman" w:cs="Times New Roman"/>
                <w:kern w:val="0"/>
                <w:lang w:eastAsia="pl-PL"/>
                <w14:ligatures w14:val="none"/>
              </w:rPr>
              <w:t xml:space="preserve"> &amp; </w:t>
            </w:r>
            <w:proofErr w:type="spellStart"/>
            <w:r w:rsidRPr="00197744">
              <w:rPr>
                <w:rFonts w:ascii="Times New Roman" w:eastAsia="Times New Roman" w:hAnsi="Times New Roman" w:cs="Times New Roman"/>
                <w:kern w:val="0"/>
                <w:lang w:eastAsia="pl-PL"/>
                <w14:ligatures w14:val="none"/>
              </w:rPr>
              <w:t>technological</w:t>
            </w:r>
            <w:proofErr w:type="spellEnd"/>
            <w:r w:rsidRPr="00197744">
              <w:rPr>
                <w:rFonts w:ascii="Times New Roman" w:eastAsia="Times New Roman" w:hAnsi="Times New Roman" w:cs="Times New Roman"/>
                <w:kern w:val="0"/>
                <w:lang w:eastAsia="pl-PL"/>
                <w14:ligatures w14:val="none"/>
              </w:rPr>
              <w:t xml:space="preserve"> </w:t>
            </w:r>
            <w:proofErr w:type="spellStart"/>
            <w:r w:rsidRPr="00197744">
              <w:rPr>
                <w:rFonts w:ascii="Times New Roman" w:eastAsia="Times New Roman" w:hAnsi="Times New Roman" w:cs="Times New Roman"/>
                <w:kern w:val="0"/>
                <w:lang w:eastAsia="pl-PL"/>
                <w14:ligatures w14:val="none"/>
              </w:rPr>
              <w:t>innovation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EDDC70D"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val="en-US" w:eastAsia="pl-PL"/>
                <w14:ligatures w14:val="none"/>
              </w:rPr>
            </w:pPr>
            <w:r w:rsidRPr="00197744">
              <w:rPr>
                <w:rFonts w:ascii="Times New Roman" w:eastAsia="Times New Roman" w:hAnsi="Times New Roman" w:cs="Times New Roman"/>
                <w:kern w:val="0"/>
                <w:lang w:val="en-US" w:eastAsia="pl-PL"/>
                <w14:ligatures w14:val="none"/>
              </w:rPr>
              <w:t>Social well-being, equity, and labor rights</w:t>
            </w:r>
          </w:p>
        </w:tc>
      </w:tr>
      <w:tr w:rsidR="00197744" w:rsidRPr="00197744" w14:paraId="0C65D04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1E54BDA"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eastAsia="pl-PL"/>
                <w14:ligatures w14:val="none"/>
              </w:rPr>
            </w:pPr>
            <w:proofErr w:type="spellStart"/>
            <w:r w:rsidRPr="00197744">
              <w:rPr>
                <w:rFonts w:ascii="Times New Roman" w:eastAsia="Times New Roman" w:hAnsi="Times New Roman" w:cs="Times New Roman"/>
                <w:b/>
                <w:bCs/>
                <w:kern w:val="0"/>
                <w:lang w:eastAsia="pl-PL"/>
                <w14:ligatures w14:val="none"/>
              </w:rPr>
              <w:t>Governance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49B9E1F"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val="en-US" w:eastAsia="pl-PL"/>
                <w14:ligatures w14:val="none"/>
              </w:rPr>
            </w:pPr>
            <w:r w:rsidRPr="00197744">
              <w:rPr>
                <w:rFonts w:ascii="Times New Roman" w:eastAsia="Times New Roman" w:hAnsi="Times New Roman" w:cs="Times New Roman"/>
                <w:kern w:val="0"/>
                <w:lang w:val="en-US" w:eastAsia="pl-PL"/>
                <w14:ligatures w14:val="none"/>
              </w:rPr>
              <w:t>Sectoral silos (Fisheries vs. Energy)</w:t>
            </w:r>
          </w:p>
        </w:tc>
        <w:tc>
          <w:tcPr>
            <w:tcW w:w="0" w:type="auto"/>
            <w:tcBorders>
              <w:top w:val="outset" w:sz="6" w:space="0" w:color="auto"/>
              <w:left w:val="outset" w:sz="6" w:space="0" w:color="auto"/>
              <w:bottom w:val="outset" w:sz="6" w:space="0" w:color="auto"/>
              <w:right w:val="outset" w:sz="6" w:space="0" w:color="auto"/>
            </w:tcBorders>
            <w:vAlign w:val="center"/>
            <w:hideMark/>
          </w:tcPr>
          <w:p w14:paraId="010DE062"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val="en-US" w:eastAsia="pl-PL"/>
                <w14:ligatures w14:val="none"/>
              </w:rPr>
            </w:pPr>
            <w:r w:rsidRPr="00197744">
              <w:rPr>
                <w:rFonts w:ascii="Times New Roman" w:eastAsia="Times New Roman" w:hAnsi="Times New Roman" w:cs="Times New Roman"/>
                <w:kern w:val="0"/>
                <w:lang w:val="en-US" w:eastAsia="pl-PL"/>
                <w14:ligatures w14:val="none"/>
              </w:rPr>
              <w:t>Integrated framework; Regional Seas Conventions (e.g., HELCOM)</w:t>
            </w:r>
          </w:p>
        </w:tc>
      </w:tr>
      <w:tr w:rsidR="00197744" w:rsidRPr="00197744" w14:paraId="2B339D1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8F3912E"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eastAsia="pl-PL"/>
                <w14:ligatures w14:val="none"/>
              </w:rPr>
            </w:pPr>
            <w:proofErr w:type="spellStart"/>
            <w:r w:rsidRPr="00197744">
              <w:rPr>
                <w:rFonts w:ascii="Times New Roman" w:eastAsia="Times New Roman" w:hAnsi="Times New Roman" w:cs="Times New Roman"/>
                <w:b/>
                <w:bCs/>
                <w:kern w:val="0"/>
                <w:lang w:eastAsia="pl-PL"/>
                <w14:ligatures w14:val="none"/>
              </w:rPr>
              <w:t>Theoretical</w:t>
            </w:r>
            <w:proofErr w:type="spellEnd"/>
            <w:r w:rsidRPr="00197744">
              <w:rPr>
                <w:rFonts w:ascii="Times New Roman" w:eastAsia="Times New Roman" w:hAnsi="Times New Roman" w:cs="Times New Roman"/>
                <w:b/>
                <w:bCs/>
                <w:kern w:val="0"/>
                <w:lang w:eastAsia="pl-PL"/>
                <w14:ligatures w14:val="none"/>
              </w:rPr>
              <w:t xml:space="preserve"> </w:t>
            </w:r>
            <w:proofErr w:type="spellStart"/>
            <w:r w:rsidRPr="00197744">
              <w:rPr>
                <w:rFonts w:ascii="Times New Roman" w:eastAsia="Times New Roman" w:hAnsi="Times New Roman" w:cs="Times New Roman"/>
                <w:b/>
                <w:bCs/>
                <w:kern w:val="0"/>
                <w:lang w:eastAsia="pl-PL"/>
                <w14:ligatures w14:val="none"/>
              </w:rPr>
              <w:t>View</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31553D5"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val="en-US" w:eastAsia="pl-PL"/>
                <w14:ligatures w14:val="none"/>
              </w:rPr>
            </w:pPr>
            <w:r w:rsidRPr="00197744">
              <w:rPr>
                <w:rFonts w:ascii="Times New Roman" w:eastAsia="Times New Roman" w:hAnsi="Times New Roman" w:cs="Times New Roman"/>
                <w:kern w:val="0"/>
                <w:lang w:val="en-US" w:eastAsia="pl-PL"/>
                <w14:ligatures w14:val="none"/>
              </w:rPr>
              <w:t>Ocean as an abstracted economic resource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43E0ADE"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eastAsia="pl-PL"/>
                <w14:ligatures w14:val="none"/>
              </w:rPr>
            </w:pPr>
            <w:r w:rsidRPr="00197744">
              <w:rPr>
                <w:rFonts w:ascii="Times New Roman" w:eastAsia="Times New Roman" w:hAnsi="Times New Roman" w:cs="Times New Roman"/>
                <w:kern w:val="0"/>
                <w:lang w:eastAsia="pl-PL"/>
                <w14:ligatures w14:val="none"/>
              </w:rPr>
              <w:t>Social-</w:t>
            </w:r>
            <w:proofErr w:type="spellStart"/>
            <w:r w:rsidRPr="00197744">
              <w:rPr>
                <w:rFonts w:ascii="Times New Roman" w:eastAsia="Times New Roman" w:hAnsi="Times New Roman" w:cs="Times New Roman"/>
                <w:kern w:val="0"/>
                <w:lang w:eastAsia="pl-PL"/>
                <w14:ligatures w14:val="none"/>
              </w:rPr>
              <w:t>cultural</w:t>
            </w:r>
            <w:proofErr w:type="spellEnd"/>
            <w:r w:rsidRPr="00197744">
              <w:rPr>
                <w:rFonts w:ascii="Times New Roman" w:eastAsia="Times New Roman" w:hAnsi="Times New Roman" w:cs="Times New Roman"/>
                <w:kern w:val="0"/>
                <w:lang w:eastAsia="pl-PL"/>
                <w14:ligatures w14:val="none"/>
              </w:rPr>
              <w:t xml:space="preserve"> </w:t>
            </w:r>
            <w:proofErr w:type="spellStart"/>
            <w:r w:rsidRPr="00197744">
              <w:rPr>
                <w:rFonts w:ascii="Times New Roman" w:eastAsia="Times New Roman" w:hAnsi="Times New Roman" w:cs="Times New Roman"/>
                <w:kern w:val="0"/>
                <w:lang w:eastAsia="pl-PL"/>
                <w14:ligatures w14:val="none"/>
              </w:rPr>
              <w:t>ecosystem</w:t>
            </w:r>
            <w:proofErr w:type="spellEnd"/>
            <w:r w:rsidRPr="00197744">
              <w:rPr>
                <w:rFonts w:ascii="Times New Roman" w:eastAsia="Times New Roman" w:hAnsi="Times New Roman" w:cs="Times New Roman"/>
                <w:kern w:val="0"/>
                <w:lang w:eastAsia="pl-PL"/>
                <w14:ligatures w14:val="none"/>
              </w:rPr>
              <w:t xml:space="preserve">; "Wet </w:t>
            </w:r>
            <w:proofErr w:type="spellStart"/>
            <w:r w:rsidRPr="00197744">
              <w:rPr>
                <w:rFonts w:ascii="Times New Roman" w:eastAsia="Times New Roman" w:hAnsi="Times New Roman" w:cs="Times New Roman"/>
                <w:kern w:val="0"/>
                <w:lang w:eastAsia="pl-PL"/>
                <w14:ligatures w14:val="none"/>
              </w:rPr>
              <w:t>Ontologies</w:t>
            </w:r>
            <w:proofErr w:type="spellEnd"/>
            <w:r w:rsidRPr="00197744">
              <w:rPr>
                <w:rFonts w:ascii="Times New Roman" w:eastAsia="Times New Roman" w:hAnsi="Times New Roman" w:cs="Times New Roman"/>
                <w:kern w:val="0"/>
                <w:lang w:eastAsia="pl-PL"/>
                <w14:ligatures w14:val="none"/>
              </w:rPr>
              <w:t>"</w:t>
            </w:r>
          </w:p>
        </w:tc>
      </w:tr>
      <w:tr w:rsidR="00197744" w:rsidRPr="00197744" w14:paraId="059C897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61F8A1F"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eastAsia="pl-PL"/>
                <w14:ligatures w14:val="none"/>
              </w:rPr>
            </w:pPr>
            <w:proofErr w:type="spellStart"/>
            <w:r w:rsidRPr="00197744">
              <w:rPr>
                <w:rFonts w:ascii="Times New Roman" w:eastAsia="Times New Roman" w:hAnsi="Times New Roman" w:cs="Times New Roman"/>
                <w:b/>
                <w:bCs/>
                <w:kern w:val="0"/>
                <w:lang w:eastAsia="pl-PL"/>
                <w14:ligatures w14:val="none"/>
              </w:rPr>
              <w:t>Legal</w:t>
            </w:r>
            <w:proofErr w:type="spellEnd"/>
            <w:r w:rsidRPr="00197744">
              <w:rPr>
                <w:rFonts w:ascii="Times New Roman" w:eastAsia="Times New Roman" w:hAnsi="Times New Roman" w:cs="Times New Roman"/>
                <w:b/>
                <w:bCs/>
                <w:kern w:val="0"/>
                <w:lang w:eastAsia="pl-PL"/>
                <w14:ligatures w14:val="none"/>
              </w:rPr>
              <w:t xml:space="preserve"> Status</w:t>
            </w:r>
          </w:p>
        </w:tc>
        <w:tc>
          <w:tcPr>
            <w:tcW w:w="0" w:type="auto"/>
            <w:tcBorders>
              <w:top w:val="outset" w:sz="6" w:space="0" w:color="auto"/>
              <w:left w:val="outset" w:sz="6" w:space="0" w:color="auto"/>
              <w:bottom w:val="outset" w:sz="6" w:space="0" w:color="auto"/>
              <w:right w:val="outset" w:sz="6" w:space="0" w:color="auto"/>
            </w:tcBorders>
            <w:vAlign w:val="center"/>
            <w:hideMark/>
          </w:tcPr>
          <w:p w14:paraId="3302BBA0"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val="en-US" w:eastAsia="pl-PL"/>
                <w14:ligatures w14:val="none"/>
              </w:rPr>
            </w:pPr>
            <w:r w:rsidRPr="00197744">
              <w:rPr>
                <w:rFonts w:ascii="Times New Roman" w:eastAsia="Times New Roman" w:hAnsi="Times New Roman" w:cs="Times New Roman"/>
                <w:kern w:val="0"/>
                <w:lang w:val="en-US" w:eastAsia="pl-PL"/>
                <w14:ligatures w14:val="none"/>
              </w:rPr>
              <w:t>Voluntary planning (failed MSFD 2020 targets)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0AE4C66A"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eastAsia="pl-PL"/>
                <w14:ligatures w14:val="none"/>
              </w:rPr>
            </w:pPr>
            <w:proofErr w:type="spellStart"/>
            <w:r w:rsidRPr="00197744">
              <w:rPr>
                <w:rFonts w:ascii="Times New Roman" w:eastAsia="Times New Roman" w:hAnsi="Times New Roman" w:cs="Times New Roman"/>
                <w:kern w:val="0"/>
                <w:lang w:eastAsia="pl-PL"/>
                <w14:ligatures w14:val="none"/>
              </w:rPr>
              <w:t>Enforceable</w:t>
            </w:r>
            <w:proofErr w:type="spellEnd"/>
            <w:r w:rsidRPr="00197744">
              <w:rPr>
                <w:rFonts w:ascii="Times New Roman" w:eastAsia="Times New Roman" w:hAnsi="Times New Roman" w:cs="Times New Roman"/>
                <w:kern w:val="0"/>
                <w:lang w:eastAsia="pl-PL"/>
                <w14:ligatures w14:val="none"/>
              </w:rPr>
              <w:t xml:space="preserve"> </w:t>
            </w:r>
            <w:proofErr w:type="spellStart"/>
            <w:r w:rsidRPr="00197744">
              <w:rPr>
                <w:rFonts w:ascii="Times New Roman" w:eastAsia="Times New Roman" w:hAnsi="Times New Roman" w:cs="Times New Roman"/>
                <w:kern w:val="0"/>
                <w:lang w:eastAsia="pl-PL"/>
                <w14:ligatures w14:val="none"/>
              </w:rPr>
              <w:t>Regulation</w:t>
            </w:r>
            <w:proofErr w:type="spellEnd"/>
            <w:r w:rsidRPr="00197744">
              <w:rPr>
                <w:rFonts w:ascii="Times New Roman" w:eastAsia="Times New Roman" w:hAnsi="Times New Roman" w:cs="Times New Roman"/>
                <w:kern w:val="0"/>
                <w:lang w:eastAsia="pl-PL"/>
                <w14:ligatures w14:val="none"/>
              </w:rPr>
              <w:t xml:space="preserve"> (</w:t>
            </w:r>
            <w:proofErr w:type="spellStart"/>
            <w:r w:rsidRPr="00197744">
              <w:rPr>
                <w:rFonts w:ascii="Times New Roman" w:eastAsia="Times New Roman" w:hAnsi="Times New Roman" w:cs="Times New Roman"/>
                <w:kern w:val="0"/>
                <w:lang w:eastAsia="pl-PL"/>
                <w14:ligatures w14:val="none"/>
              </w:rPr>
              <w:t>Directly</w:t>
            </w:r>
            <w:proofErr w:type="spellEnd"/>
            <w:r w:rsidRPr="00197744">
              <w:rPr>
                <w:rFonts w:ascii="Times New Roman" w:eastAsia="Times New Roman" w:hAnsi="Times New Roman" w:cs="Times New Roman"/>
                <w:kern w:val="0"/>
                <w:lang w:eastAsia="pl-PL"/>
                <w14:ligatures w14:val="none"/>
              </w:rPr>
              <w:t xml:space="preserve"> </w:t>
            </w:r>
            <w:proofErr w:type="spellStart"/>
            <w:r w:rsidRPr="00197744">
              <w:rPr>
                <w:rFonts w:ascii="Times New Roman" w:eastAsia="Times New Roman" w:hAnsi="Times New Roman" w:cs="Times New Roman"/>
                <w:kern w:val="0"/>
                <w:lang w:eastAsia="pl-PL"/>
                <w14:ligatures w14:val="none"/>
              </w:rPr>
              <w:t>Applicable</w:t>
            </w:r>
            <w:proofErr w:type="spellEnd"/>
            <w:r w:rsidRPr="00197744">
              <w:rPr>
                <w:rFonts w:ascii="Times New Roman" w:eastAsia="Times New Roman" w:hAnsi="Times New Roman" w:cs="Times New Roman"/>
                <w:kern w:val="0"/>
                <w:lang w:eastAsia="pl-PL"/>
                <w14:ligatures w14:val="none"/>
              </w:rPr>
              <w:t>)</w:t>
            </w:r>
          </w:p>
        </w:tc>
      </w:tr>
      <w:tr w:rsidR="00197744" w:rsidRPr="00197744" w14:paraId="2F93DD5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5202C7"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eastAsia="pl-PL"/>
                <w14:ligatures w14:val="none"/>
              </w:rPr>
            </w:pPr>
            <w:proofErr w:type="spellStart"/>
            <w:r w:rsidRPr="00197744">
              <w:rPr>
                <w:rFonts w:ascii="Times New Roman" w:eastAsia="Times New Roman" w:hAnsi="Times New Roman" w:cs="Times New Roman"/>
                <w:b/>
                <w:bCs/>
                <w:kern w:val="0"/>
                <w:lang w:eastAsia="pl-PL"/>
                <w14:ligatures w14:val="none"/>
              </w:rPr>
              <w:t>Funding</w:t>
            </w:r>
            <w:proofErr w:type="spellEnd"/>
            <w:r w:rsidRPr="00197744">
              <w:rPr>
                <w:rFonts w:ascii="Times New Roman" w:eastAsia="Times New Roman" w:hAnsi="Times New Roman" w:cs="Times New Roman"/>
                <w:b/>
                <w:bCs/>
                <w:kern w:val="0"/>
                <w:lang w:eastAsia="pl-PL"/>
                <w14:ligatures w14:val="none"/>
              </w:rPr>
              <w:t xml:space="preserve"> 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22416BC1"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val="en-US" w:eastAsia="pl-PL"/>
                <w14:ligatures w14:val="none"/>
              </w:rPr>
            </w:pPr>
            <w:r w:rsidRPr="00197744">
              <w:rPr>
                <w:rFonts w:ascii="Times New Roman" w:eastAsia="Times New Roman" w:hAnsi="Times New Roman" w:cs="Times New Roman"/>
                <w:kern w:val="0"/>
                <w:lang w:val="en-US" w:eastAsia="pl-PL"/>
                <w14:ligatures w14:val="none"/>
              </w:rPr>
              <w:t>Broad subsidies for capital-intensive sectors</w:t>
            </w:r>
          </w:p>
        </w:tc>
        <w:tc>
          <w:tcPr>
            <w:tcW w:w="0" w:type="auto"/>
            <w:tcBorders>
              <w:top w:val="outset" w:sz="6" w:space="0" w:color="auto"/>
              <w:left w:val="outset" w:sz="6" w:space="0" w:color="auto"/>
              <w:bottom w:val="outset" w:sz="6" w:space="0" w:color="auto"/>
              <w:right w:val="outset" w:sz="6" w:space="0" w:color="auto"/>
            </w:tcBorders>
            <w:vAlign w:val="center"/>
            <w:hideMark/>
          </w:tcPr>
          <w:p w14:paraId="42CF8E53"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val="en-US" w:eastAsia="pl-PL"/>
                <w14:ligatures w14:val="none"/>
              </w:rPr>
            </w:pPr>
            <w:r w:rsidRPr="00197744">
              <w:rPr>
                <w:rFonts w:ascii="Times New Roman" w:eastAsia="Times New Roman" w:hAnsi="Times New Roman" w:cs="Times New Roman"/>
                <w:kern w:val="0"/>
                <w:lang w:val="en-US" w:eastAsia="pl-PL"/>
                <w14:ligatures w14:val="none"/>
              </w:rPr>
              <w:t>Conditional MFF funding (Social/Environmental performance)</w:t>
            </w:r>
          </w:p>
        </w:tc>
      </w:tr>
    </w:tbl>
    <w:p w14:paraId="56A04978"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val="en-US" w:eastAsia="pl-PL"/>
          <w14:ligatures w14:val="none"/>
        </w:rPr>
      </w:pPr>
      <w:r w:rsidRPr="00197744">
        <w:rPr>
          <w:rFonts w:ascii="Times New Roman" w:eastAsia="Times New Roman" w:hAnsi="Times New Roman" w:cs="Times New Roman"/>
          <w:kern w:val="0"/>
          <w:lang w:val="en-US" w:eastAsia="pl-PL"/>
          <w14:ligatures w14:val="none"/>
        </w:rPr>
        <w:t>The legitimacy of the Ocean Act depends on its ability to address the human dimension of maritime development. Transitioning toward this framework is not just a duty to nature, but a strategic requirement for the resilience of the Union.</w:t>
      </w:r>
    </w:p>
    <w:p w14:paraId="5E2F7721" w14:textId="77777777" w:rsidR="00197744" w:rsidRPr="00197744" w:rsidRDefault="00197744" w:rsidP="00197744">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pl-PL"/>
          <w14:ligatures w14:val="none"/>
        </w:rPr>
      </w:pPr>
      <w:r w:rsidRPr="00197744">
        <w:rPr>
          <w:rFonts w:ascii="Times New Roman" w:eastAsia="Times New Roman" w:hAnsi="Times New Roman" w:cs="Times New Roman"/>
          <w:b/>
          <w:bCs/>
          <w:kern w:val="0"/>
          <w:sz w:val="27"/>
          <w:szCs w:val="27"/>
          <w:lang w:val="en-US" w:eastAsia="pl-PL"/>
          <w14:ligatures w14:val="none"/>
        </w:rPr>
        <w:t>2. Theoretical Anchors: From Maritimization to Blue Sociology</w:t>
      </w:r>
    </w:p>
    <w:p w14:paraId="5DFA1476"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val="en-US" w:eastAsia="pl-PL"/>
          <w14:ligatures w14:val="none"/>
        </w:rPr>
      </w:pPr>
      <w:r w:rsidRPr="00197744">
        <w:rPr>
          <w:rFonts w:ascii="Times New Roman" w:eastAsia="Times New Roman" w:hAnsi="Times New Roman" w:cs="Times New Roman"/>
          <w:kern w:val="0"/>
          <w:lang w:val="en-US" w:eastAsia="pl-PL"/>
          <w14:ligatures w14:val="none"/>
        </w:rPr>
        <w:lastRenderedPageBreak/>
        <w:t>Grounding the Ocean Act in established sociological theory is a strategic imperative for long-term policy stability. By using these lenses, we can move beyond observing economic trends to analyzing the actual mechanisms of social change within marine spaces.</w:t>
      </w:r>
    </w:p>
    <w:p w14:paraId="5DEFED26"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val="en-US" w:eastAsia="pl-PL"/>
          <w14:ligatures w14:val="none"/>
        </w:rPr>
      </w:pPr>
      <w:r w:rsidRPr="00197744">
        <w:rPr>
          <w:rFonts w:ascii="Times New Roman" w:eastAsia="Times New Roman" w:hAnsi="Times New Roman" w:cs="Times New Roman"/>
          <w:kern w:val="0"/>
          <w:lang w:val="en-US" w:eastAsia="pl-PL"/>
          <w14:ligatures w14:val="none"/>
        </w:rPr>
        <w:t>Traditional frameworks, specifically Ludwik Janiszewski’s "Maritimization Theory" and Michael Poole’s "Maritime Factor," originally sought to systematize sea-related work and specialized occupational cultures. To meet 21st-century challenges, however, these must be reinterpreted through the "Oceanic Turn." This requires rejecting the false anthropocentric dualism that separates the "marine" (nature) from the "maritime" (humanity). Blue Sociology posits that no marine social reality is free from maritime social realities. We must embrace "wet ontologies" and the "</w:t>
      </w:r>
      <w:proofErr w:type="spellStart"/>
      <w:r w:rsidRPr="00197744">
        <w:rPr>
          <w:rFonts w:ascii="Times New Roman" w:eastAsia="Times New Roman" w:hAnsi="Times New Roman" w:cs="Times New Roman"/>
          <w:kern w:val="0"/>
          <w:lang w:val="en-US" w:eastAsia="pl-PL"/>
          <w14:ligatures w14:val="none"/>
        </w:rPr>
        <w:t>tidalectic</w:t>
      </w:r>
      <w:proofErr w:type="spellEnd"/>
      <w:r w:rsidRPr="00197744">
        <w:rPr>
          <w:rFonts w:ascii="Times New Roman" w:eastAsia="Times New Roman" w:hAnsi="Times New Roman" w:cs="Times New Roman"/>
          <w:kern w:val="0"/>
          <w:lang w:val="en-US" w:eastAsia="pl-PL"/>
          <w14:ligatures w14:val="none"/>
        </w:rPr>
        <w:t xml:space="preserve"> </w:t>
      </w:r>
      <w:proofErr w:type="gramStart"/>
      <w:r w:rsidRPr="00197744">
        <w:rPr>
          <w:rFonts w:ascii="Times New Roman" w:eastAsia="Times New Roman" w:hAnsi="Times New Roman" w:cs="Times New Roman"/>
          <w:kern w:val="0"/>
          <w:lang w:val="en-US" w:eastAsia="pl-PL"/>
          <w14:ligatures w14:val="none"/>
        </w:rPr>
        <w:t>rhythm"—</w:t>
      </w:r>
      <w:proofErr w:type="gramEnd"/>
      <w:r w:rsidRPr="00197744">
        <w:rPr>
          <w:rFonts w:ascii="Times New Roman" w:eastAsia="Times New Roman" w:hAnsi="Times New Roman" w:cs="Times New Roman"/>
          <w:kern w:val="0"/>
          <w:lang w:val="en-US" w:eastAsia="pl-PL"/>
          <w14:ligatures w14:val="none"/>
        </w:rPr>
        <w:t xml:space="preserve">recognizing the fluid, cyclical, and </w:t>
      </w:r>
      <w:proofErr w:type="spellStart"/>
      <w:r w:rsidRPr="00197744">
        <w:rPr>
          <w:rFonts w:ascii="Times New Roman" w:eastAsia="Times New Roman" w:hAnsi="Times New Roman" w:cs="Times New Roman"/>
          <w:kern w:val="0"/>
          <w:lang w:val="en-US" w:eastAsia="pl-PL"/>
          <w14:ligatures w14:val="none"/>
        </w:rPr>
        <w:t>transcorporeal</w:t>
      </w:r>
      <w:proofErr w:type="spellEnd"/>
      <w:r w:rsidRPr="00197744">
        <w:rPr>
          <w:rFonts w:ascii="Times New Roman" w:eastAsia="Times New Roman" w:hAnsi="Times New Roman" w:cs="Times New Roman"/>
          <w:kern w:val="0"/>
          <w:lang w:val="en-US" w:eastAsia="pl-PL"/>
          <w14:ligatures w14:val="none"/>
        </w:rPr>
        <w:t xml:space="preserve"> engagements where human bodies and the ocean are inextricably linked.</w:t>
      </w:r>
    </w:p>
    <w:p w14:paraId="5869B56D"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val="en-US" w:eastAsia="pl-PL"/>
          <w14:ligatures w14:val="none"/>
        </w:rPr>
      </w:pPr>
      <w:r w:rsidRPr="00197744">
        <w:rPr>
          <w:rFonts w:ascii="Times New Roman" w:eastAsia="Times New Roman" w:hAnsi="Times New Roman" w:cs="Times New Roman"/>
          <w:kern w:val="0"/>
          <w:lang w:val="en-US" w:eastAsia="pl-PL"/>
          <w14:ligatures w14:val="none"/>
        </w:rPr>
        <w:t>This theoretical depth allows us to contrast the "Blue Economy"—often a facile label that abstracts the ocean from its specific social relations—with "Blue Sociology" as an analytical counterweight. This prevents "universality macro-oversimplification," where local knowledge systems are flattened by mechanistic, capital-intensive models. By acknowledging the sea as a distinctive social space co-constituted by mobility and transnational regulation, we can better analyze the mechanisms of stratification and labor that determine social legitimacy.</w:t>
      </w:r>
    </w:p>
    <w:p w14:paraId="6A6202A4" w14:textId="77777777" w:rsidR="00197744" w:rsidRPr="00197744" w:rsidRDefault="00197744" w:rsidP="00197744">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pl-PL"/>
          <w14:ligatures w14:val="none"/>
        </w:rPr>
      </w:pPr>
      <w:r w:rsidRPr="00197744">
        <w:rPr>
          <w:rFonts w:ascii="Times New Roman" w:eastAsia="Times New Roman" w:hAnsi="Times New Roman" w:cs="Times New Roman"/>
          <w:b/>
          <w:bCs/>
          <w:kern w:val="0"/>
          <w:sz w:val="27"/>
          <w:szCs w:val="27"/>
          <w:lang w:val="en-US" w:eastAsia="pl-PL"/>
          <w14:ligatures w14:val="none"/>
        </w:rPr>
        <w:t>3. Analyzing Labor Stratification and Social Legitimacy in Marine Sectors</w:t>
      </w:r>
    </w:p>
    <w:p w14:paraId="4D0C4AEF"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val="en-US" w:eastAsia="pl-PL"/>
          <w14:ligatures w14:val="none"/>
        </w:rPr>
      </w:pPr>
      <w:r w:rsidRPr="00197744">
        <w:rPr>
          <w:rFonts w:ascii="Times New Roman" w:eastAsia="Times New Roman" w:hAnsi="Times New Roman" w:cs="Times New Roman"/>
          <w:kern w:val="0"/>
          <w:lang w:val="en-US" w:eastAsia="pl-PL"/>
          <w14:ligatures w14:val="none"/>
        </w:rPr>
        <w:t>The success of a regenerative blue economy is measured by its labor regimes and the "social license" granted by those who inhabit the sea-land interface. Within the "Basins of Troubles" identified in current maritime sectors, social inequities currently undermine long-term economic stability.</w:t>
      </w:r>
    </w:p>
    <w:p w14:paraId="6BA3883D" w14:textId="77777777" w:rsidR="00197744" w:rsidRPr="00197744" w:rsidRDefault="00197744" w:rsidP="00197744">
      <w:pPr>
        <w:numPr>
          <w:ilvl w:val="0"/>
          <w:numId w:val="1"/>
        </w:numPr>
        <w:spacing w:before="100" w:beforeAutospacing="1" w:after="100" w:afterAutospacing="1" w:line="240" w:lineRule="auto"/>
        <w:rPr>
          <w:rFonts w:ascii="Times New Roman" w:eastAsia="Times New Roman" w:hAnsi="Times New Roman" w:cs="Times New Roman"/>
          <w:kern w:val="0"/>
          <w:lang w:val="en-US" w:eastAsia="pl-PL"/>
          <w14:ligatures w14:val="none"/>
        </w:rPr>
      </w:pPr>
      <w:r w:rsidRPr="00197744">
        <w:rPr>
          <w:rFonts w:ascii="Times New Roman" w:eastAsia="Times New Roman" w:hAnsi="Times New Roman" w:cs="Times New Roman"/>
          <w:b/>
          <w:bCs/>
          <w:kern w:val="0"/>
          <w:lang w:val="en-US" w:eastAsia="pl-PL"/>
          <w14:ligatures w14:val="none"/>
        </w:rPr>
        <w:t>Marine Living Resources:</w:t>
      </w:r>
      <w:r w:rsidRPr="00197744">
        <w:rPr>
          <w:rFonts w:ascii="Times New Roman" w:eastAsia="Times New Roman" w:hAnsi="Times New Roman" w:cs="Times New Roman"/>
          <w:kern w:val="0"/>
          <w:lang w:val="en-US" w:eastAsia="pl-PL"/>
          <w14:ligatures w14:val="none"/>
        </w:rPr>
        <w:t xml:space="preserve"> Small-scale fishers are increasingly marginalized, losing market access and traditional knowledge to industrial-scale quotas. Policies must balance economic yield with the cultural heritage and food security provided by indigenous and local fishing communities.</w:t>
      </w:r>
    </w:p>
    <w:p w14:paraId="7BAE8F0E" w14:textId="77777777" w:rsidR="00197744" w:rsidRPr="00197744" w:rsidRDefault="00197744" w:rsidP="00197744">
      <w:pPr>
        <w:numPr>
          <w:ilvl w:val="0"/>
          <w:numId w:val="1"/>
        </w:numPr>
        <w:spacing w:before="100" w:beforeAutospacing="1" w:after="100" w:afterAutospacing="1" w:line="240" w:lineRule="auto"/>
        <w:rPr>
          <w:rFonts w:ascii="Times New Roman" w:eastAsia="Times New Roman" w:hAnsi="Times New Roman" w:cs="Times New Roman"/>
          <w:kern w:val="0"/>
          <w:lang w:val="en-US" w:eastAsia="pl-PL"/>
          <w14:ligatures w14:val="none"/>
        </w:rPr>
      </w:pPr>
      <w:r w:rsidRPr="00197744">
        <w:rPr>
          <w:rFonts w:ascii="Times New Roman" w:eastAsia="Times New Roman" w:hAnsi="Times New Roman" w:cs="Times New Roman"/>
          <w:b/>
          <w:bCs/>
          <w:kern w:val="0"/>
          <w:lang w:val="en-US" w:eastAsia="pl-PL"/>
          <w14:ligatures w14:val="none"/>
        </w:rPr>
        <w:t>Marine Renewable Energy:</w:t>
      </w:r>
      <w:r w:rsidRPr="00197744">
        <w:rPr>
          <w:rFonts w:ascii="Times New Roman" w:eastAsia="Times New Roman" w:hAnsi="Times New Roman" w:cs="Times New Roman"/>
          <w:kern w:val="0"/>
          <w:lang w:val="en-US" w:eastAsia="pl-PL"/>
          <w14:ligatures w14:val="none"/>
        </w:rPr>
        <w:t xml:space="preserve"> The rapid expansion of offshore wind often triggers "NIMBY" (Not </w:t>
      </w:r>
      <w:proofErr w:type="gramStart"/>
      <w:r w:rsidRPr="00197744">
        <w:rPr>
          <w:rFonts w:ascii="Times New Roman" w:eastAsia="Times New Roman" w:hAnsi="Times New Roman" w:cs="Times New Roman"/>
          <w:kern w:val="0"/>
          <w:lang w:val="en-US" w:eastAsia="pl-PL"/>
          <w14:ligatures w14:val="none"/>
        </w:rPr>
        <w:t>In</w:t>
      </w:r>
      <w:proofErr w:type="gramEnd"/>
      <w:r w:rsidRPr="00197744">
        <w:rPr>
          <w:rFonts w:ascii="Times New Roman" w:eastAsia="Times New Roman" w:hAnsi="Times New Roman" w:cs="Times New Roman"/>
          <w:kern w:val="0"/>
          <w:lang w:val="en-US" w:eastAsia="pl-PL"/>
          <w14:ligatures w14:val="none"/>
        </w:rPr>
        <w:t xml:space="preserve"> My Backyard) resistance. Without participatory planning and benefit-sharing mechanisms, these projects displace traditional users and disrupt coastal landscapes.</w:t>
      </w:r>
    </w:p>
    <w:p w14:paraId="72B318E0" w14:textId="77777777" w:rsidR="00197744" w:rsidRPr="00197744" w:rsidRDefault="00197744" w:rsidP="00197744">
      <w:pPr>
        <w:numPr>
          <w:ilvl w:val="0"/>
          <w:numId w:val="1"/>
        </w:numPr>
        <w:spacing w:before="100" w:beforeAutospacing="1" w:after="100" w:afterAutospacing="1" w:line="240" w:lineRule="auto"/>
        <w:rPr>
          <w:rFonts w:ascii="Times New Roman" w:eastAsia="Times New Roman" w:hAnsi="Times New Roman" w:cs="Times New Roman"/>
          <w:kern w:val="0"/>
          <w:lang w:val="en-US" w:eastAsia="pl-PL"/>
          <w14:ligatures w14:val="none"/>
        </w:rPr>
      </w:pPr>
      <w:r w:rsidRPr="00197744">
        <w:rPr>
          <w:rFonts w:ascii="Times New Roman" w:eastAsia="Times New Roman" w:hAnsi="Times New Roman" w:cs="Times New Roman"/>
          <w:b/>
          <w:bCs/>
          <w:kern w:val="0"/>
          <w:lang w:val="en-US" w:eastAsia="pl-PL"/>
          <w14:ligatures w14:val="none"/>
        </w:rPr>
        <w:t>Port Activities:</w:t>
      </w:r>
      <w:r w:rsidRPr="00197744">
        <w:rPr>
          <w:rFonts w:ascii="Times New Roman" w:eastAsia="Times New Roman" w:hAnsi="Times New Roman" w:cs="Times New Roman"/>
          <w:kern w:val="0"/>
          <w:lang w:val="en-US" w:eastAsia="pl-PL"/>
          <w14:ligatures w14:val="none"/>
        </w:rPr>
        <w:t xml:space="preserve"> There is a persistent disconnect between industrial hubs and civic life. Sociologically, ports must be treated as a </w:t>
      </w:r>
      <w:r w:rsidRPr="00197744">
        <w:rPr>
          <w:rFonts w:ascii="Times New Roman" w:eastAsia="Times New Roman" w:hAnsi="Times New Roman" w:cs="Times New Roman"/>
          <w:b/>
          <w:bCs/>
          <w:kern w:val="0"/>
          <w:lang w:val="en-US" w:eastAsia="pl-PL"/>
          <w14:ligatures w14:val="none"/>
        </w:rPr>
        <w:t>"distinct social environment"</w:t>
      </w:r>
      <w:r w:rsidRPr="00197744">
        <w:rPr>
          <w:rFonts w:ascii="Times New Roman" w:eastAsia="Times New Roman" w:hAnsi="Times New Roman" w:cs="Times New Roman"/>
          <w:kern w:val="0"/>
          <w:lang w:val="en-US" w:eastAsia="pl-PL"/>
          <w14:ligatures w14:val="none"/>
        </w:rPr>
        <w:t xml:space="preserve"> or a </w:t>
      </w:r>
      <w:r w:rsidRPr="00197744">
        <w:rPr>
          <w:rFonts w:ascii="Times New Roman" w:eastAsia="Times New Roman" w:hAnsi="Times New Roman" w:cs="Times New Roman"/>
          <w:b/>
          <w:bCs/>
          <w:kern w:val="0"/>
          <w:lang w:val="en-US" w:eastAsia="pl-PL"/>
          <w14:ligatures w14:val="none"/>
        </w:rPr>
        <w:t>"total institution."</w:t>
      </w:r>
      <w:r w:rsidRPr="00197744">
        <w:rPr>
          <w:rFonts w:ascii="Times New Roman" w:eastAsia="Times New Roman" w:hAnsi="Times New Roman" w:cs="Times New Roman"/>
          <w:kern w:val="0"/>
          <w:lang w:val="en-US" w:eastAsia="pl-PL"/>
          <w14:ligatures w14:val="none"/>
        </w:rPr>
        <w:t xml:space="preserve"> Bridging this gap requires community-integrated models that mitigate noise and pollution while sharing economic gains with host cities.</w:t>
      </w:r>
    </w:p>
    <w:p w14:paraId="5BCE2EE7" w14:textId="77777777" w:rsidR="00197744" w:rsidRPr="00197744" w:rsidRDefault="00197744" w:rsidP="00197744">
      <w:pPr>
        <w:numPr>
          <w:ilvl w:val="0"/>
          <w:numId w:val="1"/>
        </w:numPr>
        <w:spacing w:before="100" w:beforeAutospacing="1" w:after="100" w:afterAutospacing="1" w:line="240" w:lineRule="auto"/>
        <w:rPr>
          <w:rFonts w:ascii="Times New Roman" w:eastAsia="Times New Roman" w:hAnsi="Times New Roman" w:cs="Times New Roman"/>
          <w:kern w:val="0"/>
          <w:lang w:val="en-US" w:eastAsia="pl-PL"/>
          <w14:ligatures w14:val="none"/>
        </w:rPr>
      </w:pPr>
      <w:r w:rsidRPr="00197744">
        <w:rPr>
          <w:rFonts w:ascii="Times New Roman" w:eastAsia="Times New Roman" w:hAnsi="Times New Roman" w:cs="Times New Roman"/>
          <w:b/>
          <w:bCs/>
          <w:kern w:val="0"/>
          <w:lang w:val="en-US" w:eastAsia="pl-PL"/>
          <w14:ligatures w14:val="none"/>
        </w:rPr>
        <w:t>Maritime Transport:</w:t>
      </w:r>
      <w:r w:rsidRPr="00197744">
        <w:rPr>
          <w:rFonts w:ascii="Times New Roman" w:eastAsia="Times New Roman" w:hAnsi="Times New Roman" w:cs="Times New Roman"/>
          <w:kern w:val="0"/>
          <w:lang w:val="en-US" w:eastAsia="pl-PL"/>
          <w14:ligatures w14:val="none"/>
        </w:rPr>
        <w:t xml:space="preserve"> The "invisible" conditions of seafarers under flags of convenience represent a critical social vulnerability. Hazardous working conditions and a lack of labor protections persist even within modern "blue growth" initiatives, necessitating a focus on psychosocial well-being and transnational labor rights.</w:t>
      </w:r>
    </w:p>
    <w:p w14:paraId="0FEA328E"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val="en-US" w:eastAsia="pl-PL"/>
          <w14:ligatures w14:val="none"/>
        </w:rPr>
      </w:pPr>
      <w:r w:rsidRPr="00197744">
        <w:rPr>
          <w:rFonts w:ascii="Times New Roman" w:eastAsia="Times New Roman" w:hAnsi="Times New Roman" w:cs="Times New Roman"/>
          <w:kern w:val="0"/>
          <w:lang w:val="en-US" w:eastAsia="pl-PL"/>
          <w14:ligatures w14:val="none"/>
        </w:rPr>
        <w:t xml:space="preserve">Addressing these tensions requires a framework of </w:t>
      </w:r>
      <w:r w:rsidRPr="00197744">
        <w:rPr>
          <w:rFonts w:ascii="Times New Roman" w:eastAsia="Times New Roman" w:hAnsi="Times New Roman" w:cs="Times New Roman"/>
          <w:b/>
          <w:bCs/>
          <w:kern w:val="0"/>
          <w:lang w:val="en-US" w:eastAsia="pl-PL"/>
          <w14:ligatures w14:val="none"/>
        </w:rPr>
        <w:t>"Marine Justice."</w:t>
      </w:r>
      <w:r w:rsidRPr="00197744">
        <w:rPr>
          <w:rFonts w:ascii="Times New Roman" w:eastAsia="Times New Roman" w:hAnsi="Times New Roman" w:cs="Times New Roman"/>
          <w:kern w:val="0"/>
          <w:lang w:val="en-US" w:eastAsia="pl-PL"/>
          <w14:ligatures w14:val="none"/>
        </w:rPr>
        <w:t xml:space="preserve"> When benefits are concentrated in capital-intensive sectors while local communities bear the environmental risks, the competitive landscape becomes fragile. A coherent legal framework must move beyond these sectoral silos to restore social cohesion.</w:t>
      </w:r>
    </w:p>
    <w:p w14:paraId="26A234E0" w14:textId="77777777" w:rsidR="00197744" w:rsidRPr="00197744" w:rsidRDefault="00197744" w:rsidP="00197744">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pl-PL"/>
          <w14:ligatures w14:val="none"/>
        </w:rPr>
      </w:pPr>
      <w:r w:rsidRPr="00197744">
        <w:rPr>
          <w:rFonts w:ascii="Times New Roman" w:eastAsia="Times New Roman" w:hAnsi="Times New Roman" w:cs="Times New Roman"/>
          <w:b/>
          <w:bCs/>
          <w:kern w:val="0"/>
          <w:sz w:val="27"/>
          <w:szCs w:val="27"/>
          <w:lang w:val="en-US" w:eastAsia="pl-PL"/>
          <w14:ligatures w14:val="none"/>
        </w:rPr>
        <w:t>4. Policy Coherence: From Voluntary Planning to Enforceable Law</w:t>
      </w:r>
    </w:p>
    <w:p w14:paraId="37D32D33"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val="en-US" w:eastAsia="pl-PL"/>
          <w14:ligatures w14:val="none"/>
        </w:rPr>
      </w:pPr>
      <w:r w:rsidRPr="00197744">
        <w:rPr>
          <w:rFonts w:ascii="Times New Roman" w:eastAsia="Times New Roman" w:hAnsi="Times New Roman" w:cs="Times New Roman"/>
          <w:kern w:val="0"/>
          <w:lang w:val="en-US" w:eastAsia="pl-PL"/>
          <w14:ligatures w14:val="none"/>
        </w:rPr>
        <w:lastRenderedPageBreak/>
        <w:t>History confirms that voluntary planning is insufficient; the failure of the Marine Strategy Framework Directive (MSFD) to reach "Good Environmental Status" by 2020 proves that weak implementation leads to a "race to the bottom." The Ocean Act must shift the paradigm from "ambition" to "enforceable regulation."</w:t>
      </w:r>
    </w:p>
    <w:p w14:paraId="3B79BD5E"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val="en-US" w:eastAsia="pl-PL"/>
          <w14:ligatures w14:val="none"/>
        </w:rPr>
      </w:pPr>
      <w:r w:rsidRPr="00197744">
        <w:rPr>
          <w:rFonts w:ascii="Times New Roman" w:eastAsia="Times New Roman" w:hAnsi="Times New Roman" w:cs="Times New Roman"/>
          <w:b/>
          <w:bCs/>
          <w:kern w:val="0"/>
          <w:lang w:val="en-US" w:eastAsia="pl-PL"/>
          <w14:ligatures w14:val="none"/>
        </w:rPr>
        <w:t>Building Blocks of the Ocean Act:</w:t>
      </w:r>
    </w:p>
    <w:p w14:paraId="48628FB2" w14:textId="77777777" w:rsidR="00197744" w:rsidRPr="00197744" w:rsidRDefault="00197744" w:rsidP="00197744">
      <w:pPr>
        <w:numPr>
          <w:ilvl w:val="0"/>
          <w:numId w:val="2"/>
        </w:numPr>
        <w:spacing w:before="100" w:beforeAutospacing="1" w:after="100" w:afterAutospacing="1" w:line="240" w:lineRule="auto"/>
        <w:rPr>
          <w:rFonts w:ascii="Times New Roman" w:eastAsia="Times New Roman" w:hAnsi="Times New Roman" w:cs="Times New Roman"/>
          <w:kern w:val="0"/>
          <w:lang w:val="en-US" w:eastAsia="pl-PL"/>
          <w14:ligatures w14:val="none"/>
        </w:rPr>
      </w:pPr>
      <w:r w:rsidRPr="00197744">
        <w:rPr>
          <w:rFonts w:ascii="Times New Roman" w:eastAsia="Times New Roman" w:hAnsi="Times New Roman" w:cs="Times New Roman"/>
          <w:b/>
          <w:bCs/>
          <w:kern w:val="0"/>
          <w:lang w:val="en-US" w:eastAsia="pl-PL"/>
          <w14:ligatures w14:val="none"/>
        </w:rPr>
        <w:t>Direct Applicability:</w:t>
      </w:r>
      <w:r w:rsidRPr="00197744">
        <w:rPr>
          <w:rFonts w:ascii="Times New Roman" w:eastAsia="Times New Roman" w:hAnsi="Times New Roman" w:cs="Times New Roman"/>
          <w:kern w:val="0"/>
          <w:lang w:val="en-US" w:eastAsia="pl-PL"/>
          <w14:ligatures w14:val="none"/>
        </w:rPr>
        <w:t xml:space="preserve"> The Act must take the shape of a </w:t>
      </w:r>
      <w:r w:rsidRPr="00197744">
        <w:rPr>
          <w:rFonts w:ascii="Times New Roman" w:eastAsia="Times New Roman" w:hAnsi="Times New Roman" w:cs="Times New Roman"/>
          <w:b/>
          <w:bCs/>
          <w:kern w:val="0"/>
          <w:lang w:val="en-US" w:eastAsia="pl-PL"/>
          <w14:ligatures w14:val="none"/>
        </w:rPr>
        <w:t>Regulation</w:t>
      </w:r>
      <w:r w:rsidRPr="00197744">
        <w:rPr>
          <w:rFonts w:ascii="Times New Roman" w:eastAsia="Times New Roman" w:hAnsi="Times New Roman" w:cs="Times New Roman"/>
          <w:kern w:val="0"/>
          <w:lang w:val="en-US" w:eastAsia="pl-PL"/>
          <w14:ligatures w14:val="none"/>
        </w:rPr>
        <w:t>, following the precedent of the EU Climate Law and Nature Restoration Regulation. This ensures that targets are directly applicable to all 27 Member States without the dilution inherent in national directives.</w:t>
      </w:r>
    </w:p>
    <w:p w14:paraId="082F839F" w14:textId="77777777" w:rsidR="00197744" w:rsidRPr="00197744" w:rsidRDefault="00197744" w:rsidP="00197744">
      <w:pPr>
        <w:numPr>
          <w:ilvl w:val="0"/>
          <w:numId w:val="2"/>
        </w:numPr>
        <w:spacing w:before="100" w:beforeAutospacing="1" w:after="100" w:afterAutospacing="1" w:line="240" w:lineRule="auto"/>
        <w:rPr>
          <w:rFonts w:ascii="Times New Roman" w:eastAsia="Times New Roman" w:hAnsi="Times New Roman" w:cs="Times New Roman"/>
          <w:kern w:val="0"/>
          <w:lang w:val="en-US" w:eastAsia="pl-PL"/>
          <w14:ligatures w14:val="none"/>
        </w:rPr>
      </w:pPr>
      <w:r w:rsidRPr="00197744">
        <w:rPr>
          <w:rFonts w:ascii="Times New Roman" w:eastAsia="Times New Roman" w:hAnsi="Times New Roman" w:cs="Times New Roman"/>
          <w:b/>
          <w:bCs/>
          <w:kern w:val="0"/>
          <w:lang w:val="en-US" w:eastAsia="pl-PL"/>
          <w14:ligatures w14:val="none"/>
        </w:rPr>
        <w:t>Silo Integration:</w:t>
      </w:r>
      <w:r w:rsidRPr="00197744">
        <w:rPr>
          <w:rFonts w:ascii="Times New Roman" w:eastAsia="Times New Roman" w:hAnsi="Times New Roman" w:cs="Times New Roman"/>
          <w:kern w:val="0"/>
          <w:lang w:val="en-US" w:eastAsia="pl-PL"/>
          <w14:ligatures w14:val="none"/>
        </w:rPr>
        <w:t xml:space="preserve"> The Act must function as a unifying framework, requiring the systematic evaluation of how fisheries, energy, and shipping policies impact ocean health. This includes the implementation of the </w:t>
      </w:r>
      <w:r w:rsidRPr="00197744">
        <w:rPr>
          <w:rFonts w:ascii="Times New Roman" w:eastAsia="Times New Roman" w:hAnsi="Times New Roman" w:cs="Times New Roman"/>
          <w:b/>
          <w:bCs/>
          <w:kern w:val="0"/>
          <w:lang w:val="en-US" w:eastAsia="pl-PL"/>
          <w14:ligatures w14:val="none"/>
        </w:rPr>
        <w:t>2023 EU Marine Action Plan</w:t>
      </w:r>
      <w:r w:rsidRPr="00197744">
        <w:rPr>
          <w:rFonts w:ascii="Times New Roman" w:eastAsia="Times New Roman" w:hAnsi="Times New Roman" w:cs="Times New Roman"/>
          <w:kern w:val="0"/>
          <w:lang w:val="en-US" w:eastAsia="pl-PL"/>
          <w14:ligatures w14:val="none"/>
        </w:rPr>
        <w:t xml:space="preserve"> to phase out destructive activities like bottom-trawling in Marine Protected Areas (MPAs).</w:t>
      </w:r>
    </w:p>
    <w:p w14:paraId="21D92A14" w14:textId="77777777" w:rsidR="00197744" w:rsidRPr="00197744" w:rsidRDefault="00197744" w:rsidP="00197744">
      <w:pPr>
        <w:numPr>
          <w:ilvl w:val="0"/>
          <w:numId w:val="2"/>
        </w:numPr>
        <w:spacing w:before="100" w:beforeAutospacing="1" w:after="100" w:afterAutospacing="1" w:line="240" w:lineRule="auto"/>
        <w:rPr>
          <w:rFonts w:ascii="Times New Roman" w:eastAsia="Times New Roman" w:hAnsi="Times New Roman" w:cs="Times New Roman"/>
          <w:kern w:val="0"/>
          <w:lang w:val="en-US" w:eastAsia="pl-PL"/>
          <w14:ligatures w14:val="none"/>
        </w:rPr>
      </w:pPr>
      <w:r w:rsidRPr="00197744">
        <w:rPr>
          <w:rFonts w:ascii="Times New Roman" w:eastAsia="Times New Roman" w:hAnsi="Times New Roman" w:cs="Times New Roman"/>
          <w:b/>
          <w:bCs/>
          <w:kern w:val="0"/>
          <w:lang w:val="en-US" w:eastAsia="pl-PL"/>
          <w14:ligatures w14:val="none"/>
        </w:rPr>
        <w:t>Specific Regenerative Targets:</w:t>
      </w:r>
      <w:r w:rsidRPr="00197744">
        <w:rPr>
          <w:rFonts w:ascii="Times New Roman" w:eastAsia="Times New Roman" w:hAnsi="Times New Roman" w:cs="Times New Roman"/>
          <w:kern w:val="0"/>
          <w:lang w:val="en-US" w:eastAsia="pl-PL"/>
          <w14:ligatures w14:val="none"/>
        </w:rPr>
        <w:t xml:space="preserve"> The Act must codify legally binding objectives, notably protecting at least </w:t>
      </w:r>
      <w:r w:rsidRPr="00197744">
        <w:rPr>
          <w:rFonts w:ascii="Times New Roman" w:eastAsia="Times New Roman" w:hAnsi="Times New Roman" w:cs="Times New Roman"/>
          <w:b/>
          <w:bCs/>
          <w:kern w:val="0"/>
          <w:lang w:val="en-US" w:eastAsia="pl-PL"/>
          <w14:ligatures w14:val="none"/>
        </w:rPr>
        <w:t>30% of EU seas by 2030</w:t>
      </w:r>
      <w:r w:rsidRPr="00197744">
        <w:rPr>
          <w:rFonts w:ascii="Times New Roman" w:eastAsia="Times New Roman" w:hAnsi="Times New Roman" w:cs="Times New Roman"/>
          <w:kern w:val="0"/>
          <w:lang w:val="en-US" w:eastAsia="pl-PL"/>
          <w14:ligatures w14:val="none"/>
        </w:rPr>
        <w:t xml:space="preserve">, with </w:t>
      </w:r>
      <w:r w:rsidRPr="00197744">
        <w:rPr>
          <w:rFonts w:ascii="Times New Roman" w:eastAsia="Times New Roman" w:hAnsi="Times New Roman" w:cs="Times New Roman"/>
          <w:b/>
          <w:bCs/>
          <w:kern w:val="0"/>
          <w:lang w:val="en-US" w:eastAsia="pl-PL"/>
          <w14:ligatures w14:val="none"/>
        </w:rPr>
        <w:t>10% under strict protection</w:t>
      </w:r>
      <w:r w:rsidRPr="00197744">
        <w:rPr>
          <w:rFonts w:ascii="Times New Roman" w:eastAsia="Times New Roman" w:hAnsi="Times New Roman" w:cs="Times New Roman"/>
          <w:kern w:val="0"/>
          <w:lang w:val="en-US" w:eastAsia="pl-PL"/>
          <w14:ligatures w14:val="none"/>
        </w:rPr>
        <w:t>.</w:t>
      </w:r>
    </w:p>
    <w:p w14:paraId="23300767" w14:textId="77777777" w:rsidR="00197744" w:rsidRPr="00197744" w:rsidRDefault="00197744" w:rsidP="00197744">
      <w:pPr>
        <w:numPr>
          <w:ilvl w:val="0"/>
          <w:numId w:val="2"/>
        </w:numPr>
        <w:spacing w:before="100" w:beforeAutospacing="1" w:after="100" w:afterAutospacing="1" w:line="240" w:lineRule="auto"/>
        <w:rPr>
          <w:rFonts w:ascii="Times New Roman" w:eastAsia="Times New Roman" w:hAnsi="Times New Roman" w:cs="Times New Roman"/>
          <w:kern w:val="0"/>
          <w:lang w:val="en-US" w:eastAsia="pl-PL"/>
          <w14:ligatures w14:val="none"/>
        </w:rPr>
      </w:pPr>
      <w:r w:rsidRPr="00197744">
        <w:rPr>
          <w:rFonts w:ascii="Times New Roman" w:eastAsia="Times New Roman" w:hAnsi="Times New Roman" w:cs="Times New Roman"/>
          <w:b/>
          <w:bCs/>
          <w:kern w:val="0"/>
          <w:lang w:val="en-US" w:eastAsia="pl-PL"/>
          <w14:ligatures w14:val="none"/>
        </w:rPr>
        <w:t>Ecosystem-Based Approach (EBA):</w:t>
      </w:r>
      <w:r w:rsidRPr="00197744">
        <w:rPr>
          <w:rFonts w:ascii="Times New Roman" w:eastAsia="Times New Roman" w:hAnsi="Times New Roman" w:cs="Times New Roman"/>
          <w:kern w:val="0"/>
          <w:lang w:val="en-US" w:eastAsia="pl-PL"/>
          <w14:ligatures w14:val="none"/>
        </w:rPr>
        <w:t xml:space="preserve"> Consistent application of EBA must be mandated across all Maritime Spatial Planning (MSPD). This requires a sea-basin approach, leveraging the expertise of </w:t>
      </w:r>
      <w:r w:rsidRPr="00197744">
        <w:rPr>
          <w:rFonts w:ascii="Times New Roman" w:eastAsia="Times New Roman" w:hAnsi="Times New Roman" w:cs="Times New Roman"/>
          <w:b/>
          <w:bCs/>
          <w:kern w:val="0"/>
          <w:lang w:val="en-US" w:eastAsia="pl-PL"/>
          <w14:ligatures w14:val="none"/>
        </w:rPr>
        <w:t>Regional Seas Conventions (such as HELCOM)</w:t>
      </w:r>
      <w:r w:rsidRPr="00197744">
        <w:rPr>
          <w:rFonts w:ascii="Times New Roman" w:eastAsia="Times New Roman" w:hAnsi="Times New Roman" w:cs="Times New Roman"/>
          <w:kern w:val="0"/>
          <w:lang w:val="en-US" w:eastAsia="pl-PL"/>
          <w14:ligatures w14:val="none"/>
        </w:rPr>
        <w:t xml:space="preserve"> to oversee cross-border coordination.</w:t>
      </w:r>
    </w:p>
    <w:p w14:paraId="0498AE7F"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val="en-US" w:eastAsia="pl-PL"/>
          <w14:ligatures w14:val="none"/>
        </w:rPr>
      </w:pPr>
      <w:r w:rsidRPr="00197744">
        <w:rPr>
          <w:rFonts w:ascii="Times New Roman" w:eastAsia="Times New Roman" w:hAnsi="Times New Roman" w:cs="Times New Roman"/>
          <w:kern w:val="0"/>
          <w:lang w:val="en-US" w:eastAsia="pl-PL"/>
          <w14:ligatures w14:val="none"/>
        </w:rPr>
        <w:t xml:space="preserve">The "So What?" of policy coherence is clear: without enforceability, economic activity operates alongside ecological limits rather than within them. To enforce this, the EU must leverage </w:t>
      </w:r>
      <w:r w:rsidRPr="00197744">
        <w:rPr>
          <w:rFonts w:ascii="Times New Roman" w:eastAsia="Times New Roman" w:hAnsi="Times New Roman" w:cs="Times New Roman"/>
          <w:b/>
          <w:bCs/>
          <w:kern w:val="0"/>
          <w:lang w:val="en-US" w:eastAsia="pl-PL"/>
          <w14:ligatures w14:val="none"/>
        </w:rPr>
        <w:t>conditional funding</w:t>
      </w:r>
      <w:r w:rsidRPr="00197744">
        <w:rPr>
          <w:rFonts w:ascii="Times New Roman" w:eastAsia="Times New Roman" w:hAnsi="Times New Roman" w:cs="Times New Roman"/>
          <w:kern w:val="0"/>
          <w:lang w:val="en-US" w:eastAsia="pl-PL"/>
          <w14:ligatures w14:val="none"/>
        </w:rPr>
        <w:t xml:space="preserve"> under the Multiannual Financial Framework (MFF), making financial support strictly contingent on both environmental and social performance.</w:t>
      </w:r>
    </w:p>
    <w:p w14:paraId="706AFAD3" w14:textId="77777777" w:rsidR="00197744" w:rsidRPr="00197744" w:rsidRDefault="00197744" w:rsidP="00197744">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pl-PL"/>
          <w14:ligatures w14:val="none"/>
        </w:rPr>
      </w:pPr>
      <w:r w:rsidRPr="00197744">
        <w:rPr>
          <w:rFonts w:ascii="Times New Roman" w:eastAsia="Times New Roman" w:hAnsi="Times New Roman" w:cs="Times New Roman"/>
          <w:b/>
          <w:bCs/>
          <w:kern w:val="0"/>
          <w:sz w:val="27"/>
          <w:szCs w:val="27"/>
          <w:lang w:val="en-US" w:eastAsia="pl-PL"/>
          <w14:ligatures w14:val="none"/>
        </w:rPr>
        <w:t xml:space="preserve">5. Conclusion: A Roadmap for </w:t>
      </w:r>
      <w:proofErr w:type="gramStart"/>
      <w:r w:rsidRPr="00197744">
        <w:rPr>
          <w:rFonts w:ascii="Times New Roman" w:eastAsia="Times New Roman" w:hAnsi="Times New Roman" w:cs="Times New Roman"/>
          <w:b/>
          <w:bCs/>
          <w:kern w:val="0"/>
          <w:sz w:val="27"/>
          <w:szCs w:val="27"/>
          <w:lang w:val="en-US" w:eastAsia="pl-PL"/>
          <w14:ligatures w14:val="none"/>
        </w:rPr>
        <w:t>the Just</w:t>
      </w:r>
      <w:proofErr w:type="gramEnd"/>
      <w:r w:rsidRPr="00197744">
        <w:rPr>
          <w:rFonts w:ascii="Times New Roman" w:eastAsia="Times New Roman" w:hAnsi="Times New Roman" w:cs="Times New Roman"/>
          <w:b/>
          <w:bCs/>
          <w:kern w:val="0"/>
          <w:sz w:val="27"/>
          <w:szCs w:val="27"/>
          <w:lang w:val="en-US" w:eastAsia="pl-PL"/>
          <w14:ligatures w14:val="none"/>
        </w:rPr>
        <w:t xml:space="preserve"> Transition</w:t>
      </w:r>
    </w:p>
    <w:p w14:paraId="532575CD"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eastAsia="pl-PL"/>
          <w14:ligatures w14:val="none"/>
        </w:rPr>
      </w:pPr>
      <w:r w:rsidRPr="00197744">
        <w:rPr>
          <w:rFonts w:ascii="Times New Roman" w:eastAsia="Times New Roman" w:hAnsi="Times New Roman" w:cs="Times New Roman"/>
          <w:kern w:val="0"/>
          <w:lang w:val="en-US" w:eastAsia="pl-PL"/>
          <w14:ligatures w14:val="none"/>
        </w:rPr>
        <w:t xml:space="preserve">A "Just Transition" is the only path toward a resilient blue economy. It requires a roadmap that respects ecological boundaries while fostering social well-being and human rights. </w:t>
      </w:r>
      <w:r w:rsidRPr="00197744">
        <w:rPr>
          <w:rFonts w:ascii="Times New Roman" w:eastAsia="Times New Roman" w:hAnsi="Times New Roman" w:cs="Times New Roman"/>
          <w:kern w:val="0"/>
          <w:lang w:eastAsia="pl-PL"/>
          <w14:ligatures w14:val="none"/>
        </w:rPr>
        <w:t xml:space="preserve">To </w:t>
      </w:r>
      <w:proofErr w:type="spellStart"/>
      <w:r w:rsidRPr="00197744">
        <w:rPr>
          <w:rFonts w:ascii="Times New Roman" w:eastAsia="Times New Roman" w:hAnsi="Times New Roman" w:cs="Times New Roman"/>
          <w:kern w:val="0"/>
          <w:lang w:eastAsia="pl-PL"/>
          <w14:ligatures w14:val="none"/>
        </w:rPr>
        <w:t>achieve</w:t>
      </w:r>
      <w:proofErr w:type="spellEnd"/>
      <w:r w:rsidRPr="00197744">
        <w:rPr>
          <w:rFonts w:ascii="Times New Roman" w:eastAsia="Times New Roman" w:hAnsi="Times New Roman" w:cs="Times New Roman"/>
          <w:kern w:val="0"/>
          <w:lang w:eastAsia="pl-PL"/>
          <w14:ligatures w14:val="none"/>
        </w:rPr>
        <w:t xml:space="preserve"> </w:t>
      </w:r>
      <w:proofErr w:type="spellStart"/>
      <w:r w:rsidRPr="00197744">
        <w:rPr>
          <w:rFonts w:ascii="Times New Roman" w:eastAsia="Times New Roman" w:hAnsi="Times New Roman" w:cs="Times New Roman"/>
          <w:kern w:val="0"/>
          <w:lang w:eastAsia="pl-PL"/>
          <w14:ligatures w14:val="none"/>
        </w:rPr>
        <w:t>this</w:t>
      </w:r>
      <w:proofErr w:type="spellEnd"/>
      <w:r w:rsidRPr="00197744">
        <w:rPr>
          <w:rFonts w:ascii="Times New Roman" w:eastAsia="Times New Roman" w:hAnsi="Times New Roman" w:cs="Times New Roman"/>
          <w:kern w:val="0"/>
          <w:lang w:eastAsia="pl-PL"/>
          <w14:ligatures w14:val="none"/>
        </w:rPr>
        <w:t xml:space="preserve">, </w:t>
      </w:r>
      <w:proofErr w:type="spellStart"/>
      <w:r w:rsidRPr="00197744">
        <w:rPr>
          <w:rFonts w:ascii="Times New Roman" w:eastAsia="Times New Roman" w:hAnsi="Times New Roman" w:cs="Times New Roman"/>
          <w:kern w:val="0"/>
          <w:lang w:eastAsia="pl-PL"/>
          <w14:ligatures w14:val="none"/>
        </w:rPr>
        <w:t>decision-makers</w:t>
      </w:r>
      <w:proofErr w:type="spellEnd"/>
      <w:r w:rsidRPr="00197744">
        <w:rPr>
          <w:rFonts w:ascii="Times New Roman" w:eastAsia="Times New Roman" w:hAnsi="Times New Roman" w:cs="Times New Roman"/>
          <w:kern w:val="0"/>
          <w:lang w:eastAsia="pl-PL"/>
          <w14:ligatures w14:val="none"/>
        </w:rPr>
        <w:t xml:space="preserve"> </w:t>
      </w:r>
      <w:proofErr w:type="spellStart"/>
      <w:r w:rsidRPr="00197744">
        <w:rPr>
          <w:rFonts w:ascii="Times New Roman" w:eastAsia="Times New Roman" w:hAnsi="Times New Roman" w:cs="Times New Roman"/>
          <w:kern w:val="0"/>
          <w:lang w:eastAsia="pl-PL"/>
          <w14:ligatures w14:val="none"/>
        </w:rPr>
        <w:t>must</w:t>
      </w:r>
      <w:proofErr w:type="spellEnd"/>
      <w:r w:rsidRPr="00197744">
        <w:rPr>
          <w:rFonts w:ascii="Times New Roman" w:eastAsia="Times New Roman" w:hAnsi="Times New Roman" w:cs="Times New Roman"/>
          <w:kern w:val="0"/>
          <w:lang w:eastAsia="pl-PL"/>
          <w14:ligatures w14:val="none"/>
        </w:rPr>
        <w:t>:</w:t>
      </w:r>
    </w:p>
    <w:p w14:paraId="5F250AC5" w14:textId="77777777" w:rsidR="00197744" w:rsidRPr="00197744" w:rsidRDefault="00197744" w:rsidP="00197744">
      <w:pPr>
        <w:numPr>
          <w:ilvl w:val="0"/>
          <w:numId w:val="3"/>
        </w:numPr>
        <w:spacing w:before="100" w:beforeAutospacing="1" w:after="100" w:afterAutospacing="1" w:line="240" w:lineRule="auto"/>
        <w:rPr>
          <w:rFonts w:ascii="Times New Roman" w:eastAsia="Times New Roman" w:hAnsi="Times New Roman" w:cs="Times New Roman"/>
          <w:kern w:val="0"/>
          <w:lang w:val="en-US" w:eastAsia="pl-PL"/>
          <w14:ligatures w14:val="none"/>
        </w:rPr>
      </w:pPr>
      <w:r w:rsidRPr="00197744">
        <w:rPr>
          <w:rFonts w:ascii="Times New Roman" w:eastAsia="Times New Roman" w:hAnsi="Times New Roman" w:cs="Times New Roman"/>
          <w:b/>
          <w:bCs/>
          <w:kern w:val="0"/>
          <w:lang w:val="en-US" w:eastAsia="pl-PL"/>
          <w14:ligatures w14:val="none"/>
        </w:rPr>
        <w:t>Adopt a "Blue Sociology" Research Orientation:</w:t>
      </w:r>
      <w:r w:rsidRPr="00197744">
        <w:rPr>
          <w:rFonts w:ascii="Times New Roman" w:eastAsia="Times New Roman" w:hAnsi="Times New Roman" w:cs="Times New Roman"/>
          <w:kern w:val="0"/>
          <w:lang w:val="en-US" w:eastAsia="pl-PL"/>
          <w14:ligatures w14:val="none"/>
        </w:rPr>
        <w:t xml:space="preserve"> Integrate social sciences into science-policy interfaces to dismantle "</w:t>
      </w:r>
      <w:proofErr w:type="spellStart"/>
      <w:r w:rsidRPr="00197744">
        <w:rPr>
          <w:rFonts w:ascii="Times New Roman" w:eastAsia="Times New Roman" w:hAnsi="Times New Roman" w:cs="Times New Roman"/>
          <w:kern w:val="0"/>
          <w:lang w:val="en-US" w:eastAsia="pl-PL"/>
          <w14:ligatures w14:val="none"/>
        </w:rPr>
        <w:t>terracentric</w:t>
      </w:r>
      <w:proofErr w:type="spellEnd"/>
      <w:r w:rsidRPr="00197744">
        <w:rPr>
          <w:rFonts w:ascii="Times New Roman" w:eastAsia="Times New Roman" w:hAnsi="Times New Roman" w:cs="Times New Roman"/>
          <w:kern w:val="0"/>
          <w:lang w:val="en-US" w:eastAsia="pl-PL"/>
          <w14:ligatures w14:val="none"/>
        </w:rPr>
        <w:t xml:space="preserve"> bias" and better understand the power relations and institutional dynamics shaping maritime settings.</w:t>
      </w:r>
    </w:p>
    <w:p w14:paraId="2B1B047B" w14:textId="77777777" w:rsidR="00197744" w:rsidRPr="00197744" w:rsidRDefault="00197744" w:rsidP="00197744">
      <w:pPr>
        <w:numPr>
          <w:ilvl w:val="0"/>
          <w:numId w:val="3"/>
        </w:numPr>
        <w:spacing w:before="100" w:beforeAutospacing="1" w:after="100" w:afterAutospacing="1" w:line="240" w:lineRule="auto"/>
        <w:rPr>
          <w:rFonts w:ascii="Times New Roman" w:eastAsia="Times New Roman" w:hAnsi="Times New Roman" w:cs="Times New Roman"/>
          <w:kern w:val="0"/>
          <w:lang w:val="en-US" w:eastAsia="pl-PL"/>
          <w14:ligatures w14:val="none"/>
        </w:rPr>
      </w:pPr>
      <w:r w:rsidRPr="00197744">
        <w:rPr>
          <w:rFonts w:ascii="Times New Roman" w:eastAsia="Times New Roman" w:hAnsi="Times New Roman" w:cs="Times New Roman"/>
          <w:b/>
          <w:bCs/>
          <w:kern w:val="0"/>
          <w:lang w:val="en-US" w:eastAsia="pl-PL"/>
          <w14:ligatures w14:val="none"/>
        </w:rPr>
        <w:t>Establish Enforceable Baseline Targets:</w:t>
      </w:r>
      <w:r w:rsidRPr="00197744">
        <w:rPr>
          <w:rFonts w:ascii="Times New Roman" w:eastAsia="Times New Roman" w:hAnsi="Times New Roman" w:cs="Times New Roman"/>
          <w:kern w:val="0"/>
          <w:lang w:val="en-US" w:eastAsia="pl-PL"/>
          <w14:ligatures w14:val="none"/>
        </w:rPr>
        <w:t xml:space="preserve"> The Commission must set clear, EU-wide thresholds for "Good Environmental Status" that integrate indicators for labor rights, community equity, and social inclusion.</w:t>
      </w:r>
    </w:p>
    <w:p w14:paraId="46879F27" w14:textId="77777777" w:rsidR="00197744" w:rsidRPr="00197744" w:rsidRDefault="00197744" w:rsidP="00197744">
      <w:pPr>
        <w:numPr>
          <w:ilvl w:val="0"/>
          <w:numId w:val="3"/>
        </w:numPr>
        <w:spacing w:before="100" w:beforeAutospacing="1" w:after="100" w:afterAutospacing="1" w:line="240" w:lineRule="auto"/>
        <w:rPr>
          <w:rFonts w:ascii="Times New Roman" w:eastAsia="Times New Roman" w:hAnsi="Times New Roman" w:cs="Times New Roman"/>
          <w:kern w:val="0"/>
          <w:lang w:val="en-US" w:eastAsia="pl-PL"/>
          <w14:ligatures w14:val="none"/>
        </w:rPr>
      </w:pPr>
      <w:r w:rsidRPr="00197744">
        <w:rPr>
          <w:rFonts w:ascii="Times New Roman" w:eastAsia="Times New Roman" w:hAnsi="Times New Roman" w:cs="Times New Roman"/>
          <w:b/>
          <w:bCs/>
          <w:kern w:val="0"/>
          <w:lang w:val="en-US" w:eastAsia="pl-PL"/>
          <w14:ligatures w14:val="none"/>
        </w:rPr>
        <w:t>Strengthen Regional Seas Conventions:</w:t>
      </w:r>
      <w:r w:rsidRPr="00197744">
        <w:rPr>
          <w:rFonts w:ascii="Times New Roman" w:eastAsia="Times New Roman" w:hAnsi="Times New Roman" w:cs="Times New Roman"/>
          <w:kern w:val="0"/>
          <w:lang w:val="en-US" w:eastAsia="pl-PL"/>
          <w14:ligatures w14:val="none"/>
        </w:rPr>
        <w:t xml:space="preserve"> Expand the mandate and capacity of bodies like HELCOM to manage shared sea basins, ensuring that cross-border coordination is supported by robust data and regional cooperation.</w:t>
      </w:r>
    </w:p>
    <w:p w14:paraId="5BF1650C" w14:textId="77777777" w:rsidR="00197744" w:rsidRPr="00197744" w:rsidRDefault="00197744" w:rsidP="00197744">
      <w:pPr>
        <w:spacing w:before="100" w:beforeAutospacing="1" w:after="100" w:afterAutospacing="1" w:line="240" w:lineRule="auto"/>
        <w:rPr>
          <w:rFonts w:ascii="Times New Roman" w:eastAsia="Times New Roman" w:hAnsi="Times New Roman" w:cs="Times New Roman"/>
          <w:kern w:val="0"/>
          <w:lang w:val="en-US" w:eastAsia="pl-PL"/>
          <w14:ligatures w14:val="none"/>
        </w:rPr>
      </w:pPr>
      <w:r w:rsidRPr="00197744">
        <w:rPr>
          <w:rFonts w:ascii="Times New Roman" w:eastAsia="Times New Roman" w:hAnsi="Times New Roman" w:cs="Times New Roman"/>
          <w:kern w:val="0"/>
          <w:lang w:val="en-US" w:eastAsia="pl-PL"/>
          <w14:ligatures w14:val="none"/>
        </w:rPr>
        <w:t>The Ocean Act is more than a legislative duty; it is a fundamental requirement for the health of our "sea societies." By embracing the human dimension and the critical insights of Blue Sociology, the European Union can secure an ocean that remains a thriving social, cultural, and ecological ecosystem for generations to come.</w:t>
      </w:r>
    </w:p>
    <w:p w14:paraId="5BCCF911" w14:textId="77777777" w:rsidR="00197744" w:rsidRPr="000A0AFD" w:rsidRDefault="00197744" w:rsidP="00197744">
      <w:pPr>
        <w:spacing w:after="120" w:line="240" w:lineRule="auto"/>
        <w:outlineLvl w:val="1"/>
        <w:rPr>
          <w:rFonts w:ascii="Times New Roman" w:eastAsia="Times New Roman" w:hAnsi="Times New Roman" w:cs="Times New Roman"/>
          <w:b/>
          <w:bCs/>
          <w:sz w:val="36"/>
          <w:szCs w:val="36"/>
          <w:lang w:val="en-US" w:eastAsia="pl-PL"/>
        </w:rPr>
      </w:pPr>
      <w:r w:rsidRPr="000A0AFD">
        <w:rPr>
          <w:rFonts w:ascii="Arial" w:eastAsia="Times New Roman" w:hAnsi="Arial" w:cs="Arial"/>
          <w:b/>
          <w:bCs/>
          <w:color w:val="1F1F1F"/>
          <w:sz w:val="36"/>
          <w:szCs w:val="36"/>
          <w:lang w:val="en-US" w:eastAsia="pl-PL"/>
        </w:rPr>
        <w:lastRenderedPageBreak/>
        <w:t>The Theoretical Lineage of Maritime Sociology</w:t>
      </w:r>
    </w:p>
    <w:p w14:paraId="617BDA44" w14:textId="77777777" w:rsidR="00197744" w:rsidRDefault="00197744" w:rsidP="00197744">
      <w:pPr>
        <w:spacing w:after="240" w:line="240" w:lineRule="auto"/>
        <w:rPr>
          <w:rFonts w:ascii="Arial" w:eastAsia="Times New Roman" w:hAnsi="Arial" w:cs="Arial"/>
          <w:color w:val="444746"/>
          <w:sz w:val="14"/>
          <w:szCs w:val="14"/>
          <w:vertAlign w:val="superscript"/>
          <w:lang w:val="en-US" w:eastAsia="pl-PL"/>
        </w:rPr>
      </w:pPr>
      <w:r w:rsidRPr="000A0AFD">
        <w:rPr>
          <w:rFonts w:ascii="Arial" w:eastAsia="Times New Roman" w:hAnsi="Arial" w:cs="Arial"/>
          <w:color w:val="1F1F1F"/>
          <w:sz w:val="22"/>
          <w:szCs w:val="22"/>
          <w:lang w:val="en-US" w:eastAsia="pl-PL"/>
        </w:rPr>
        <w:t>Maritime sociology has long struggled for recognition as a distinct sub-discipline within the social sciences. Historically, it has been fragmented into sector-specific studies, such as the sociology of fisheries, or subsumed under broader fields like industrial or rural sociology.</w:t>
      </w:r>
      <w:r w:rsidRPr="000A0AFD">
        <w:rPr>
          <w:rFonts w:ascii="Arial" w:eastAsia="Times New Roman" w:hAnsi="Arial" w:cs="Arial"/>
          <w:color w:val="444746"/>
          <w:sz w:val="14"/>
          <w:szCs w:val="14"/>
          <w:vertAlign w:val="superscript"/>
          <w:lang w:val="en-US" w:eastAsia="pl-PL"/>
        </w:rPr>
        <w:t>1</w:t>
      </w:r>
      <w:r w:rsidRPr="000A0AFD">
        <w:rPr>
          <w:rFonts w:ascii="Arial" w:eastAsia="Times New Roman" w:hAnsi="Arial" w:cs="Arial"/>
          <w:color w:val="1F1F1F"/>
          <w:sz w:val="22"/>
          <w:szCs w:val="22"/>
          <w:lang w:val="en-US" w:eastAsia="pl-PL"/>
        </w:rPr>
        <w:t xml:space="preserve"> Despite this fragmentation, the work produced between the 1960s and 1980s established a coherent theoretical architecture that anticipated many of the concerns now central to the Sustainable Blue Economy.</w:t>
      </w:r>
      <w:r w:rsidRPr="000A0AFD">
        <w:rPr>
          <w:rFonts w:ascii="Arial" w:eastAsia="Times New Roman" w:hAnsi="Arial" w:cs="Arial"/>
          <w:color w:val="444746"/>
          <w:sz w:val="14"/>
          <w:szCs w:val="14"/>
          <w:vertAlign w:val="superscript"/>
          <w:lang w:val="en-US" w:eastAsia="pl-PL"/>
        </w:rPr>
        <w:t>1</w:t>
      </w:r>
    </w:p>
    <w:p w14:paraId="67713B6B" w14:textId="77777777" w:rsidR="00197744" w:rsidRPr="004B23CC" w:rsidRDefault="00197744" w:rsidP="00197744">
      <w:pPr>
        <w:rPr>
          <w:rFonts w:ascii="Aptos" w:eastAsia="Aptos" w:hAnsi="Aptos" w:cs="Times New Roman"/>
          <w:lang w:val="en-US"/>
        </w:rPr>
      </w:pPr>
      <w:r w:rsidRPr="004B23CC">
        <w:rPr>
          <w:rFonts w:ascii="Aptos" w:eastAsia="Aptos" w:hAnsi="Aptos" w:cs="Times New Roman"/>
          <w:lang w:val="en-US"/>
        </w:rPr>
        <w:t>3.1 Defining Maritime Sociology's Scope</w:t>
      </w:r>
    </w:p>
    <w:p w14:paraId="7E01541B" w14:textId="77777777" w:rsidR="00197744" w:rsidRPr="004B23CC" w:rsidRDefault="00197744" w:rsidP="00197744">
      <w:pPr>
        <w:rPr>
          <w:rFonts w:ascii="Aptos" w:eastAsia="Aptos" w:hAnsi="Aptos" w:cs="Times New Roman"/>
          <w:lang w:val="en-US"/>
        </w:rPr>
      </w:pPr>
      <w:r w:rsidRPr="004B23CC">
        <w:rPr>
          <w:rFonts w:ascii="Aptos" w:eastAsia="Aptos" w:hAnsi="Aptos" w:cs="Times New Roman"/>
          <w:lang w:val="en-US"/>
        </w:rPr>
        <w:t xml:space="preserve">Michael Poole's 1981 article "Maritime Sociology: Towards a Delimitation of Themes and Analytical Frameworks" provided programmatic </w:t>
      </w:r>
      <w:proofErr w:type="spellStart"/>
      <w:r w:rsidRPr="004B23CC">
        <w:rPr>
          <w:rFonts w:ascii="Aptos" w:eastAsia="Aptos" w:hAnsi="Aptos" w:cs="Times New Roman"/>
          <w:lang w:val="en-US"/>
        </w:rPr>
        <w:t>systematisation</w:t>
      </w:r>
      <w:proofErr w:type="spellEnd"/>
      <w:r w:rsidRPr="004B23CC">
        <w:rPr>
          <w:rFonts w:ascii="Aptos" w:eastAsia="Aptos" w:hAnsi="Aptos" w:cs="Times New Roman"/>
          <w:lang w:val="en-US"/>
        </w:rPr>
        <w:t xml:space="preserve"> for maritime sociology as a coherent field [56]. Writing in the Anglophone tradition, Poole addressed similar challenges to Janiszewski: establishing maritime sociology's legitimacy, defining its object, and linking substantive maritime topics to general sociological theory.</w:t>
      </w:r>
    </w:p>
    <w:p w14:paraId="140480A7" w14:textId="77777777" w:rsidR="00197744" w:rsidRPr="004B23CC" w:rsidRDefault="00197744" w:rsidP="00197744">
      <w:pPr>
        <w:rPr>
          <w:rFonts w:ascii="Aptos" w:eastAsia="Aptos" w:hAnsi="Aptos" w:cs="Times New Roman"/>
          <w:lang w:val="en-US"/>
        </w:rPr>
      </w:pPr>
    </w:p>
    <w:p w14:paraId="0BC84F6D" w14:textId="77777777" w:rsidR="00197744" w:rsidRDefault="00197744" w:rsidP="00197744">
      <w:pPr>
        <w:spacing w:after="240" w:line="240" w:lineRule="auto"/>
        <w:rPr>
          <w:rFonts w:ascii="Arial" w:eastAsia="Times New Roman" w:hAnsi="Arial" w:cs="Arial"/>
          <w:color w:val="444746"/>
          <w:sz w:val="14"/>
          <w:szCs w:val="14"/>
          <w:vertAlign w:val="superscript"/>
          <w:lang w:val="en-US" w:eastAsia="pl-PL"/>
        </w:rPr>
      </w:pPr>
    </w:p>
    <w:p w14:paraId="1E9BCA63"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 xml:space="preserve">Parallel to maritime sociology's development, recent decades have witnessed an "oceanic turn" in humanities and social sciences [19], [20]. This scholarship </w:t>
      </w:r>
      <w:proofErr w:type="spellStart"/>
      <w:r w:rsidRPr="000A0AFD">
        <w:rPr>
          <w:rFonts w:ascii="Aptos" w:eastAsia="Aptos" w:hAnsi="Aptos" w:cs="Times New Roman"/>
          <w:lang w:val="en-US"/>
        </w:rPr>
        <w:t>emphasises</w:t>
      </w:r>
      <w:proofErr w:type="spellEnd"/>
      <w:r w:rsidRPr="000A0AFD">
        <w:rPr>
          <w:rFonts w:ascii="Aptos" w:eastAsia="Aptos" w:hAnsi="Aptos" w:cs="Times New Roman"/>
          <w:lang w:val="en-US"/>
        </w:rPr>
        <w:t xml:space="preserve"> </w:t>
      </w:r>
      <w:proofErr w:type="spellStart"/>
      <w:r w:rsidRPr="000A0AFD">
        <w:rPr>
          <w:rFonts w:ascii="Aptos" w:eastAsia="Aptos" w:hAnsi="Aptos" w:cs="Times New Roman"/>
          <w:lang w:val="en-US"/>
        </w:rPr>
        <w:t>hydrosocial</w:t>
      </w:r>
      <w:proofErr w:type="spellEnd"/>
      <w:r w:rsidRPr="000A0AFD">
        <w:rPr>
          <w:rFonts w:ascii="Aptos" w:eastAsia="Aptos" w:hAnsi="Aptos" w:cs="Times New Roman"/>
          <w:lang w:val="en-US"/>
        </w:rPr>
        <w:t xml:space="preserve"> relations, more-than-human ontologies, volumetric </w:t>
      </w:r>
      <w:proofErr w:type="spellStart"/>
      <w:r w:rsidRPr="000A0AFD">
        <w:rPr>
          <w:rFonts w:ascii="Aptos" w:eastAsia="Aptos" w:hAnsi="Aptos" w:cs="Times New Roman"/>
          <w:lang w:val="en-US"/>
        </w:rPr>
        <w:t>spatialities</w:t>
      </w:r>
      <w:proofErr w:type="spellEnd"/>
      <w:r w:rsidRPr="000A0AFD">
        <w:rPr>
          <w:rFonts w:ascii="Aptos" w:eastAsia="Aptos" w:hAnsi="Aptos" w:cs="Times New Roman"/>
          <w:lang w:val="en-US"/>
        </w:rPr>
        <w:t xml:space="preserve">, and infrastructural politics of ocean governance [21], [22], [23]. Whilst offering vital conceptual innovations, oceanic turn scholarship risks </w:t>
      </w:r>
      <w:proofErr w:type="gramStart"/>
      <w:r w:rsidRPr="000A0AFD">
        <w:rPr>
          <w:rFonts w:ascii="Aptos" w:eastAsia="Aptos" w:hAnsi="Aptos" w:cs="Times New Roman"/>
          <w:lang w:val="en-US"/>
        </w:rPr>
        <w:t>disconnection</w:t>
      </w:r>
      <w:proofErr w:type="gramEnd"/>
      <w:r w:rsidRPr="000A0AFD">
        <w:rPr>
          <w:rFonts w:ascii="Aptos" w:eastAsia="Aptos" w:hAnsi="Aptos" w:cs="Times New Roman"/>
          <w:lang w:val="en-US"/>
        </w:rPr>
        <w:t xml:space="preserve"> from maritime sociology's empirical and analytical traditions.</w:t>
      </w:r>
    </w:p>
    <w:p w14:paraId="59AFFDDF"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 xml:space="preserve">Janiszewski </w:t>
      </w:r>
      <w:proofErr w:type="spellStart"/>
      <w:r w:rsidRPr="000A0AFD">
        <w:rPr>
          <w:rFonts w:ascii="Aptos" w:eastAsia="Aptos" w:hAnsi="Aptos" w:cs="Times New Roman"/>
          <w:lang w:val="en-US"/>
        </w:rPr>
        <w:t>conceptualised</w:t>
      </w:r>
      <w:proofErr w:type="spellEnd"/>
      <w:r w:rsidRPr="000A0AFD">
        <w:rPr>
          <w:rFonts w:ascii="Aptos" w:eastAsia="Aptos" w:hAnsi="Aptos" w:cs="Times New Roman"/>
          <w:lang w:val="en-US"/>
        </w:rPr>
        <w:t xml:space="preserve"> </w:t>
      </w:r>
      <w:proofErr w:type="spellStart"/>
      <w:r w:rsidRPr="000A0AFD">
        <w:rPr>
          <w:rFonts w:ascii="Aptos" w:eastAsia="Aptos" w:hAnsi="Aptos" w:cs="Times New Roman"/>
          <w:lang w:val="en-US"/>
        </w:rPr>
        <w:t>marynizacja</w:t>
      </w:r>
      <w:proofErr w:type="spellEnd"/>
      <w:r w:rsidRPr="000A0AFD">
        <w:rPr>
          <w:rFonts w:ascii="Aptos" w:eastAsia="Aptos" w:hAnsi="Aptos" w:cs="Times New Roman"/>
          <w:lang w:val="en-US"/>
        </w:rPr>
        <w:t xml:space="preserve"> (</w:t>
      </w:r>
      <w:proofErr w:type="spellStart"/>
      <w:r w:rsidRPr="000A0AFD">
        <w:rPr>
          <w:rFonts w:ascii="Aptos" w:eastAsia="Aptos" w:hAnsi="Aptos" w:cs="Times New Roman"/>
          <w:lang w:val="en-US"/>
        </w:rPr>
        <w:t>marinisation</w:t>
      </w:r>
      <w:proofErr w:type="spellEnd"/>
      <w:r w:rsidRPr="000A0AFD">
        <w:rPr>
          <w:rFonts w:ascii="Aptos" w:eastAsia="Aptos" w:hAnsi="Aptos" w:cs="Times New Roman"/>
          <w:lang w:val="en-US"/>
        </w:rPr>
        <w:t>) in both broad and narrow senses:</w:t>
      </w:r>
    </w:p>
    <w:p w14:paraId="4FAB3FE8"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 xml:space="preserve">Broad Sense: </w:t>
      </w:r>
      <w:proofErr w:type="spellStart"/>
      <w:r w:rsidRPr="000A0AFD">
        <w:rPr>
          <w:rFonts w:ascii="Aptos" w:eastAsia="Aptos" w:hAnsi="Aptos" w:cs="Times New Roman"/>
          <w:lang w:val="en-US"/>
        </w:rPr>
        <w:t>Marinisation</w:t>
      </w:r>
      <w:proofErr w:type="spellEnd"/>
      <w:r w:rsidRPr="000A0AFD">
        <w:rPr>
          <w:rFonts w:ascii="Aptos" w:eastAsia="Aptos" w:hAnsi="Aptos" w:cs="Times New Roman"/>
          <w:lang w:val="en-US"/>
        </w:rPr>
        <w:t xml:space="preserve"> denotes "the system of phenomena and processes occurring in society as a result of the marine factor's influence" [29]. It encompasses "the emergence, formation, and co-occurrence of all marine features in the material and spiritual culture of society, as well as all phenomena of growth and development of these features, and the consequences they cause in individual and collective social life" [29]. These marine features include physical elements (ports, shipyards, ships, fishing vessels) and symbolic elements (maritime beliefs, customs, knowledge systems, artistic expressions) [30].</w:t>
      </w:r>
    </w:p>
    <w:p w14:paraId="77BF96B2" w14:textId="77777777" w:rsidR="00197744" w:rsidRPr="000A0AFD" w:rsidRDefault="00197744" w:rsidP="00197744">
      <w:pPr>
        <w:rPr>
          <w:rFonts w:ascii="Aptos" w:eastAsia="Aptos" w:hAnsi="Aptos" w:cs="Times New Roman"/>
          <w:lang w:val="en-US"/>
        </w:rPr>
      </w:pPr>
    </w:p>
    <w:p w14:paraId="0C052EB1"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 xml:space="preserve">Narrow Sense: </w:t>
      </w:r>
      <w:proofErr w:type="spellStart"/>
      <w:r w:rsidRPr="000A0AFD">
        <w:rPr>
          <w:rFonts w:ascii="Aptos" w:eastAsia="Aptos" w:hAnsi="Aptos" w:cs="Times New Roman"/>
          <w:lang w:val="en-US"/>
        </w:rPr>
        <w:t>Marinisation</w:t>
      </w:r>
      <w:proofErr w:type="spellEnd"/>
      <w:r w:rsidRPr="000A0AFD">
        <w:rPr>
          <w:rFonts w:ascii="Aptos" w:eastAsia="Aptos" w:hAnsi="Aptos" w:cs="Times New Roman"/>
          <w:lang w:val="en-US"/>
        </w:rPr>
        <w:t xml:space="preserve"> can mean either (a) "the system of phenomena and processes resulting from the influence of the sea as a natural-geographical environment on humans and their activities," or (b) "the system of phenomena and processes resulting from the influence of the sea as an area of human activity on various spheres of community life" [31]. The second interpretation </w:t>
      </w:r>
      <w:proofErr w:type="spellStart"/>
      <w:r w:rsidRPr="000A0AFD">
        <w:rPr>
          <w:rFonts w:ascii="Aptos" w:eastAsia="Aptos" w:hAnsi="Aptos" w:cs="Times New Roman"/>
          <w:lang w:val="en-US"/>
        </w:rPr>
        <w:t>emphasises</w:t>
      </w:r>
      <w:proofErr w:type="spellEnd"/>
      <w:r w:rsidRPr="000A0AFD">
        <w:rPr>
          <w:rFonts w:ascii="Aptos" w:eastAsia="Aptos" w:hAnsi="Aptos" w:cs="Times New Roman"/>
          <w:lang w:val="en-US"/>
        </w:rPr>
        <w:t xml:space="preserve"> how human maritime activities reshape social structures, institutions, and cultural patterns.</w:t>
      </w:r>
    </w:p>
    <w:p w14:paraId="3DDCF1E0" w14:textId="77777777" w:rsidR="00197744" w:rsidRPr="000A0AFD" w:rsidRDefault="00197744" w:rsidP="00197744">
      <w:pPr>
        <w:rPr>
          <w:rFonts w:ascii="Aptos" w:eastAsia="Aptos" w:hAnsi="Aptos" w:cs="Times New Roman"/>
          <w:lang w:val="en-US"/>
        </w:rPr>
      </w:pPr>
    </w:p>
    <w:p w14:paraId="6037F358"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Shortest Definition: "The process of the emergence (occurrence) of marine elements in culture" [32].</w:t>
      </w:r>
    </w:p>
    <w:p w14:paraId="5D7F500F" w14:textId="77777777" w:rsidR="00197744" w:rsidRPr="000A0AFD" w:rsidRDefault="00197744" w:rsidP="00197744">
      <w:pPr>
        <w:rPr>
          <w:rFonts w:ascii="Aptos" w:eastAsia="Aptos" w:hAnsi="Aptos" w:cs="Times New Roman"/>
          <w:lang w:val="en-US"/>
        </w:rPr>
      </w:pPr>
    </w:p>
    <w:p w14:paraId="782F2829" w14:textId="77777777" w:rsidR="00197744" w:rsidRPr="000A0AFD" w:rsidRDefault="00197744" w:rsidP="00197744">
      <w:pPr>
        <w:rPr>
          <w:rFonts w:ascii="Aptos" w:eastAsia="Aptos" w:hAnsi="Aptos" w:cs="Times New Roman"/>
          <w:lang w:val="en-US"/>
        </w:rPr>
      </w:pPr>
      <w:proofErr w:type="spellStart"/>
      <w:r w:rsidRPr="000A0AFD">
        <w:rPr>
          <w:rFonts w:ascii="Aptos" w:eastAsia="Aptos" w:hAnsi="Aptos" w:cs="Times New Roman"/>
          <w:lang w:val="en-US"/>
        </w:rPr>
        <w:t>Marinisation</w:t>
      </w:r>
      <w:proofErr w:type="spellEnd"/>
      <w:r w:rsidRPr="000A0AFD">
        <w:rPr>
          <w:rFonts w:ascii="Aptos" w:eastAsia="Aptos" w:hAnsi="Aptos" w:cs="Times New Roman"/>
          <w:lang w:val="en-US"/>
        </w:rPr>
        <w:t xml:space="preserve"> is </w:t>
      </w:r>
      <w:proofErr w:type="spellStart"/>
      <w:r w:rsidRPr="000A0AFD">
        <w:rPr>
          <w:rFonts w:ascii="Aptos" w:eastAsia="Aptos" w:hAnsi="Aptos" w:cs="Times New Roman"/>
          <w:lang w:val="en-US"/>
        </w:rPr>
        <w:t>conceptualised</w:t>
      </w:r>
      <w:proofErr w:type="spellEnd"/>
      <w:r w:rsidRPr="000A0AFD">
        <w:rPr>
          <w:rFonts w:ascii="Aptos" w:eastAsia="Aptos" w:hAnsi="Aptos" w:cs="Times New Roman"/>
          <w:lang w:val="en-US"/>
        </w:rPr>
        <w:t xml:space="preserve"> as a social process—one of the oldest in human </w:t>
      </w:r>
      <w:proofErr w:type="spellStart"/>
      <w:r w:rsidRPr="000A0AFD">
        <w:rPr>
          <w:rFonts w:ascii="Aptos" w:eastAsia="Aptos" w:hAnsi="Aptos" w:cs="Times New Roman"/>
          <w:lang w:val="en-US"/>
        </w:rPr>
        <w:t>civilisation</w:t>
      </w:r>
      <w:proofErr w:type="spellEnd"/>
      <w:r w:rsidRPr="000A0AFD">
        <w:rPr>
          <w:rFonts w:ascii="Aptos" w:eastAsia="Aptos" w:hAnsi="Aptos" w:cs="Times New Roman"/>
          <w:lang w:val="en-US"/>
        </w:rPr>
        <w:t xml:space="preserve">, predating </w:t>
      </w:r>
      <w:proofErr w:type="spellStart"/>
      <w:r w:rsidRPr="000A0AFD">
        <w:rPr>
          <w:rFonts w:ascii="Aptos" w:eastAsia="Aptos" w:hAnsi="Aptos" w:cs="Times New Roman"/>
          <w:lang w:val="en-US"/>
        </w:rPr>
        <w:t>industrialisation</w:t>
      </w:r>
      <w:proofErr w:type="spellEnd"/>
      <w:r w:rsidRPr="000A0AFD">
        <w:rPr>
          <w:rFonts w:ascii="Aptos" w:eastAsia="Aptos" w:hAnsi="Aptos" w:cs="Times New Roman"/>
          <w:lang w:val="en-US"/>
        </w:rPr>
        <w:t xml:space="preserve"> and </w:t>
      </w:r>
      <w:proofErr w:type="spellStart"/>
      <w:r w:rsidRPr="000A0AFD">
        <w:rPr>
          <w:rFonts w:ascii="Aptos" w:eastAsia="Aptos" w:hAnsi="Aptos" w:cs="Times New Roman"/>
          <w:lang w:val="en-US"/>
        </w:rPr>
        <w:t>urbanisation</w:t>
      </w:r>
      <w:proofErr w:type="spellEnd"/>
      <w:r w:rsidRPr="000A0AFD">
        <w:rPr>
          <w:rFonts w:ascii="Aptos" w:eastAsia="Aptos" w:hAnsi="Aptos" w:cs="Times New Roman"/>
          <w:lang w:val="en-US"/>
        </w:rPr>
        <w:t xml:space="preserve"> [33]. It operates through both spontaneous and intentional mechanisms, co-exists with other social processes (</w:t>
      </w:r>
      <w:proofErr w:type="spellStart"/>
      <w:r w:rsidRPr="000A0AFD">
        <w:rPr>
          <w:rFonts w:ascii="Aptos" w:eastAsia="Aptos" w:hAnsi="Aptos" w:cs="Times New Roman"/>
          <w:lang w:val="en-US"/>
        </w:rPr>
        <w:t>urbanisation</w:t>
      </w:r>
      <w:proofErr w:type="spellEnd"/>
      <w:r w:rsidRPr="000A0AFD">
        <w:rPr>
          <w:rFonts w:ascii="Aptos" w:eastAsia="Aptos" w:hAnsi="Aptos" w:cs="Times New Roman"/>
          <w:lang w:val="en-US"/>
        </w:rPr>
        <w:t xml:space="preserve">, </w:t>
      </w:r>
      <w:proofErr w:type="spellStart"/>
      <w:r w:rsidRPr="000A0AFD">
        <w:rPr>
          <w:rFonts w:ascii="Aptos" w:eastAsia="Aptos" w:hAnsi="Aptos" w:cs="Times New Roman"/>
          <w:lang w:val="en-US"/>
        </w:rPr>
        <w:t>industrialisation</w:t>
      </w:r>
      <w:proofErr w:type="spellEnd"/>
      <w:r w:rsidRPr="000A0AFD">
        <w:rPr>
          <w:rFonts w:ascii="Aptos" w:eastAsia="Aptos" w:hAnsi="Aptos" w:cs="Times New Roman"/>
          <w:lang w:val="en-US"/>
        </w:rPr>
        <w:t xml:space="preserve">, </w:t>
      </w:r>
      <w:proofErr w:type="spellStart"/>
      <w:r w:rsidRPr="000A0AFD">
        <w:rPr>
          <w:rFonts w:ascii="Aptos" w:eastAsia="Aptos" w:hAnsi="Aptos" w:cs="Times New Roman"/>
          <w:lang w:val="en-US"/>
        </w:rPr>
        <w:t>modernisation</w:t>
      </w:r>
      <w:proofErr w:type="spellEnd"/>
      <w:r w:rsidRPr="000A0AFD">
        <w:rPr>
          <w:rFonts w:ascii="Aptos" w:eastAsia="Aptos" w:hAnsi="Aptos" w:cs="Times New Roman"/>
          <w:lang w:val="en-US"/>
        </w:rPr>
        <w:t>), and comprises multiple sub-processes (economic, technological, social, political, cultural) [33].</w:t>
      </w:r>
    </w:p>
    <w:p w14:paraId="4424AF7F" w14:textId="77777777" w:rsidR="00197744" w:rsidRPr="000A0AFD" w:rsidRDefault="00197744" w:rsidP="00197744">
      <w:pPr>
        <w:rPr>
          <w:rFonts w:ascii="Aptos" w:eastAsia="Aptos" w:hAnsi="Aptos" w:cs="Times New Roman"/>
          <w:lang w:val="en-US"/>
        </w:rPr>
      </w:pPr>
    </w:p>
    <w:p w14:paraId="4E6D65B1"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2.2.2 The Marine Factor: Dual Ontology</w:t>
      </w:r>
    </w:p>
    <w:p w14:paraId="55E306E0"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 xml:space="preserve">Janiszewski positioned </w:t>
      </w:r>
      <w:proofErr w:type="spellStart"/>
      <w:r w:rsidRPr="000A0AFD">
        <w:rPr>
          <w:rFonts w:ascii="Aptos" w:eastAsia="Aptos" w:hAnsi="Aptos" w:cs="Times New Roman"/>
          <w:lang w:val="en-US"/>
        </w:rPr>
        <w:t>czynnik</w:t>
      </w:r>
      <w:proofErr w:type="spellEnd"/>
      <w:r w:rsidRPr="000A0AFD">
        <w:rPr>
          <w:rFonts w:ascii="Aptos" w:eastAsia="Aptos" w:hAnsi="Aptos" w:cs="Times New Roman"/>
          <w:lang w:val="en-US"/>
        </w:rPr>
        <w:t xml:space="preserve"> </w:t>
      </w:r>
      <w:proofErr w:type="spellStart"/>
      <w:r w:rsidRPr="000A0AFD">
        <w:rPr>
          <w:rFonts w:ascii="Aptos" w:eastAsia="Aptos" w:hAnsi="Aptos" w:cs="Times New Roman"/>
          <w:lang w:val="en-US"/>
        </w:rPr>
        <w:t>morski</w:t>
      </w:r>
      <w:proofErr w:type="spellEnd"/>
      <w:r w:rsidRPr="000A0AFD">
        <w:rPr>
          <w:rFonts w:ascii="Aptos" w:eastAsia="Aptos" w:hAnsi="Aptos" w:cs="Times New Roman"/>
          <w:lang w:val="en-US"/>
        </w:rPr>
        <w:t xml:space="preserve"> (marine factor) as the central category of </w:t>
      </w:r>
      <w:proofErr w:type="spellStart"/>
      <w:r w:rsidRPr="000A0AFD">
        <w:rPr>
          <w:rFonts w:ascii="Aptos" w:eastAsia="Aptos" w:hAnsi="Aptos" w:cs="Times New Roman"/>
          <w:lang w:val="en-US"/>
        </w:rPr>
        <w:t>marinisation</w:t>
      </w:r>
      <w:proofErr w:type="spellEnd"/>
      <w:r w:rsidRPr="000A0AFD">
        <w:rPr>
          <w:rFonts w:ascii="Aptos" w:eastAsia="Aptos" w:hAnsi="Aptos" w:cs="Times New Roman"/>
          <w:lang w:val="en-US"/>
        </w:rPr>
        <w:t xml:space="preserve"> theory, representing "the main causal source of the occurrence of a system of specific phenomena and processes in society" [34]. Critically, the marine factor comprises two ontologically distinct elements [35]:</w:t>
      </w:r>
    </w:p>
    <w:p w14:paraId="018B9579" w14:textId="77777777" w:rsidR="00197744" w:rsidRPr="000A0AFD" w:rsidRDefault="00197744" w:rsidP="00197744">
      <w:pPr>
        <w:rPr>
          <w:rFonts w:ascii="Aptos" w:eastAsia="Aptos" w:hAnsi="Aptos" w:cs="Times New Roman"/>
          <w:lang w:val="en-US"/>
        </w:rPr>
      </w:pPr>
    </w:p>
    <w:p w14:paraId="62F1EB1E"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A) Biophysical/Natural Factor: "The sea as a biophysical environment, primary in relation to humans and their activity" [36]. This natural-geographical element has direct impacts through five pathways:</w:t>
      </w:r>
    </w:p>
    <w:p w14:paraId="75D5C586" w14:textId="77777777" w:rsidR="00197744" w:rsidRPr="000A0AFD" w:rsidRDefault="00197744" w:rsidP="00197744">
      <w:pPr>
        <w:rPr>
          <w:rFonts w:ascii="Aptos" w:eastAsia="Aptos" w:hAnsi="Aptos" w:cs="Times New Roman"/>
          <w:lang w:val="en-US"/>
        </w:rPr>
      </w:pPr>
    </w:p>
    <w:p w14:paraId="25079301"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Direct physical impact on the human body</w:t>
      </w:r>
    </w:p>
    <w:p w14:paraId="2E9F4171"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Impact on human psyche through sensory organs and perception</w:t>
      </w:r>
    </w:p>
    <w:p w14:paraId="2E9E48BE"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Influence of natural marine resources on economic activity direction</w:t>
      </w:r>
    </w:p>
    <w:p w14:paraId="09597FD0"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Direct impact of marine waters on population distribution and social mobility</w:t>
      </w:r>
    </w:p>
    <w:p w14:paraId="4988F96C"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Environmental conditions affecting maritime exploitation [37]</w:t>
      </w:r>
    </w:p>
    <w:p w14:paraId="26D57A2E"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Critical Limitation: Janiszewski explicitly rejected geographical determinism. The sea "creates certain conditions of existence" and "provides potential of action, but it does not decide unambiguously (fully) what human activity will look like" [38]. The significance of this natural factor is "lower than human activity" and "its strength constantly decreases with the development of humanity" [38].</w:t>
      </w:r>
    </w:p>
    <w:p w14:paraId="66BCF74C" w14:textId="77777777" w:rsidR="00197744" w:rsidRPr="000A0AFD" w:rsidRDefault="00197744" w:rsidP="00197744">
      <w:pPr>
        <w:rPr>
          <w:rFonts w:ascii="Aptos" w:eastAsia="Aptos" w:hAnsi="Aptos" w:cs="Times New Roman"/>
          <w:lang w:val="en-US"/>
        </w:rPr>
      </w:pPr>
    </w:p>
    <w:p w14:paraId="7A680E79"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 xml:space="preserve">B) Socio-Cultural Factor (Area of Human Activity): "The sea as an area of multifaceted economic and non-economic human activity, aimed at satisfying many important </w:t>
      </w:r>
      <w:r w:rsidRPr="000A0AFD">
        <w:rPr>
          <w:rFonts w:ascii="Aptos" w:eastAsia="Aptos" w:hAnsi="Aptos" w:cs="Times New Roman"/>
          <w:lang w:val="en-US"/>
        </w:rPr>
        <w:lastRenderedPageBreak/>
        <w:t xml:space="preserve">individual and collective needs" [36]. This element has "socio-cultural character" [39] and is considered the primary causal force in </w:t>
      </w:r>
      <w:proofErr w:type="spellStart"/>
      <w:r w:rsidRPr="000A0AFD">
        <w:rPr>
          <w:rFonts w:ascii="Aptos" w:eastAsia="Aptos" w:hAnsi="Aptos" w:cs="Times New Roman"/>
          <w:lang w:val="en-US"/>
        </w:rPr>
        <w:t>marinisation</w:t>
      </w:r>
      <w:proofErr w:type="spellEnd"/>
      <w:r w:rsidRPr="000A0AFD">
        <w:rPr>
          <w:rFonts w:ascii="Aptos" w:eastAsia="Aptos" w:hAnsi="Aptos" w:cs="Times New Roman"/>
          <w:lang w:val="en-US"/>
        </w:rPr>
        <w:t xml:space="preserve"> processes [40].</w:t>
      </w:r>
    </w:p>
    <w:p w14:paraId="05003F6E" w14:textId="77777777" w:rsidR="00197744" w:rsidRPr="000A0AFD" w:rsidRDefault="00197744" w:rsidP="00197744">
      <w:pPr>
        <w:rPr>
          <w:rFonts w:ascii="Aptos" w:eastAsia="Aptos" w:hAnsi="Aptos" w:cs="Times New Roman"/>
          <w:lang w:val="en-US"/>
        </w:rPr>
      </w:pPr>
    </w:p>
    <w:p w14:paraId="758E2205"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2.3 Conceptual Innovation: From Human Factor to Maritime Factor</w:t>
      </w:r>
    </w:p>
    <w:p w14:paraId="68BC0975"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 xml:space="preserve">Janiszewski's framework identifies </w:t>
      </w:r>
      <w:proofErr w:type="spellStart"/>
      <w:r w:rsidRPr="000A0AFD">
        <w:rPr>
          <w:rFonts w:ascii="Aptos" w:eastAsia="Aptos" w:hAnsi="Aptos" w:cs="Times New Roman"/>
          <w:lang w:val="en-US"/>
        </w:rPr>
        <w:t>czynnik</w:t>
      </w:r>
      <w:proofErr w:type="spellEnd"/>
      <w:r w:rsidRPr="000A0AFD">
        <w:rPr>
          <w:rFonts w:ascii="Aptos" w:eastAsia="Aptos" w:hAnsi="Aptos" w:cs="Times New Roman"/>
          <w:lang w:val="en-US"/>
        </w:rPr>
        <w:t xml:space="preserve"> </w:t>
      </w:r>
      <w:proofErr w:type="spellStart"/>
      <w:r w:rsidRPr="000A0AFD">
        <w:rPr>
          <w:rFonts w:ascii="Aptos" w:eastAsia="Aptos" w:hAnsi="Aptos" w:cs="Times New Roman"/>
          <w:lang w:val="en-US"/>
        </w:rPr>
        <w:t>ludzki</w:t>
      </w:r>
      <w:proofErr w:type="spellEnd"/>
      <w:r w:rsidRPr="000A0AFD">
        <w:rPr>
          <w:rFonts w:ascii="Aptos" w:eastAsia="Aptos" w:hAnsi="Aptos" w:cs="Times New Roman"/>
          <w:lang w:val="en-US"/>
        </w:rPr>
        <w:t xml:space="preserve"> or </w:t>
      </w:r>
      <w:proofErr w:type="spellStart"/>
      <w:r w:rsidRPr="000A0AFD">
        <w:rPr>
          <w:rFonts w:ascii="Aptos" w:eastAsia="Aptos" w:hAnsi="Aptos" w:cs="Times New Roman"/>
          <w:lang w:val="en-US"/>
        </w:rPr>
        <w:t>czynnik</w:t>
      </w:r>
      <w:proofErr w:type="spellEnd"/>
      <w:r w:rsidRPr="000A0AFD">
        <w:rPr>
          <w:rFonts w:ascii="Aptos" w:eastAsia="Aptos" w:hAnsi="Aptos" w:cs="Times New Roman"/>
          <w:lang w:val="en-US"/>
        </w:rPr>
        <w:t xml:space="preserve"> </w:t>
      </w:r>
      <w:proofErr w:type="spellStart"/>
      <w:r w:rsidRPr="000A0AFD">
        <w:rPr>
          <w:rFonts w:ascii="Aptos" w:eastAsia="Aptos" w:hAnsi="Aptos" w:cs="Times New Roman"/>
          <w:lang w:val="en-US"/>
        </w:rPr>
        <w:t>społeczny</w:t>
      </w:r>
      <w:proofErr w:type="spellEnd"/>
      <w:r w:rsidRPr="000A0AFD">
        <w:rPr>
          <w:rFonts w:ascii="Aptos" w:eastAsia="Aptos" w:hAnsi="Aptos" w:cs="Times New Roman"/>
          <w:lang w:val="en-US"/>
        </w:rPr>
        <w:t xml:space="preserve"> (human factor/social factor) as the decisive influence on society, encompassing "all purposeful actions, varied in their direction, form, type, and degree of connection with the sea, aimed at fulfilling important individual and collective needs" [41]. This human activity is "intentional, consciously undertaken, and geared towards achieving specific economic or non-economic outcomes" [41].</w:t>
      </w:r>
    </w:p>
    <w:p w14:paraId="10C3C039" w14:textId="77777777" w:rsidR="00197744" w:rsidRPr="000A0AFD" w:rsidRDefault="00197744" w:rsidP="00197744">
      <w:pPr>
        <w:rPr>
          <w:rFonts w:ascii="Aptos" w:eastAsia="Aptos" w:hAnsi="Aptos" w:cs="Times New Roman"/>
          <w:lang w:val="en-US"/>
        </w:rPr>
      </w:pPr>
    </w:p>
    <w:p w14:paraId="40B201B4"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 xml:space="preserve">We propose a conceptual innovation: reinterpreting Janiszewski's "human factor" as the Maritime Factor—the domain of human agency, institutions, technologies, governance, and social </w:t>
      </w:r>
      <w:proofErr w:type="spellStart"/>
      <w:r w:rsidRPr="000A0AFD">
        <w:rPr>
          <w:rFonts w:ascii="Aptos" w:eastAsia="Aptos" w:hAnsi="Aptos" w:cs="Times New Roman"/>
          <w:lang w:val="en-US"/>
        </w:rPr>
        <w:t>organisation</w:t>
      </w:r>
      <w:proofErr w:type="spellEnd"/>
      <w:r w:rsidRPr="000A0AFD">
        <w:rPr>
          <w:rFonts w:ascii="Aptos" w:eastAsia="Aptos" w:hAnsi="Aptos" w:cs="Times New Roman"/>
          <w:lang w:val="en-US"/>
        </w:rPr>
        <w:t xml:space="preserve"> related to ocean use and management. This reinterpretation offers several analytical advantages:</w:t>
      </w:r>
    </w:p>
    <w:p w14:paraId="07F83CAC" w14:textId="77777777" w:rsidR="00197744" w:rsidRPr="000A0AFD" w:rsidRDefault="00197744" w:rsidP="00197744">
      <w:pPr>
        <w:rPr>
          <w:rFonts w:ascii="Aptos" w:eastAsia="Aptos" w:hAnsi="Aptos" w:cs="Times New Roman"/>
          <w:lang w:val="en-US"/>
        </w:rPr>
      </w:pPr>
    </w:p>
    <w:p w14:paraId="593C43A3"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First, it creates terminological symmetry with the Marine Factor, enabling clearer distinction between biophysical oceanic environment (Marine Factor) and human social systems (Maritime Factor).</w:t>
      </w:r>
    </w:p>
    <w:p w14:paraId="77FBA40C" w14:textId="77777777" w:rsidR="00197744" w:rsidRPr="000A0AFD" w:rsidRDefault="00197744" w:rsidP="00197744">
      <w:pPr>
        <w:rPr>
          <w:rFonts w:ascii="Aptos" w:eastAsia="Aptos" w:hAnsi="Aptos" w:cs="Times New Roman"/>
          <w:lang w:val="en-US"/>
        </w:rPr>
      </w:pPr>
    </w:p>
    <w:p w14:paraId="0BD1466A"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Second, it clarifies the transdisciplinary scope of ocean social science. The Marine Factor is studied by marine biology, oceanography, and marine ecology; the Maritime Factor by sociology, anthropology, political science, economics, and geography; their interaction by interdisciplinary ocean social-ecological systems research.</w:t>
      </w:r>
    </w:p>
    <w:p w14:paraId="76871344" w14:textId="77777777" w:rsidR="00197744" w:rsidRPr="000A0AFD" w:rsidRDefault="00197744" w:rsidP="00197744">
      <w:pPr>
        <w:rPr>
          <w:rFonts w:ascii="Aptos" w:eastAsia="Aptos" w:hAnsi="Aptos" w:cs="Times New Roman"/>
          <w:lang w:val="en-US"/>
        </w:rPr>
      </w:pPr>
    </w:p>
    <w:p w14:paraId="36FB11D6"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Third, it extends Janiszewski's semi-deterministic logic for contemporary challenges. Blue Economy development is simultaneously:</w:t>
      </w:r>
    </w:p>
    <w:p w14:paraId="58E81B94" w14:textId="77777777" w:rsidR="00197744" w:rsidRPr="000A0AFD" w:rsidRDefault="00197744" w:rsidP="00197744">
      <w:pPr>
        <w:rPr>
          <w:rFonts w:ascii="Aptos" w:eastAsia="Aptos" w:hAnsi="Aptos" w:cs="Times New Roman"/>
          <w:lang w:val="en-US"/>
        </w:rPr>
      </w:pPr>
    </w:p>
    <w:p w14:paraId="5B76D8A0"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Constrained by the Marine Factor: Ecological limits (fish stock depletion, ocean acidification, biodiversity loss) set boundaries on sustainable exploitation</w:t>
      </w:r>
    </w:p>
    <w:p w14:paraId="7961667C"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Shaped by the Maritime Factor: Human institutions (property regimes, governance structures), technologies (fishing gear, offshore platforms), economic systems (markets, finance), and power relations (corporate concentration, state authority) determine how ocean spaces are accessed, used, and governed</w:t>
      </w:r>
    </w:p>
    <w:p w14:paraId="28A5A69F"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lastRenderedPageBreak/>
        <w:t xml:space="preserve">Fourth, it enables analysis of the Oceanic Domain—planetary-scale governance of the World Ocean/One Ocean/Omni-Ocean as a </w:t>
      </w:r>
      <w:proofErr w:type="gramStart"/>
      <w:r w:rsidRPr="000A0AFD">
        <w:rPr>
          <w:rFonts w:ascii="Aptos" w:eastAsia="Aptos" w:hAnsi="Aptos" w:cs="Times New Roman"/>
          <w:lang w:val="en-US"/>
        </w:rPr>
        <w:t>global commons</w:t>
      </w:r>
      <w:proofErr w:type="gramEnd"/>
      <w:r w:rsidRPr="000A0AFD">
        <w:rPr>
          <w:rFonts w:ascii="Aptos" w:eastAsia="Aptos" w:hAnsi="Aptos" w:cs="Times New Roman"/>
          <w:lang w:val="en-US"/>
        </w:rPr>
        <w:t xml:space="preserve"> requiring international cooperation, transboundary management, and attention to intergenerational equity [42], [43].</w:t>
      </w:r>
    </w:p>
    <w:p w14:paraId="75F5FA19" w14:textId="77777777" w:rsidR="00197744" w:rsidRPr="000A0AFD" w:rsidRDefault="00197744" w:rsidP="00197744">
      <w:pPr>
        <w:rPr>
          <w:rFonts w:ascii="Aptos" w:eastAsia="Aptos" w:hAnsi="Aptos" w:cs="Times New Roman"/>
          <w:lang w:val="en-US"/>
        </w:rPr>
      </w:pPr>
    </w:p>
    <w:p w14:paraId="78889733"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 xml:space="preserve">This conceptual shift positions Blue Sociology to </w:t>
      </w:r>
      <w:proofErr w:type="spellStart"/>
      <w:r w:rsidRPr="000A0AFD">
        <w:rPr>
          <w:rFonts w:ascii="Aptos" w:eastAsia="Aptos" w:hAnsi="Aptos" w:cs="Times New Roman"/>
          <w:lang w:val="en-US"/>
        </w:rPr>
        <w:t>analyse</w:t>
      </w:r>
      <w:proofErr w:type="spellEnd"/>
      <w:r w:rsidRPr="000A0AFD">
        <w:rPr>
          <w:rFonts w:ascii="Aptos" w:eastAsia="Aptos" w:hAnsi="Aptos" w:cs="Times New Roman"/>
          <w:lang w:val="en-US"/>
        </w:rPr>
        <w:t xml:space="preserve"> how Maritime Factor configurations (institutions, technologies, power relations) mediate between Marine Factor constraints (ecological limits) and social outcomes (distribution of benefits and burdens, sustainability trajectories, justice dimensions).</w:t>
      </w:r>
    </w:p>
    <w:p w14:paraId="2B1D8520" w14:textId="77777777" w:rsidR="00197744" w:rsidRPr="000A0AFD" w:rsidRDefault="00197744" w:rsidP="00197744">
      <w:pPr>
        <w:rPr>
          <w:rFonts w:ascii="Aptos" w:eastAsia="Aptos" w:hAnsi="Aptos" w:cs="Times New Roman"/>
          <w:lang w:val="en-US"/>
        </w:rPr>
      </w:pPr>
    </w:p>
    <w:p w14:paraId="2688F15F"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 xml:space="preserve">2.4 Four Mechanisms of </w:t>
      </w:r>
      <w:proofErr w:type="spellStart"/>
      <w:r w:rsidRPr="000A0AFD">
        <w:rPr>
          <w:rFonts w:ascii="Aptos" w:eastAsia="Aptos" w:hAnsi="Aptos" w:cs="Times New Roman"/>
          <w:lang w:val="en-US"/>
        </w:rPr>
        <w:t>Marinisation</w:t>
      </w:r>
      <w:proofErr w:type="spellEnd"/>
    </w:p>
    <w:p w14:paraId="6EA08DB2"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 xml:space="preserve">Janiszewski identified four social mechanisms through which </w:t>
      </w:r>
      <w:proofErr w:type="spellStart"/>
      <w:r w:rsidRPr="000A0AFD">
        <w:rPr>
          <w:rFonts w:ascii="Aptos" w:eastAsia="Aptos" w:hAnsi="Aptos" w:cs="Times New Roman"/>
          <w:lang w:val="en-US"/>
        </w:rPr>
        <w:t>marinisation</w:t>
      </w:r>
      <w:proofErr w:type="spellEnd"/>
      <w:r w:rsidRPr="000A0AFD">
        <w:rPr>
          <w:rFonts w:ascii="Aptos" w:eastAsia="Aptos" w:hAnsi="Aptos" w:cs="Times New Roman"/>
          <w:lang w:val="en-US"/>
        </w:rPr>
        <w:t xml:space="preserve"> operates [44], [45]:</w:t>
      </w:r>
    </w:p>
    <w:p w14:paraId="2068CABF" w14:textId="77777777" w:rsidR="00197744" w:rsidRPr="000A0AFD" w:rsidRDefault="00197744" w:rsidP="00197744">
      <w:pPr>
        <w:rPr>
          <w:rFonts w:ascii="Aptos" w:eastAsia="Aptos" w:hAnsi="Aptos" w:cs="Times New Roman"/>
          <w:lang w:val="en-US"/>
        </w:rPr>
      </w:pPr>
    </w:p>
    <w:p w14:paraId="6F36B635"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Mechanism 1: Economic Linkage</w:t>
      </w:r>
    </w:p>
    <w:p w14:paraId="20F911A2"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 xml:space="preserve">Professional activity related to the sea—shipping, fishing, port work, shipbuilding—shapes characteristic ways of life and conduct. Maritime work "dictates a specific lifestyle, adapting to the unique conditions of marine existence" [46]. It changes social positions and roles, </w:t>
      </w:r>
      <w:proofErr w:type="gramStart"/>
      <w:r w:rsidRPr="000A0AFD">
        <w:rPr>
          <w:rFonts w:ascii="Aptos" w:eastAsia="Aptos" w:hAnsi="Aptos" w:cs="Times New Roman"/>
          <w:lang w:val="en-US"/>
        </w:rPr>
        <w:t>subordinates</w:t>
      </w:r>
      <w:proofErr w:type="gramEnd"/>
      <w:r w:rsidRPr="000A0AFD">
        <w:rPr>
          <w:rFonts w:ascii="Aptos" w:eastAsia="Aptos" w:hAnsi="Aptos" w:cs="Times New Roman"/>
          <w:lang w:val="en-US"/>
        </w:rPr>
        <w:t xml:space="preserve"> human relations to the marine element and vessel rhythms, influences work characteristics (voyage cycles, seasonal patterns), and shapes production and service </w:t>
      </w:r>
      <w:proofErr w:type="spellStart"/>
      <w:r w:rsidRPr="000A0AFD">
        <w:rPr>
          <w:rFonts w:ascii="Aptos" w:eastAsia="Aptos" w:hAnsi="Aptos" w:cs="Times New Roman"/>
          <w:lang w:val="en-US"/>
        </w:rPr>
        <w:t>organisations</w:t>
      </w:r>
      <w:proofErr w:type="spellEnd"/>
      <w:r w:rsidRPr="000A0AFD">
        <w:rPr>
          <w:rFonts w:ascii="Aptos" w:eastAsia="Aptos" w:hAnsi="Aptos" w:cs="Times New Roman"/>
          <w:lang w:val="en-US"/>
        </w:rPr>
        <w:t xml:space="preserve"> [46]. This process transforms consciousness, creating distinct social types—the experienced "sea wolf" versus the "landlubber" [46].</w:t>
      </w:r>
    </w:p>
    <w:p w14:paraId="0E26296E" w14:textId="77777777" w:rsidR="00197744" w:rsidRPr="000A0AFD" w:rsidRDefault="00197744" w:rsidP="00197744">
      <w:pPr>
        <w:rPr>
          <w:rFonts w:ascii="Aptos" w:eastAsia="Aptos" w:hAnsi="Aptos" w:cs="Times New Roman"/>
          <w:lang w:val="en-US"/>
        </w:rPr>
      </w:pPr>
    </w:p>
    <w:p w14:paraId="69100F90"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 xml:space="preserve">Economic linkage operates through direct employment in maritime sectors and indirect economic dependencies. Coastal communities develop economic structures oriented </w:t>
      </w:r>
      <w:proofErr w:type="gramStart"/>
      <w:r w:rsidRPr="000A0AFD">
        <w:rPr>
          <w:rFonts w:ascii="Aptos" w:eastAsia="Aptos" w:hAnsi="Aptos" w:cs="Times New Roman"/>
          <w:lang w:val="en-US"/>
        </w:rPr>
        <w:t>toward</w:t>
      </w:r>
      <w:proofErr w:type="gramEnd"/>
      <w:r w:rsidRPr="000A0AFD">
        <w:rPr>
          <w:rFonts w:ascii="Aptos" w:eastAsia="Aptos" w:hAnsi="Aptos" w:cs="Times New Roman"/>
          <w:lang w:val="en-US"/>
        </w:rPr>
        <w:t xml:space="preserve"> maritime industries, creating path dependencies and vulnerabilities to sector-specific shocks (fish stock collapse, shipping route changes, port automation).</w:t>
      </w:r>
    </w:p>
    <w:p w14:paraId="283206C4" w14:textId="77777777" w:rsidR="00197744" w:rsidRPr="000A0AFD" w:rsidRDefault="00197744" w:rsidP="00197744">
      <w:pPr>
        <w:rPr>
          <w:rFonts w:ascii="Aptos" w:eastAsia="Aptos" w:hAnsi="Aptos" w:cs="Times New Roman"/>
          <w:lang w:val="en-US"/>
        </w:rPr>
      </w:pPr>
    </w:p>
    <w:p w14:paraId="223A65EC"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Mechanism 2: Institutional Embedding</w:t>
      </w:r>
    </w:p>
    <w:p w14:paraId="3564C49C" w14:textId="77777777" w:rsidR="00197744" w:rsidRPr="000A0AFD" w:rsidRDefault="00197744" w:rsidP="00197744">
      <w:pPr>
        <w:rPr>
          <w:rFonts w:ascii="Aptos" w:eastAsia="Aptos" w:hAnsi="Aptos" w:cs="Times New Roman"/>
          <w:lang w:val="en-US"/>
        </w:rPr>
      </w:pPr>
      <w:proofErr w:type="spellStart"/>
      <w:r w:rsidRPr="000A0AFD">
        <w:rPr>
          <w:rFonts w:ascii="Aptos" w:eastAsia="Aptos" w:hAnsi="Aptos" w:cs="Times New Roman"/>
          <w:lang w:val="en-US"/>
        </w:rPr>
        <w:t>Marinisation</w:t>
      </w:r>
      <w:proofErr w:type="spellEnd"/>
      <w:r w:rsidRPr="000A0AFD">
        <w:rPr>
          <w:rFonts w:ascii="Aptos" w:eastAsia="Aptos" w:hAnsi="Aptos" w:cs="Times New Roman"/>
          <w:lang w:val="en-US"/>
        </w:rPr>
        <w:t xml:space="preserve"> involves "the establishment of various formal maritime institutions and </w:t>
      </w:r>
      <w:proofErr w:type="spellStart"/>
      <w:r w:rsidRPr="000A0AFD">
        <w:rPr>
          <w:rFonts w:ascii="Aptos" w:eastAsia="Aptos" w:hAnsi="Aptos" w:cs="Times New Roman"/>
          <w:lang w:val="en-US"/>
        </w:rPr>
        <w:t>organisations</w:t>
      </w:r>
      <w:proofErr w:type="spellEnd"/>
      <w:r w:rsidRPr="000A0AFD">
        <w:rPr>
          <w:rFonts w:ascii="Aptos" w:eastAsia="Aptos" w:hAnsi="Aptos" w:cs="Times New Roman"/>
          <w:lang w:val="en-US"/>
        </w:rPr>
        <w:t xml:space="preserve"> (economic, political, cultural, scientific, sports, recreational) that conduct rational and </w:t>
      </w:r>
      <w:proofErr w:type="spellStart"/>
      <w:r w:rsidRPr="000A0AFD">
        <w:rPr>
          <w:rFonts w:ascii="Aptos" w:eastAsia="Aptos" w:hAnsi="Aptos" w:cs="Times New Roman"/>
          <w:lang w:val="en-US"/>
        </w:rPr>
        <w:t>organised</w:t>
      </w:r>
      <w:proofErr w:type="spellEnd"/>
      <w:r w:rsidRPr="000A0AFD">
        <w:rPr>
          <w:rFonts w:ascii="Aptos" w:eastAsia="Aptos" w:hAnsi="Aptos" w:cs="Times New Roman"/>
          <w:lang w:val="en-US"/>
        </w:rPr>
        <w:t xml:space="preserve"> activities on or related to the sea" [47]. These institutions form "a more or less cohesive system that satisfies many important individual and collective </w:t>
      </w:r>
      <w:r w:rsidRPr="000A0AFD">
        <w:rPr>
          <w:rFonts w:ascii="Aptos" w:eastAsia="Aptos" w:hAnsi="Aptos" w:cs="Times New Roman"/>
          <w:lang w:val="en-US"/>
        </w:rPr>
        <w:lastRenderedPageBreak/>
        <w:t>needs, contributing to the development of human communities by enriching their elements, diversifying social relations, and raising standards" [47].</w:t>
      </w:r>
    </w:p>
    <w:p w14:paraId="75D75F26" w14:textId="77777777" w:rsidR="00197744" w:rsidRPr="000A0AFD" w:rsidRDefault="00197744" w:rsidP="00197744">
      <w:pPr>
        <w:rPr>
          <w:rFonts w:ascii="Aptos" w:eastAsia="Aptos" w:hAnsi="Aptos" w:cs="Times New Roman"/>
          <w:lang w:val="en-US"/>
        </w:rPr>
      </w:pPr>
    </w:p>
    <w:p w14:paraId="626A23C6"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 xml:space="preserve">Institutional embedding creates durable structures that reproduce maritime orientations across generations. Maritime education systems, professional associations, regulatory agencies, research institutes, and cultural </w:t>
      </w:r>
      <w:proofErr w:type="spellStart"/>
      <w:r w:rsidRPr="000A0AFD">
        <w:rPr>
          <w:rFonts w:ascii="Aptos" w:eastAsia="Aptos" w:hAnsi="Aptos" w:cs="Times New Roman"/>
          <w:lang w:val="en-US"/>
        </w:rPr>
        <w:t>organisations</w:t>
      </w:r>
      <w:proofErr w:type="spellEnd"/>
      <w:r w:rsidRPr="000A0AFD">
        <w:rPr>
          <w:rFonts w:ascii="Aptos" w:eastAsia="Aptos" w:hAnsi="Aptos" w:cs="Times New Roman"/>
          <w:lang w:val="en-US"/>
        </w:rPr>
        <w:t xml:space="preserve"> constitute an institutional ecology that shapes individual life courses and collective identities.</w:t>
      </w:r>
    </w:p>
    <w:p w14:paraId="1CEB3D39" w14:textId="77777777" w:rsidR="00197744" w:rsidRPr="000A0AFD" w:rsidRDefault="00197744" w:rsidP="00197744">
      <w:pPr>
        <w:rPr>
          <w:rFonts w:ascii="Aptos" w:eastAsia="Aptos" w:hAnsi="Aptos" w:cs="Times New Roman"/>
          <w:lang w:val="en-US"/>
        </w:rPr>
      </w:pPr>
    </w:p>
    <w:p w14:paraId="07986277"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Mechanism 3: Cultural Transmission</w:t>
      </w:r>
    </w:p>
    <w:p w14:paraId="7C062FE4" w14:textId="77777777" w:rsidR="00197744" w:rsidRPr="000A0AFD" w:rsidRDefault="00197744" w:rsidP="00197744">
      <w:pPr>
        <w:rPr>
          <w:rFonts w:ascii="Aptos" w:eastAsia="Aptos" w:hAnsi="Aptos" w:cs="Times New Roman"/>
          <w:lang w:val="en-US"/>
        </w:rPr>
      </w:pPr>
      <w:proofErr w:type="spellStart"/>
      <w:r w:rsidRPr="000A0AFD">
        <w:rPr>
          <w:rFonts w:ascii="Aptos" w:eastAsia="Aptos" w:hAnsi="Aptos" w:cs="Times New Roman"/>
          <w:lang w:val="en-US"/>
        </w:rPr>
        <w:t>Marinisation</w:t>
      </w:r>
      <w:proofErr w:type="spellEnd"/>
      <w:r w:rsidRPr="000A0AFD">
        <w:rPr>
          <w:rFonts w:ascii="Aptos" w:eastAsia="Aptos" w:hAnsi="Aptos" w:cs="Times New Roman"/>
          <w:lang w:val="en-US"/>
        </w:rPr>
        <w:t xml:space="preserve"> generates "the creation of marine elements, systems, and configurations within marine culture through diverse human activity" [48]. This culture includes material values (tools, equipment, vessels, port infrastructure) and spiritual values (rituals, customs, myths, ideologies, knowledge systems, artistic expressions) [48]. Maritime culture "constantly interacts with 'land-based culture'" and is "an important factor in shaping marine communities" [48].</w:t>
      </w:r>
    </w:p>
    <w:p w14:paraId="146834AB" w14:textId="77777777" w:rsidR="00197744" w:rsidRPr="000A0AFD" w:rsidRDefault="00197744" w:rsidP="00197744">
      <w:pPr>
        <w:rPr>
          <w:rFonts w:ascii="Aptos" w:eastAsia="Aptos" w:hAnsi="Aptos" w:cs="Times New Roman"/>
          <w:lang w:val="en-US"/>
        </w:rPr>
      </w:pPr>
    </w:p>
    <w:p w14:paraId="7CB93AE4"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 xml:space="preserve">Cultural transmission operates through </w:t>
      </w:r>
      <w:proofErr w:type="spellStart"/>
      <w:r w:rsidRPr="000A0AFD">
        <w:rPr>
          <w:rFonts w:ascii="Aptos" w:eastAsia="Aptos" w:hAnsi="Aptos" w:cs="Times New Roman"/>
          <w:lang w:val="en-US"/>
        </w:rPr>
        <w:t>socialisation</w:t>
      </w:r>
      <w:proofErr w:type="spellEnd"/>
      <w:r w:rsidRPr="000A0AFD">
        <w:rPr>
          <w:rFonts w:ascii="Aptos" w:eastAsia="Aptos" w:hAnsi="Aptos" w:cs="Times New Roman"/>
          <w:lang w:val="en-US"/>
        </w:rPr>
        <w:t xml:space="preserve"> processes, educational systems, media representations, and intergenerational knowledge transfer. Maritime communities develop distinctive worldviews, value systems, and identity formations that persist even as economic structures transform.</w:t>
      </w:r>
    </w:p>
    <w:p w14:paraId="69153490" w14:textId="77777777" w:rsidR="00197744" w:rsidRPr="000A0AFD" w:rsidRDefault="00197744" w:rsidP="00197744">
      <w:pPr>
        <w:rPr>
          <w:rFonts w:ascii="Aptos" w:eastAsia="Aptos" w:hAnsi="Aptos" w:cs="Times New Roman"/>
          <w:lang w:val="en-US"/>
        </w:rPr>
      </w:pPr>
    </w:p>
    <w:p w14:paraId="6D8E5C57"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Mechanism 4: Spatial Concentration</w:t>
      </w:r>
    </w:p>
    <w:p w14:paraId="09796241" w14:textId="77777777" w:rsidR="00197744" w:rsidRPr="000A0AFD" w:rsidRDefault="00197744" w:rsidP="00197744">
      <w:pPr>
        <w:rPr>
          <w:rFonts w:ascii="Aptos" w:eastAsia="Aptos" w:hAnsi="Aptos" w:cs="Times New Roman"/>
          <w:lang w:val="en-US"/>
        </w:rPr>
      </w:pPr>
      <w:proofErr w:type="spellStart"/>
      <w:r w:rsidRPr="000A0AFD">
        <w:rPr>
          <w:rFonts w:ascii="Aptos" w:eastAsia="Aptos" w:hAnsi="Aptos" w:cs="Times New Roman"/>
          <w:lang w:val="en-US"/>
        </w:rPr>
        <w:t>Marinisation</w:t>
      </w:r>
      <w:proofErr w:type="spellEnd"/>
      <w:r w:rsidRPr="000A0AFD">
        <w:rPr>
          <w:rFonts w:ascii="Aptos" w:eastAsia="Aptos" w:hAnsi="Aptos" w:cs="Times New Roman"/>
          <w:lang w:val="en-US"/>
        </w:rPr>
        <w:t xml:space="preserve"> involves "the geographical concentration of marine </w:t>
      </w:r>
      <w:proofErr w:type="spellStart"/>
      <w:r w:rsidRPr="000A0AFD">
        <w:rPr>
          <w:rFonts w:ascii="Aptos" w:eastAsia="Aptos" w:hAnsi="Aptos" w:cs="Times New Roman"/>
          <w:lang w:val="en-US"/>
        </w:rPr>
        <w:t>centres</w:t>
      </w:r>
      <w:proofErr w:type="spellEnd"/>
      <w:r w:rsidRPr="000A0AFD">
        <w:rPr>
          <w:rFonts w:ascii="Aptos" w:eastAsia="Aptos" w:hAnsi="Aptos" w:cs="Times New Roman"/>
          <w:lang w:val="en-US"/>
        </w:rPr>
        <w:t xml:space="preserve"> like </w:t>
      </w:r>
      <w:proofErr w:type="spellStart"/>
      <w:r w:rsidRPr="000A0AFD">
        <w:rPr>
          <w:rFonts w:ascii="Aptos" w:eastAsia="Aptos" w:hAnsi="Aptos" w:cs="Times New Roman"/>
          <w:lang w:val="en-US"/>
        </w:rPr>
        <w:t>harbours</w:t>
      </w:r>
      <w:proofErr w:type="spellEnd"/>
      <w:r w:rsidRPr="000A0AFD">
        <w:rPr>
          <w:rFonts w:ascii="Aptos" w:eastAsia="Aptos" w:hAnsi="Aptos" w:cs="Times New Roman"/>
          <w:lang w:val="en-US"/>
        </w:rPr>
        <w:t xml:space="preserve">, fishing settlements, ports, shipyards, and urban agglomerations" [49]. The "degree of concentration and geographical location of these objects" serves as an indicator of </w:t>
      </w:r>
      <w:proofErr w:type="spellStart"/>
      <w:r w:rsidRPr="000A0AFD">
        <w:rPr>
          <w:rFonts w:ascii="Aptos" w:eastAsia="Aptos" w:hAnsi="Aptos" w:cs="Times New Roman"/>
          <w:lang w:val="en-US"/>
        </w:rPr>
        <w:t>marinisation</w:t>
      </w:r>
      <w:proofErr w:type="spellEnd"/>
      <w:r w:rsidRPr="000A0AFD">
        <w:rPr>
          <w:rFonts w:ascii="Aptos" w:eastAsia="Aptos" w:hAnsi="Aptos" w:cs="Times New Roman"/>
          <w:lang w:val="en-US"/>
        </w:rPr>
        <w:t xml:space="preserve"> intensity [49]. In Poland, </w:t>
      </w:r>
      <w:proofErr w:type="spellStart"/>
      <w:r w:rsidRPr="000A0AFD">
        <w:rPr>
          <w:rFonts w:ascii="Aptos" w:eastAsia="Aptos" w:hAnsi="Aptos" w:cs="Times New Roman"/>
          <w:lang w:val="en-US"/>
        </w:rPr>
        <w:t>marinisation</w:t>
      </w:r>
      <w:proofErr w:type="spellEnd"/>
      <w:r w:rsidRPr="000A0AFD">
        <w:rPr>
          <w:rFonts w:ascii="Aptos" w:eastAsia="Aptos" w:hAnsi="Aptos" w:cs="Times New Roman"/>
          <w:lang w:val="en-US"/>
        </w:rPr>
        <w:t xml:space="preserve"> is "concentrated mainly in two maritime agglomerations—Szczecin with </w:t>
      </w:r>
      <w:proofErr w:type="spellStart"/>
      <w:r w:rsidRPr="000A0AFD">
        <w:rPr>
          <w:rFonts w:ascii="Aptos" w:eastAsia="Aptos" w:hAnsi="Aptos" w:cs="Times New Roman"/>
          <w:lang w:val="en-US"/>
        </w:rPr>
        <w:t>Świnoujście</w:t>
      </w:r>
      <w:proofErr w:type="spellEnd"/>
      <w:r w:rsidRPr="000A0AFD">
        <w:rPr>
          <w:rFonts w:ascii="Aptos" w:eastAsia="Aptos" w:hAnsi="Aptos" w:cs="Times New Roman"/>
          <w:lang w:val="en-US"/>
        </w:rPr>
        <w:t xml:space="preserve"> and Tri-City [</w:t>
      </w:r>
      <w:proofErr w:type="spellStart"/>
      <w:r w:rsidRPr="000A0AFD">
        <w:rPr>
          <w:rFonts w:ascii="Aptos" w:eastAsia="Aptos" w:hAnsi="Aptos" w:cs="Times New Roman"/>
          <w:lang w:val="en-US"/>
        </w:rPr>
        <w:t>Gdańsk</w:t>
      </w:r>
      <w:proofErr w:type="spellEnd"/>
      <w:r w:rsidRPr="000A0AFD">
        <w:rPr>
          <w:rFonts w:ascii="Aptos" w:eastAsia="Aptos" w:hAnsi="Aptos" w:cs="Times New Roman"/>
          <w:lang w:val="en-US"/>
        </w:rPr>
        <w:t>-Gdynia-Sopot]" [50].</w:t>
      </w:r>
    </w:p>
    <w:p w14:paraId="10BB19C7" w14:textId="77777777" w:rsidR="00197744" w:rsidRPr="000A0AFD" w:rsidRDefault="00197744" w:rsidP="00197744">
      <w:pPr>
        <w:rPr>
          <w:rFonts w:ascii="Aptos" w:eastAsia="Aptos" w:hAnsi="Aptos" w:cs="Times New Roman"/>
          <w:lang w:val="en-US"/>
        </w:rPr>
      </w:pPr>
    </w:p>
    <w:p w14:paraId="74D8A9AD"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 xml:space="preserve">Spatial concentration creates agglomeration economies, </w:t>
      </w:r>
      <w:proofErr w:type="spellStart"/>
      <w:r w:rsidRPr="000A0AFD">
        <w:rPr>
          <w:rFonts w:ascii="Aptos" w:eastAsia="Aptos" w:hAnsi="Aptos" w:cs="Times New Roman"/>
          <w:lang w:val="en-US"/>
        </w:rPr>
        <w:t>specialised</w:t>
      </w:r>
      <w:proofErr w:type="spellEnd"/>
      <w:r w:rsidRPr="000A0AFD">
        <w:rPr>
          <w:rFonts w:ascii="Aptos" w:eastAsia="Aptos" w:hAnsi="Aptos" w:cs="Times New Roman"/>
          <w:lang w:val="en-US"/>
        </w:rPr>
        <w:t xml:space="preserve"> </w:t>
      </w:r>
      <w:proofErr w:type="spellStart"/>
      <w:r w:rsidRPr="000A0AFD">
        <w:rPr>
          <w:rFonts w:ascii="Aptos" w:eastAsia="Aptos" w:hAnsi="Aptos" w:cs="Times New Roman"/>
          <w:lang w:val="en-US"/>
        </w:rPr>
        <w:t>labour</w:t>
      </w:r>
      <w:proofErr w:type="spellEnd"/>
      <w:r w:rsidRPr="000A0AFD">
        <w:rPr>
          <w:rFonts w:ascii="Aptos" w:eastAsia="Aptos" w:hAnsi="Aptos" w:cs="Times New Roman"/>
          <w:lang w:val="en-US"/>
        </w:rPr>
        <w:t xml:space="preserve"> markets, and distinctive urban forms. Port cities develop as interfaces between maritime and terrestrial systems, with characteristic spatial patterns (waterfront industrial zones, seafarer </w:t>
      </w:r>
      <w:proofErr w:type="spellStart"/>
      <w:r w:rsidRPr="000A0AFD">
        <w:rPr>
          <w:rFonts w:ascii="Aptos" w:eastAsia="Aptos" w:hAnsi="Aptos" w:cs="Times New Roman"/>
          <w:lang w:val="en-US"/>
        </w:rPr>
        <w:t>neighbourhoods</w:t>
      </w:r>
      <w:proofErr w:type="spellEnd"/>
      <w:r w:rsidRPr="000A0AFD">
        <w:rPr>
          <w:rFonts w:ascii="Aptos" w:eastAsia="Aptos" w:hAnsi="Aptos" w:cs="Times New Roman"/>
          <w:lang w:val="en-US"/>
        </w:rPr>
        <w:t>, maritime commercial districts) and governance challenges (land-sea jurisdictional boundaries, competing spatial claims).</w:t>
      </w:r>
    </w:p>
    <w:p w14:paraId="36F24F81" w14:textId="77777777" w:rsidR="00197744" w:rsidRPr="000A0AFD" w:rsidRDefault="00197744" w:rsidP="00197744">
      <w:pPr>
        <w:rPr>
          <w:rFonts w:ascii="Aptos" w:eastAsia="Aptos" w:hAnsi="Aptos" w:cs="Times New Roman"/>
          <w:lang w:val="en-US"/>
        </w:rPr>
      </w:pPr>
    </w:p>
    <w:p w14:paraId="08E0D2DF"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 xml:space="preserve">2.5 Six Aspects of </w:t>
      </w:r>
      <w:proofErr w:type="spellStart"/>
      <w:r w:rsidRPr="000A0AFD">
        <w:rPr>
          <w:rFonts w:ascii="Aptos" w:eastAsia="Aptos" w:hAnsi="Aptos" w:cs="Times New Roman"/>
          <w:lang w:val="en-US"/>
        </w:rPr>
        <w:t>Marinisation</w:t>
      </w:r>
      <w:proofErr w:type="spellEnd"/>
    </w:p>
    <w:p w14:paraId="340661AC"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 xml:space="preserve">Janiszewski identified six dimensions across which </w:t>
      </w:r>
      <w:proofErr w:type="spellStart"/>
      <w:r w:rsidRPr="000A0AFD">
        <w:rPr>
          <w:rFonts w:ascii="Aptos" w:eastAsia="Aptos" w:hAnsi="Aptos" w:cs="Times New Roman"/>
          <w:lang w:val="en-US"/>
        </w:rPr>
        <w:t>marinisation</w:t>
      </w:r>
      <w:proofErr w:type="spellEnd"/>
      <w:r w:rsidRPr="000A0AFD">
        <w:rPr>
          <w:rFonts w:ascii="Aptos" w:eastAsia="Aptos" w:hAnsi="Aptos" w:cs="Times New Roman"/>
          <w:lang w:val="en-US"/>
        </w:rPr>
        <w:t xml:space="preserve"> manifests [51], [52]:</w:t>
      </w:r>
    </w:p>
    <w:p w14:paraId="73DDC0D9" w14:textId="77777777" w:rsidR="00197744" w:rsidRPr="000A0AFD" w:rsidRDefault="00197744" w:rsidP="00197744">
      <w:pPr>
        <w:rPr>
          <w:rFonts w:ascii="Aptos" w:eastAsia="Aptos" w:hAnsi="Aptos" w:cs="Times New Roman"/>
          <w:lang w:val="en-US"/>
        </w:rPr>
      </w:pPr>
    </w:p>
    <w:p w14:paraId="1D3C3BF8"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 xml:space="preserve">Spatial Aspect: Concentration of maritime </w:t>
      </w:r>
      <w:proofErr w:type="spellStart"/>
      <w:r w:rsidRPr="000A0AFD">
        <w:rPr>
          <w:rFonts w:ascii="Aptos" w:eastAsia="Aptos" w:hAnsi="Aptos" w:cs="Times New Roman"/>
          <w:lang w:val="en-US"/>
        </w:rPr>
        <w:t>centres</w:t>
      </w:r>
      <w:proofErr w:type="spellEnd"/>
      <w:r w:rsidRPr="000A0AFD">
        <w:rPr>
          <w:rFonts w:ascii="Aptos" w:eastAsia="Aptos" w:hAnsi="Aptos" w:cs="Times New Roman"/>
          <w:lang w:val="en-US"/>
        </w:rPr>
        <w:t xml:space="preserve"> and communities in specific geographical areas. Indicators include degree of concentration and location of maritime entities.</w:t>
      </w:r>
    </w:p>
    <w:p w14:paraId="2AD56BBE" w14:textId="77777777" w:rsidR="00197744" w:rsidRPr="000A0AFD" w:rsidRDefault="00197744" w:rsidP="00197744">
      <w:pPr>
        <w:rPr>
          <w:rFonts w:ascii="Aptos" w:eastAsia="Aptos" w:hAnsi="Aptos" w:cs="Times New Roman"/>
          <w:lang w:val="en-US"/>
        </w:rPr>
      </w:pPr>
    </w:p>
    <w:p w14:paraId="589318E9"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Demographic Aspect: Population phenomena including numbers professionally connected with the sea, population density in coastal areas, and migration movements. Indicators include percentage of population living in coastal areas and linked to maritime economy.</w:t>
      </w:r>
    </w:p>
    <w:p w14:paraId="1E2F8806" w14:textId="77777777" w:rsidR="00197744" w:rsidRPr="000A0AFD" w:rsidRDefault="00197744" w:rsidP="00197744">
      <w:pPr>
        <w:rPr>
          <w:rFonts w:ascii="Aptos" w:eastAsia="Aptos" w:hAnsi="Aptos" w:cs="Times New Roman"/>
          <w:lang w:val="en-US"/>
        </w:rPr>
      </w:pPr>
    </w:p>
    <w:p w14:paraId="20821ECE"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Economic Aspect: Maritime economy and institutions as sources of employment and livelihood. Indicators include percentage of people earning living from sea-related work and their material living standards.</w:t>
      </w:r>
    </w:p>
    <w:p w14:paraId="3AE48965" w14:textId="77777777" w:rsidR="00197744" w:rsidRPr="000A0AFD" w:rsidRDefault="00197744" w:rsidP="00197744">
      <w:pPr>
        <w:rPr>
          <w:rFonts w:ascii="Aptos" w:eastAsia="Aptos" w:hAnsi="Aptos" w:cs="Times New Roman"/>
          <w:lang w:val="en-US"/>
        </w:rPr>
      </w:pPr>
    </w:p>
    <w:p w14:paraId="6C77C93F"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 xml:space="preserve">Social Aspect: Social phenomena arising from human maritime activity, </w:t>
      </w:r>
      <w:proofErr w:type="spellStart"/>
      <w:r w:rsidRPr="000A0AFD">
        <w:rPr>
          <w:rFonts w:ascii="Aptos" w:eastAsia="Aptos" w:hAnsi="Aptos" w:cs="Times New Roman"/>
          <w:lang w:val="en-US"/>
        </w:rPr>
        <w:t>characterised</w:t>
      </w:r>
      <w:proofErr w:type="spellEnd"/>
      <w:r w:rsidRPr="000A0AFD">
        <w:rPr>
          <w:rFonts w:ascii="Aptos" w:eastAsia="Aptos" w:hAnsi="Aptos" w:cs="Times New Roman"/>
          <w:lang w:val="en-US"/>
        </w:rPr>
        <w:t xml:space="preserve"> by complexity—</w:t>
      </w:r>
      <w:proofErr w:type="spellStart"/>
      <w:r w:rsidRPr="000A0AFD">
        <w:rPr>
          <w:rFonts w:ascii="Aptos" w:eastAsia="Aptos" w:hAnsi="Aptos" w:cs="Times New Roman"/>
          <w:lang w:val="en-US"/>
        </w:rPr>
        <w:t>behaviour</w:t>
      </w:r>
      <w:proofErr w:type="spellEnd"/>
      <w:r w:rsidRPr="000A0AFD">
        <w:rPr>
          <w:rFonts w:ascii="Aptos" w:eastAsia="Aptos" w:hAnsi="Aptos" w:cs="Times New Roman"/>
          <w:lang w:val="en-US"/>
        </w:rPr>
        <w:t xml:space="preserve"> patterns, social relations, institutions, groups, territorial communities, broader social structures. Both quantitative and qualitative sociological measures serve as indicators.</w:t>
      </w:r>
    </w:p>
    <w:p w14:paraId="4A7062C2" w14:textId="77777777" w:rsidR="00197744" w:rsidRPr="000A0AFD" w:rsidRDefault="00197744" w:rsidP="00197744">
      <w:pPr>
        <w:rPr>
          <w:rFonts w:ascii="Aptos" w:eastAsia="Aptos" w:hAnsi="Aptos" w:cs="Times New Roman"/>
          <w:lang w:val="en-US"/>
        </w:rPr>
      </w:pPr>
    </w:p>
    <w:p w14:paraId="54898378"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Cultural Aspect: Formation of maritime cultural elements, systems, and configurations. Includes material values (tools, equipment) and spiritual values (rituals, customs, myths, knowledge, art). Maritime culture interacts with land-based culture in shaping marine communities.</w:t>
      </w:r>
    </w:p>
    <w:p w14:paraId="3A856803" w14:textId="77777777" w:rsidR="00197744" w:rsidRPr="000A0AFD" w:rsidRDefault="00197744" w:rsidP="00197744">
      <w:pPr>
        <w:rPr>
          <w:rFonts w:ascii="Aptos" w:eastAsia="Aptos" w:hAnsi="Aptos" w:cs="Times New Roman"/>
          <w:lang w:val="en-US"/>
        </w:rPr>
      </w:pPr>
    </w:p>
    <w:p w14:paraId="2AF417A1"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Psychosocial Aspect: Formation and development of "maritime consciousness," new mentalities, imaginations, and personality traits characteristic of maritime communities. These processes involve subtle transformations in social life.</w:t>
      </w:r>
    </w:p>
    <w:p w14:paraId="713B3B79" w14:textId="77777777" w:rsidR="00197744" w:rsidRPr="000A0AFD" w:rsidRDefault="00197744" w:rsidP="00197744">
      <w:pPr>
        <w:rPr>
          <w:rFonts w:ascii="Aptos" w:eastAsia="Aptos" w:hAnsi="Aptos" w:cs="Times New Roman"/>
          <w:lang w:val="en-US"/>
        </w:rPr>
      </w:pPr>
    </w:p>
    <w:p w14:paraId="086595CF"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2.6 Object and Divisions of Maritime Sociology</w:t>
      </w:r>
    </w:p>
    <w:p w14:paraId="3C30DBA0"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lastRenderedPageBreak/>
        <w:t xml:space="preserve">Janiszewski's theory defined the object of maritime sociology as </w:t>
      </w:r>
      <w:proofErr w:type="spellStart"/>
      <w:r w:rsidRPr="000A0AFD">
        <w:rPr>
          <w:rFonts w:ascii="Aptos" w:eastAsia="Aptos" w:hAnsi="Aptos" w:cs="Times New Roman"/>
          <w:lang w:val="en-US"/>
        </w:rPr>
        <w:t>morska</w:t>
      </w:r>
      <w:proofErr w:type="spellEnd"/>
      <w:r w:rsidRPr="000A0AFD">
        <w:rPr>
          <w:rFonts w:ascii="Aptos" w:eastAsia="Aptos" w:hAnsi="Aptos" w:cs="Times New Roman"/>
          <w:lang w:val="en-US"/>
        </w:rPr>
        <w:t xml:space="preserve"> </w:t>
      </w:r>
      <w:proofErr w:type="spellStart"/>
      <w:r w:rsidRPr="000A0AFD">
        <w:rPr>
          <w:rFonts w:ascii="Aptos" w:eastAsia="Aptos" w:hAnsi="Aptos" w:cs="Times New Roman"/>
          <w:lang w:val="en-US"/>
        </w:rPr>
        <w:t>rzeczywistość</w:t>
      </w:r>
      <w:proofErr w:type="spellEnd"/>
      <w:r w:rsidRPr="000A0AFD">
        <w:rPr>
          <w:rFonts w:ascii="Aptos" w:eastAsia="Aptos" w:hAnsi="Aptos" w:cs="Times New Roman"/>
          <w:lang w:val="en-US"/>
        </w:rPr>
        <w:t xml:space="preserve"> </w:t>
      </w:r>
      <w:proofErr w:type="spellStart"/>
      <w:r w:rsidRPr="000A0AFD">
        <w:rPr>
          <w:rFonts w:ascii="Aptos" w:eastAsia="Aptos" w:hAnsi="Aptos" w:cs="Times New Roman"/>
          <w:lang w:val="en-US"/>
        </w:rPr>
        <w:t>społeczna</w:t>
      </w:r>
      <w:proofErr w:type="spellEnd"/>
      <w:r w:rsidRPr="000A0AFD">
        <w:rPr>
          <w:rFonts w:ascii="Aptos" w:eastAsia="Aptos" w:hAnsi="Aptos" w:cs="Times New Roman"/>
          <w:lang w:val="en-US"/>
        </w:rPr>
        <w:t xml:space="preserve"> (marine social reality)—the social phenomena, processes, institutions, groups, and cultural patterns shaped by human-ocean relations [53]. Maritime sociology studies "the social process of </w:t>
      </w:r>
      <w:proofErr w:type="spellStart"/>
      <w:r w:rsidRPr="000A0AFD">
        <w:rPr>
          <w:rFonts w:ascii="Aptos" w:eastAsia="Aptos" w:hAnsi="Aptos" w:cs="Times New Roman"/>
          <w:lang w:val="en-US"/>
        </w:rPr>
        <w:t>marinisation</w:t>
      </w:r>
      <w:proofErr w:type="spellEnd"/>
      <w:r w:rsidRPr="000A0AFD">
        <w:rPr>
          <w:rFonts w:ascii="Aptos" w:eastAsia="Aptos" w:hAnsi="Aptos" w:cs="Times New Roman"/>
          <w:lang w:val="en-US"/>
        </w:rPr>
        <w:t>" [54], providing common theoretical ground for diverse empirical investigations.</w:t>
      </w:r>
    </w:p>
    <w:p w14:paraId="39665028" w14:textId="77777777" w:rsidR="00197744" w:rsidRPr="000A0AFD" w:rsidRDefault="00197744" w:rsidP="00197744">
      <w:pPr>
        <w:rPr>
          <w:rFonts w:ascii="Aptos" w:eastAsia="Aptos" w:hAnsi="Aptos" w:cs="Times New Roman"/>
          <w:lang w:val="en-US"/>
        </w:rPr>
      </w:pPr>
    </w:p>
    <w:p w14:paraId="251DEFDD"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Janiszewski and Sosnowski (1984) proposed four divisions of maritime sociology [55]:</w:t>
      </w:r>
    </w:p>
    <w:p w14:paraId="0887C941" w14:textId="77777777" w:rsidR="00197744" w:rsidRPr="000A0AFD" w:rsidRDefault="00197744" w:rsidP="00197744">
      <w:pPr>
        <w:rPr>
          <w:rFonts w:ascii="Aptos" w:eastAsia="Aptos" w:hAnsi="Aptos" w:cs="Times New Roman"/>
          <w:lang w:val="en-US"/>
        </w:rPr>
      </w:pPr>
    </w:p>
    <w:p w14:paraId="5C407F87"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People of the Sea: Socio-professional categories including seafarers, fishers, port workers, naval personnel, maritime administrators</w:t>
      </w:r>
    </w:p>
    <w:p w14:paraId="316951BC"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 xml:space="preserve">Maritime Institutions: Formal </w:t>
      </w:r>
      <w:proofErr w:type="spellStart"/>
      <w:r w:rsidRPr="000A0AFD">
        <w:rPr>
          <w:rFonts w:ascii="Aptos" w:eastAsia="Aptos" w:hAnsi="Aptos" w:cs="Times New Roman"/>
          <w:lang w:val="en-US"/>
        </w:rPr>
        <w:t>organisations</w:t>
      </w:r>
      <w:proofErr w:type="spellEnd"/>
      <w:r w:rsidRPr="000A0AFD">
        <w:rPr>
          <w:rFonts w:ascii="Aptos" w:eastAsia="Aptos" w:hAnsi="Aptos" w:cs="Times New Roman"/>
          <w:lang w:val="en-US"/>
        </w:rPr>
        <w:t xml:space="preserve"> conducting maritime activities—economic enterprises, regulatory agencies, educational institutions, cultural </w:t>
      </w:r>
      <w:proofErr w:type="spellStart"/>
      <w:r w:rsidRPr="000A0AFD">
        <w:rPr>
          <w:rFonts w:ascii="Aptos" w:eastAsia="Aptos" w:hAnsi="Aptos" w:cs="Times New Roman"/>
          <w:lang w:val="en-US"/>
        </w:rPr>
        <w:t>organisations</w:t>
      </w:r>
      <w:proofErr w:type="spellEnd"/>
    </w:p>
    <w:p w14:paraId="30715E28"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Territorial Communities: Coastal settlements, fishing villages, port cities, maritime urban agglomerations</w:t>
      </w:r>
    </w:p>
    <w:p w14:paraId="0835FB9A"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 xml:space="preserve">Social Processes: </w:t>
      </w:r>
      <w:proofErr w:type="spellStart"/>
      <w:r w:rsidRPr="000A0AFD">
        <w:rPr>
          <w:rFonts w:ascii="Aptos" w:eastAsia="Aptos" w:hAnsi="Aptos" w:cs="Times New Roman"/>
          <w:lang w:val="en-US"/>
        </w:rPr>
        <w:t>Marinisation</w:t>
      </w:r>
      <w:proofErr w:type="spellEnd"/>
      <w:r w:rsidRPr="000A0AFD">
        <w:rPr>
          <w:rFonts w:ascii="Aptos" w:eastAsia="Aptos" w:hAnsi="Aptos" w:cs="Times New Roman"/>
          <w:lang w:val="en-US"/>
        </w:rPr>
        <w:t xml:space="preserve"> itself, plus related processes of maritime economic development, coastal </w:t>
      </w:r>
      <w:proofErr w:type="spellStart"/>
      <w:r w:rsidRPr="000A0AFD">
        <w:rPr>
          <w:rFonts w:ascii="Aptos" w:eastAsia="Aptos" w:hAnsi="Aptos" w:cs="Times New Roman"/>
          <w:lang w:val="en-US"/>
        </w:rPr>
        <w:t>urbanisation</w:t>
      </w:r>
      <w:proofErr w:type="spellEnd"/>
      <w:r w:rsidRPr="000A0AFD">
        <w:rPr>
          <w:rFonts w:ascii="Aptos" w:eastAsia="Aptos" w:hAnsi="Aptos" w:cs="Times New Roman"/>
          <w:lang w:val="en-US"/>
        </w:rPr>
        <w:t>, maritime cultural formation</w:t>
      </w:r>
    </w:p>
    <w:p w14:paraId="1A01F8F9"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This framework unified previously disparate studies under a common theoretical umbrella, establishing maritime sociology as a legitimate subdiscipline with distinct object, methods, and theoretical foundations.</w:t>
      </w:r>
    </w:p>
    <w:p w14:paraId="58B91A82" w14:textId="77777777" w:rsidR="00197744" w:rsidRPr="000A0AFD" w:rsidRDefault="00197744" w:rsidP="00197744">
      <w:pPr>
        <w:rPr>
          <w:rFonts w:ascii="Aptos" w:eastAsia="Aptos" w:hAnsi="Aptos" w:cs="Times New Roman"/>
          <w:lang w:val="en-US"/>
        </w:rPr>
      </w:pPr>
    </w:p>
    <w:p w14:paraId="503AD3F4"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2.7 Semi-Deterministic Logic and Contemporary Relevance</w:t>
      </w:r>
    </w:p>
    <w:p w14:paraId="7BE2129A"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 xml:space="preserve">Janiszewski's framework embodies semi-deterministic logic: the Marine Factor (biophysical environment) creates conditions, </w:t>
      </w:r>
      <w:proofErr w:type="gramStart"/>
      <w:r w:rsidRPr="000A0AFD">
        <w:rPr>
          <w:rFonts w:ascii="Aptos" w:eastAsia="Aptos" w:hAnsi="Aptos" w:cs="Times New Roman"/>
          <w:lang w:val="en-US"/>
        </w:rPr>
        <w:t>potentials</w:t>
      </w:r>
      <w:proofErr w:type="gramEnd"/>
      <w:r w:rsidRPr="000A0AFD">
        <w:rPr>
          <w:rFonts w:ascii="Aptos" w:eastAsia="Aptos" w:hAnsi="Aptos" w:cs="Times New Roman"/>
          <w:lang w:val="en-US"/>
        </w:rPr>
        <w:t>, and constraints, but the Maritime Factor (human agency, institutions, technologies) determines actual outcomes. This logic avoids both environmental determinism (the sea dictates social forms) and social constructivism (the sea is merely a blank canvas for human projection).</w:t>
      </w:r>
    </w:p>
    <w:p w14:paraId="2AF08B6B" w14:textId="77777777" w:rsidR="00197744" w:rsidRPr="000A0AFD" w:rsidRDefault="00197744" w:rsidP="00197744">
      <w:pPr>
        <w:rPr>
          <w:rFonts w:ascii="Aptos" w:eastAsia="Aptos" w:hAnsi="Aptos" w:cs="Times New Roman"/>
          <w:lang w:val="en-US"/>
        </w:rPr>
      </w:pPr>
    </w:p>
    <w:p w14:paraId="692149E1"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 xml:space="preserve">This semi-deterministic approach remains highly relevant for </w:t>
      </w:r>
      <w:proofErr w:type="spellStart"/>
      <w:r w:rsidRPr="000A0AFD">
        <w:rPr>
          <w:rFonts w:ascii="Aptos" w:eastAsia="Aptos" w:hAnsi="Aptos" w:cs="Times New Roman"/>
          <w:lang w:val="en-US"/>
        </w:rPr>
        <w:t>analysing</w:t>
      </w:r>
      <w:proofErr w:type="spellEnd"/>
      <w:r w:rsidRPr="000A0AFD">
        <w:rPr>
          <w:rFonts w:ascii="Aptos" w:eastAsia="Aptos" w:hAnsi="Aptos" w:cs="Times New Roman"/>
          <w:lang w:val="en-US"/>
        </w:rPr>
        <w:t xml:space="preserve"> contemporary Blue Economy challenges:</w:t>
      </w:r>
    </w:p>
    <w:p w14:paraId="3D1C3DEA" w14:textId="77777777" w:rsidR="00197744" w:rsidRPr="000A0AFD" w:rsidRDefault="00197744" w:rsidP="00197744">
      <w:pPr>
        <w:rPr>
          <w:rFonts w:ascii="Aptos" w:eastAsia="Aptos" w:hAnsi="Aptos" w:cs="Times New Roman"/>
          <w:lang w:val="en-US"/>
        </w:rPr>
      </w:pPr>
    </w:p>
    <w:p w14:paraId="7F80198A"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Ecological Constraints: Marine Factor limits (fish stock carrying capacity, ocean acidification thresholds, coastal erosion dynamics) set boundaries on sustainable development</w:t>
      </w:r>
    </w:p>
    <w:p w14:paraId="7060B3AC"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lastRenderedPageBreak/>
        <w:t>Technological Mediation: Maritime Factor innovations (aquaculture systems, offshore wind platforms, autonomous vessels) reshape human-ocean interactions</w:t>
      </w:r>
    </w:p>
    <w:p w14:paraId="48D9C718"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Institutional Governance: Maritime Factor structures (property regimes, regulatory frameworks, international treaties) determine access, use, and conservation</w:t>
      </w:r>
    </w:p>
    <w:p w14:paraId="65B7B610"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 xml:space="preserve">Power Relations: Maritime Factor asymmetries (corporate concentration, state authority, </w:t>
      </w:r>
      <w:proofErr w:type="spellStart"/>
      <w:r w:rsidRPr="000A0AFD">
        <w:rPr>
          <w:rFonts w:ascii="Aptos" w:eastAsia="Aptos" w:hAnsi="Aptos" w:cs="Times New Roman"/>
          <w:lang w:val="en-US"/>
        </w:rPr>
        <w:t>marginalised</w:t>
      </w:r>
      <w:proofErr w:type="spellEnd"/>
      <w:r w:rsidRPr="000A0AFD">
        <w:rPr>
          <w:rFonts w:ascii="Aptos" w:eastAsia="Aptos" w:hAnsi="Aptos" w:cs="Times New Roman"/>
          <w:lang w:val="en-US"/>
        </w:rPr>
        <w:t xml:space="preserve"> communities) shape distributional outcomes</w:t>
      </w:r>
    </w:p>
    <w:p w14:paraId="53D0758E"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Cultural Meanings: Maritime Factor worldviews (indigenous ocean ontologies, scientific paradigms, economic valuations) frame what counts as legitimate ocean use</w:t>
      </w:r>
    </w:p>
    <w:p w14:paraId="7F3A9815" w14:textId="77777777" w:rsidR="00197744" w:rsidRPr="000A0AFD" w:rsidRDefault="00197744" w:rsidP="00197744">
      <w:pPr>
        <w:rPr>
          <w:rFonts w:ascii="Aptos" w:eastAsia="Aptos" w:hAnsi="Aptos" w:cs="Times New Roman"/>
          <w:lang w:val="en-US"/>
        </w:rPr>
      </w:pPr>
      <w:r w:rsidRPr="000A0AFD">
        <w:rPr>
          <w:rFonts w:ascii="Aptos" w:eastAsia="Aptos" w:hAnsi="Aptos" w:cs="Times New Roman"/>
          <w:lang w:val="en-US"/>
        </w:rPr>
        <w:t xml:space="preserve">By distinguishing Marine Factor constraints from Maritime Factor configurations, Blue Sociology can </w:t>
      </w:r>
      <w:proofErr w:type="spellStart"/>
      <w:r w:rsidRPr="000A0AFD">
        <w:rPr>
          <w:rFonts w:ascii="Aptos" w:eastAsia="Aptos" w:hAnsi="Aptos" w:cs="Times New Roman"/>
          <w:lang w:val="en-US"/>
        </w:rPr>
        <w:t>analyse</w:t>
      </w:r>
      <w:proofErr w:type="spellEnd"/>
      <w:r w:rsidRPr="000A0AFD">
        <w:rPr>
          <w:rFonts w:ascii="Aptos" w:eastAsia="Aptos" w:hAnsi="Aptos" w:cs="Times New Roman"/>
          <w:lang w:val="en-US"/>
        </w:rPr>
        <w:t xml:space="preserve"> how different institutional arrangements, technological systems, and power relations produce different sustainability trajectories and justice outcomes within ecological boundaries.</w:t>
      </w:r>
    </w:p>
    <w:p w14:paraId="05E9531F" w14:textId="77777777" w:rsidR="00197744" w:rsidRPr="000A0AFD" w:rsidRDefault="00197744" w:rsidP="00197744">
      <w:pPr>
        <w:spacing w:after="12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Janiszewski identified four primary mechanisms through which the interaction of these factors produces durable maritime social forms:</w:t>
      </w:r>
    </w:p>
    <w:p w14:paraId="6326788B" w14:textId="77777777" w:rsidR="00197744" w:rsidRPr="000A0AFD" w:rsidRDefault="00197744" w:rsidP="00197744">
      <w:pPr>
        <w:numPr>
          <w:ilvl w:val="0"/>
          <w:numId w:val="4"/>
        </w:numPr>
        <w:spacing w:before="120" w:after="120" w:line="240" w:lineRule="auto"/>
        <w:rPr>
          <w:rFonts w:ascii="Arial" w:eastAsia="Times New Roman" w:hAnsi="Arial" w:cs="Arial"/>
          <w:kern w:val="0"/>
          <w:lang w:val="en-US" w:eastAsia="pl-PL"/>
          <w14:ligatures w14:val="standard"/>
        </w:rPr>
      </w:pPr>
      <w:r w:rsidRPr="000A0AFD">
        <w:rPr>
          <w:rFonts w:ascii="Arial" w:eastAsia="Times New Roman" w:hAnsi="Arial" w:cs="Arial"/>
          <w:b/>
          <w:bCs/>
          <w:kern w:val="0"/>
          <w:lang w:val="en-US" w:eastAsia="pl-PL"/>
          <w14:ligatures w14:val="standard"/>
        </w:rPr>
        <w:t>Economic Linkage Mechanisms:</w:t>
      </w:r>
      <w:r w:rsidRPr="000A0AFD">
        <w:rPr>
          <w:rFonts w:ascii="Arial" w:eastAsia="Times New Roman" w:hAnsi="Arial" w:cs="Arial"/>
          <w:kern w:val="0"/>
          <w:lang w:val="en-US" w:eastAsia="pl-PL"/>
          <w14:ligatures w14:val="standard"/>
        </w:rPr>
        <w:t xml:space="preserve"> These involve the creation of maritime-specific occupations, firms, and industries that reconfigure local labor markets. When fishing fleets, shipping companies, or shipbuilding facilities are established, they generate income flows and material interests that shape regional political coalitions and identities.   </w:t>
      </w:r>
    </w:p>
    <w:p w14:paraId="55EB53BF" w14:textId="77777777" w:rsidR="00197744" w:rsidRPr="000A0AFD" w:rsidRDefault="00197744" w:rsidP="00197744">
      <w:pPr>
        <w:numPr>
          <w:ilvl w:val="0"/>
          <w:numId w:val="4"/>
        </w:numPr>
        <w:spacing w:before="120" w:after="120" w:line="240" w:lineRule="auto"/>
        <w:rPr>
          <w:rFonts w:ascii="Arial" w:eastAsia="Times New Roman" w:hAnsi="Arial" w:cs="Arial"/>
          <w:kern w:val="0"/>
          <w:lang w:val="en-US" w:eastAsia="pl-PL"/>
          <w14:ligatures w14:val="standard"/>
        </w:rPr>
      </w:pPr>
      <w:r w:rsidRPr="000A0AFD">
        <w:rPr>
          <w:rFonts w:ascii="Arial" w:eastAsia="Times New Roman" w:hAnsi="Arial" w:cs="Arial"/>
          <w:b/>
          <w:bCs/>
          <w:kern w:val="0"/>
          <w:lang w:val="en-US" w:eastAsia="pl-PL"/>
          <w14:ligatures w14:val="standard"/>
        </w:rPr>
        <w:t>Institutional Embedding Mechanisms:</w:t>
      </w:r>
      <w:r w:rsidRPr="000A0AFD">
        <w:rPr>
          <w:rFonts w:ascii="Arial" w:eastAsia="Times New Roman" w:hAnsi="Arial" w:cs="Arial"/>
          <w:kern w:val="0"/>
          <w:lang w:val="en-US" w:eastAsia="pl-PL"/>
          <w14:ligatures w14:val="standard"/>
        </w:rPr>
        <w:t xml:space="preserve"> </w:t>
      </w:r>
      <w:proofErr w:type="spellStart"/>
      <w:r w:rsidRPr="000A0AFD">
        <w:rPr>
          <w:rFonts w:ascii="Arial" w:eastAsia="Times New Roman" w:hAnsi="Arial" w:cs="Arial"/>
          <w:kern w:val="0"/>
          <w:lang w:val="en-US" w:eastAsia="pl-PL"/>
          <w14:ligatures w14:val="standard"/>
        </w:rPr>
        <w:t>Marinisation</w:t>
      </w:r>
      <w:proofErr w:type="spellEnd"/>
      <w:r w:rsidRPr="000A0AFD">
        <w:rPr>
          <w:rFonts w:ascii="Arial" w:eastAsia="Times New Roman" w:hAnsi="Arial" w:cs="Arial"/>
          <w:kern w:val="0"/>
          <w:lang w:val="en-US" w:eastAsia="pl-PL"/>
          <w14:ligatures w14:val="standard"/>
        </w:rPr>
        <w:t xml:space="preserve"> proceeds through the establishment of port authorities, maritime educational institutions, and regulatory agencies. These structures "lock in" maritime developmental pathways through path dependency, making maritime orientations self-reinforcing even as economic conditions shift.   </w:t>
      </w:r>
    </w:p>
    <w:p w14:paraId="3FF8ABC4" w14:textId="77777777" w:rsidR="00197744" w:rsidRPr="000A0AFD" w:rsidRDefault="00197744" w:rsidP="00197744">
      <w:pPr>
        <w:numPr>
          <w:ilvl w:val="0"/>
          <w:numId w:val="4"/>
        </w:numPr>
        <w:spacing w:before="120" w:after="120" w:line="240" w:lineRule="auto"/>
        <w:rPr>
          <w:rFonts w:ascii="Arial" w:eastAsia="Times New Roman" w:hAnsi="Arial" w:cs="Arial"/>
          <w:kern w:val="0"/>
          <w:lang w:val="en-US" w:eastAsia="pl-PL"/>
          <w14:ligatures w14:val="standard"/>
        </w:rPr>
      </w:pPr>
      <w:r w:rsidRPr="000A0AFD">
        <w:rPr>
          <w:rFonts w:ascii="Arial" w:eastAsia="Times New Roman" w:hAnsi="Arial" w:cs="Arial"/>
          <w:b/>
          <w:bCs/>
          <w:kern w:val="0"/>
          <w:lang w:val="en-US" w:eastAsia="pl-PL"/>
          <w14:ligatures w14:val="standard"/>
        </w:rPr>
        <w:t>Cultural Transmission Mechanisms:</w:t>
      </w:r>
      <w:r w:rsidRPr="000A0AFD">
        <w:rPr>
          <w:rFonts w:ascii="Arial" w:eastAsia="Times New Roman" w:hAnsi="Arial" w:cs="Arial"/>
          <w:kern w:val="0"/>
          <w:lang w:val="en-US" w:eastAsia="pl-PL"/>
          <w14:ligatures w14:val="standard"/>
        </w:rPr>
        <w:t xml:space="preserve"> The reproduction of maritime identities occurs through families, schools, and community organizations. Janiszewski’s followers analyzed "maritime upbringing" (</w:t>
      </w:r>
      <w:proofErr w:type="spellStart"/>
      <w:r w:rsidRPr="000A0AFD">
        <w:rPr>
          <w:rFonts w:ascii="Arial" w:eastAsia="Times New Roman" w:hAnsi="Arial" w:cs="Arial"/>
          <w:i/>
          <w:iCs/>
          <w:kern w:val="0"/>
          <w:lang w:val="en-US" w:eastAsia="pl-PL"/>
          <w14:ligatures w14:val="standard"/>
        </w:rPr>
        <w:t>wychowanie</w:t>
      </w:r>
      <w:proofErr w:type="spellEnd"/>
      <w:r w:rsidRPr="000A0AFD">
        <w:rPr>
          <w:rFonts w:ascii="Arial" w:eastAsia="Times New Roman" w:hAnsi="Arial" w:cs="Arial"/>
          <w:i/>
          <w:iCs/>
          <w:kern w:val="0"/>
          <w:lang w:val="en-US" w:eastAsia="pl-PL"/>
          <w14:ligatures w14:val="standard"/>
        </w:rPr>
        <w:t xml:space="preserve"> </w:t>
      </w:r>
      <w:proofErr w:type="spellStart"/>
      <w:r w:rsidRPr="000A0AFD">
        <w:rPr>
          <w:rFonts w:ascii="Arial" w:eastAsia="Times New Roman" w:hAnsi="Arial" w:cs="Arial"/>
          <w:i/>
          <w:iCs/>
          <w:kern w:val="0"/>
          <w:lang w:val="en-US" w:eastAsia="pl-PL"/>
          <w14:ligatures w14:val="standard"/>
        </w:rPr>
        <w:t>morskie</w:t>
      </w:r>
      <w:proofErr w:type="spellEnd"/>
      <w:r w:rsidRPr="000A0AFD">
        <w:rPr>
          <w:rFonts w:ascii="Arial" w:eastAsia="Times New Roman" w:hAnsi="Arial" w:cs="Arial"/>
          <w:kern w:val="0"/>
          <w:lang w:val="en-US" w:eastAsia="pl-PL"/>
          <w14:ligatures w14:val="standard"/>
        </w:rPr>
        <w:t>)—deliberate educational and cultural programs designed to foster maritime career orientations and knowledge among coastal youth.   </w:t>
      </w:r>
    </w:p>
    <w:p w14:paraId="41E24ED4" w14:textId="77777777" w:rsidR="00197744" w:rsidRPr="000A0AFD" w:rsidRDefault="00197744" w:rsidP="00197744">
      <w:pPr>
        <w:numPr>
          <w:ilvl w:val="0"/>
          <w:numId w:val="4"/>
        </w:numPr>
        <w:spacing w:before="120" w:after="120" w:line="240" w:lineRule="auto"/>
        <w:rPr>
          <w:rFonts w:ascii="Arial" w:eastAsia="Times New Roman" w:hAnsi="Arial" w:cs="Arial"/>
          <w:kern w:val="0"/>
          <w:lang w:val="en-US" w:eastAsia="pl-PL"/>
          <w14:ligatures w14:val="standard"/>
        </w:rPr>
      </w:pPr>
      <w:r w:rsidRPr="000A0AFD">
        <w:rPr>
          <w:rFonts w:ascii="Arial" w:eastAsia="Times New Roman" w:hAnsi="Arial" w:cs="Arial"/>
          <w:b/>
          <w:bCs/>
          <w:kern w:val="0"/>
          <w:lang w:val="en-US" w:eastAsia="pl-PL"/>
          <w14:ligatures w14:val="standard"/>
        </w:rPr>
        <w:t>Spatial Concentration Mechanisms:</w:t>
      </w:r>
      <w:r w:rsidRPr="000A0AFD">
        <w:rPr>
          <w:rFonts w:ascii="Arial" w:eastAsia="Times New Roman" w:hAnsi="Arial" w:cs="Arial"/>
          <w:kern w:val="0"/>
          <w:lang w:val="en-US" w:eastAsia="pl-PL"/>
          <w14:ligatures w14:val="standard"/>
        </w:rPr>
        <w:t xml:space="preserve"> This refers to the clustering of maritime activities and populations in coastal locations, creating agglomeration effects and distinctive urban forms, such as port cities. These "Blue Hubs" develop specialized service sectors and </w:t>
      </w:r>
      <w:proofErr w:type="gramStart"/>
      <w:r w:rsidRPr="000A0AFD">
        <w:rPr>
          <w:rFonts w:ascii="Arial" w:eastAsia="Times New Roman" w:hAnsi="Arial" w:cs="Arial"/>
          <w:kern w:val="0"/>
          <w:lang w:val="en-US" w:eastAsia="pl-PL"/>
          <w14:ligatures w14:val="standard"/>
        </w:rPr>
        <w:t>built</w:t>
      </w:r>
      <w:proofErr w:type="gramEnd"/>
      <w:r w:rsidRPr="000A0AFD">
        <w:rPr>
          <w:rFonts w:ascii="Arial" w:eastAsia="Times New Roman" w:hAnsi="Arial" w:cs="Arial"/>
          <w:kern w:val="0"/>
          <w:lang w:val="en-US" w:eastAsia="pl-PL"/>
          <w14:ligatures w14:val="standard"/>
        </w:rPr>
        <w:t xml:space="preserve"> environments adapted to maritime functions.   </w:t>
      </w:r>
    </w:p>
    <w:p w14:paraId="21F6DF94"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The contemporary relevance of Janiszewski’s theory lies in its holistic linkage of material and social dimensions. Unlike purely constructivist accounts, it recognizes the biophysical agency of the sea, making it an ideal foundation for analyzing the socio-ecological entanglements of the Sustainable Blue Economy.   </w:t>
      </w:r>
    </w:p>
    <w:p w14:paraId="16EBEBF6" w14:textId="77777777" w:rsidR="00197744" w:rsidRPr="000A0AFD" w:rsidRDefault="00197744" w:rsidP="00197744">
      <w:pPr>
        <w:spacing w:before="420" w:after="120" w:line="420" w:lineRule="atLeast"/>
        <w:outlineLvl w:val="1"/>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The Tripartite Analytical Framework of Blue Sociology</w:t>
      </w:r>
    </w:p>
    <w:p w14:paraId="73C802DF"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lastRenderedPageBreak/>
        <w:t>To operationalize these foundational traditions for the 21st century, Blue Sociology proposes a tripartite analytical framework. This model distinguishes between three interconnected "blue-making" domains: the Marine, the Maritime, and the Oceanic. This architecture resolves the confusion often found in policy documents where the biophysical state of the ocean is frequently conflated with the social processes of its exploitation.   </w:t>
      </w:r>
    </w:p>
    <w:p w14:paraId="5B23224A" w14:textId="77777777" w:rsidR="00197744" w:rsidRPr="000A0AFD" w:rsidRDefault="00197744" w:rsidP="00197744">
      <w:pPr>
        <w:spacing w:before="420" w:after="120" w:line="360" w:lineRule="atLeast"/>
        <w:outlineLvl w:val="2"/>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The Marine Domain: Biophysical Agency</w:t>
      </w:r>
    </w:p>
    <w:p w14:paraId="6DE765B2"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The Marine domain corresponds to Janiszewski’s "Marine Factor" and focuses on the natural oceanographic and ecological processes that serve as the foundation for human interaction. It draws from environmental sociology to analyze the "social metabolism"—the material and energy flows between society and marine environments, including extraction, pollution, and waste.   </w:t>
      </w:r>
    </w:p>
    <w:p w14:paraId="61353E52"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 xml:space="preserve">In this domain, the ocean is not viewed as empty space but as an omnipotent biophysical entity. It addresses frameworks such as the "metabolic rift," the "treadmill of production," and ecological modernization. Within the tripartite architecture, the Marine domain deals with the material reality of tides, biodiversity, and planetary boundaries. It recognizes that </w:t>
      </w:r>
      <w:proofErr w:type="spellStart"/>
      <w:r w:rsidRPr="000A0AFD">
        <w:rPr>
          <w:rFonts w:ascii="Arial" w:eastAsia="Times New Roman" w:hAnsi="Arial" w:cs="Arial"/>
          <w:kern w:val="0"/>
          <w:lang w:val="en-US" w:eastAsia="pl-PL"/>
          <w14:ligatures w14:val="standard"/>
        </w:rPr>
        <w:t>hydrospheric</w:t>
      </w:r>
      <w:proofErr w:type="spellEnd"/>
      <w:r w:rsidRPr="000A0AFD">
        <w:rPr>
          <w:rFonts w:ascii="Arial" w:eastAsia="Times New Roman" w:hAnsi="Arial" w:cs="Arial"/>
          <w:kern w:val="0"/>
          <w:lang w:val="en-US" w:eastAsia="pl-PL"/>
          <w14:ligatures w14:val="standard"/>
        </w:rPr>
        <w:t xml:space="preserve"> processes—such as warming, acidification, and deoxygenation—generate cascading effects that subordinate human activity to oceanic materiality.   </w:t>
      </w:r>
    </w:p>
    <w:p w14:paraId="52A4B5EA" w14:textId="77777777" w:rsidR="00197744" w:rsidRPr="000A0AFD" w:rsidRDefault="00197744" w:rsidP="00197744">
      <w:pPr>
        <w:spacing w:before="420" w:after="120" w:line="360" w:lineRule="atLeast"/>
        <w:outlineLvl w:val="2"/>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The Maritime Domain: Techno-Economic Terraforming</w:t>
      </w:r>
    </w:p>
    <w:p w14:paraId="13E3C1F4"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The Maritime domain focuses on the techno-economic and institutional exploitation of the sea, corresponding to Janiszewski’s "Human Factor" (deliberately reframed here as the Maritime Factor). This is the space where human agency actively "terraforms" and cultivates the sea through technology, infrastructure, and governance regimes.   </w:t>
      </w:r>
    </w:p>
    <w:p w14:paraId="23946F5B"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This domain encompasses the traditional focus of maritime sociology: labor regimes, port infrastructure, legal frameworks (such as UNCLOS and Marine Spatial Planning), and the economic machinery of the Blue Economy. It views the sea as a space of performed power, symbolic capital, and socio-technical control. Analysis here centers on how policy goals are translated into everyday practices through firms, supply chains, training systems, and labor regimes.   </w:t>
      </w:r>
    </w:p>
    <w:p w14:paraId="1080B500" w14:textId="77777777" w:rsidR="00197744" w:rsidRPr="000A0AFD" w:rsidRDefault="00197744" w:rsidP="00197744">
      <w:pPr>
        <w:spacing w:before="420" w:after="120" w:line="360" w:lineRule="atLeast"/>
        <w:outlineLvl w:val="2"/>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The Oceanic Domain: The Planetary Integrative Domain</w:t>
      </w:r>
    </w:p>
    <w:p w14:paraId="34AC8AA8"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 xml:space="preserve">The Oceanic domain is the emergent, integrative domain of Blue Sociology. It addresses planetary-scale socio-ecological systems and governance challenges that exceed the traditional national and regional scales of maritime sociology. It integrates the Marine and Maritime within a post-human, </w:t>
      </w:r>
      <w:proofErr w:type="spellStart"/>
      <w:r w:rsidRPr="000A0AFD">
        <w:rPr>
          <w:rFonts w:ascii="Arial" w:eastAsia="Times New Roman" w:hAnsi="Arial" w:cs="Arial"/>
          <w:kern w:val="0"/>
          <w:lang w:val="en-US" w:eastAsia="pl-PL"/>
          <w14:ligatures w14:val="standard"/>
        </w:rPr>
        <w:t>hydrosocial</w:t>
      </w:r>
      <w:proofErr w:type="spellEnd"/>
      <w:r w:rsidRPr="000A0AFD">
        <w:rPr>
          <w:rFonts w:ascii="Arial" w:eastAsia="Times New Roman" w:hAnsi="Arial" w:cs="Arial"/>
          <w:kern w:val="0"/>
          <w:lang w:val="en-US" w:eastAsia="pl-PL"/>
          <w14:ligatures w14:val="standard"/>
        </w:rPr>
        <w:t xml:space="preserve"> framework.   </w:t>
      </w:r>
    </w:p>
    <w:p w14:paraId="5A5017B6"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 xml:space="preserve">The Oceanic perspective allows researchers to navigate the "estuary" where the biophysical and the social </w:t>
      </w:r>
      <w:proofErr w:type="gramStart"/>
      <w:r w:rsidRPr="000A0AFD">
        <w:rPr>
          <w:rFonts w:ascii="Arial" w:eastAsia="Times New Roman" w:hAnsi="Arial" w:cs="Arial"/>
          <w:kern w:val="0"/>
          <w:lang w:val="en-US" w:eastAsia="pl-PL"/>
          <w14:ligatures w14:val="standard"/>
        </w:rPr>
        <w:t>collide—</w:t>
      </w:r>
      <w:proofErr w:type="gramEnd"/>
      <w:r w:rsidRPr="000A0AFD">
        <w:rPr>
          <w:rFonts w:ascii="Arial" w:eastAsia="Times New Roman" w:hAnsi="Arial" w:cs="Arial"/>
          <w:kern w:val="0"/>
          <w:lang w:val="en-US" w:eastAsia="pl-PL"/>
          <w14:ligatures w14:val="standard"/>
        </w:rPr>
        <w:t xml:space="preserve">for example, where global carbon markets attempt to reshape coral reefs or where the circulation of microplastics connects local consumption to global marine health. It reframes oceans as relational, political, and lived spaces rather than inert resources. This domain is particularly attuned to "Blue </w:t>
      </w:r>
      <w:r w:rsidRPr="000A0AFD">
        <w:rPr>
          <w:rFonts w:ascii="Arial" w:eastAsia="Times New Roman" w:hAnsi="Arial" w:cs="Arial"/>
          <w:kern w:val="0"/>
          <w:lang w:val="en-US" w:eastAsia="pl-PL"/>
          <w14:ligatures w14:val="standard"/>
        </w:rPr>
        <w:lastRenderedPageBreak/>
        <w:t>Justice," examining power asymmetries in international ocean policy and the contradictions within the global blue growth discourse.   </w:t>
      </w:r>
    </w:p>
    <w:tbl>
      <w:tblPr>
        <w:tblW w:w="9699"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392"/>
        <w:gridCol w:w="2525"/>
        <w:gridCol w:w="3482"/>
        <w:gridCol w:w="2300"/>
      </w:tblGrid>
      <w:tr w:rsidR="00197744" w:rsidRPr="000A0AFD" w14:paraId="7AADB5E0" w14:textId="77777777" w:rsidTr="008360D2">
        <w:trPr>
          <w:tblHeader/>
          <w:tblCellSpacing w:w="15" w:type="dxa"/>
        </w:trPr>
        <w:tc>
          <w:tcPr>
            <w:tcW w:w="0" w:type="auto"/>
            <w:shd w:val="clear" w:color="auto" w:fill="1B1B1B"/>
            <w:tcMar>
              <w:top w:w="120" w:type="dxa"/>
              <w:left w:w="180" w:type="dxa"/>
              <w:bottom w:w="120" w:type="dxa"/>
              <w:right w:w="180" w:type="dxa"/>
            </w:tcMar>
            <w:hideMark/>
          </w:tcPr>
          <w:p w14:paraId="4DAA824C" w14:textId="77777777" w:rsidR="00197744" w:rsidRPr="000A0AFD" w:rsidRDefault="00197744" w:rsidP="008360D2">
            <w:pPr>
              <w:spacing w:after="0" w:line="300" w:lineRule="atLeast"/>
              <w:rPr>
                <w:rFonts w:ascii="Arial" w:eastAsia="Times New Roman" w:hAnsi="Arial" w:cs="Arial"/>
                <w:kern w:val="0"/>
                <w:lang w:eastAsia="pl-PL"/>
                <w14:ligatures w14:val="standard"/>
              </w:rPr>
            </w:pPr>
            <w:proofErr w:type="spellStart"/>
            <w:r w:rsidRPr="000A0AFD">
              <w:rPr>
                <w:rFonts w:ascii="Arial" w:eastAsia="Times New Roman" w:hAnsi="Arial" w:cs="Arial"/>
                <w:kern w:val="0"/>
                <w:lang w:eastAsia="pl-PL"/>
                <w14:ligatures w14:val="standard"/>
              </w:rPr>
              <w:t>Domain</w:t>
            </w:r>
            <w:proofErr w:type="spellEnd"/>
          </w:p>
        </w:tc>
        <w:tc>
          <w:tcPr>
            <w:tcW w:w="0" w:type="auto"/>
            <w:shd w:val="clear" w:color="auto" w:fill="1B1B1B"/>
            <w:tcMar>
              <w:top w:w="120" w:type="dxa"/>
              <w:left w:w="180" w:type="dxa"/>
              <w:bottom w:w="120" w:type="dxa"/>
              <w:right w:w="180" w:type="dxa"/>
            </w:tcMar>
            <w:hideMark/>
          </w:tcPr>
          <w:p w14:paraId="21558E01" w14:textId="77777777" w:rsidR="00197744" w:rsidRPr="000A0AFD" w:rsidRDefault="00197744" w:rsidP="008360D2">
            <w:pPr>
              <w:spacing w:after="0" w:line="300" w:lineRule="atLeast"/>
              <w:rPr>
                <w:rFonts w:ascii="Arial" w:eastAsia="Times New Roman" w:hAnsi="Arial" w:cs="Arial"/>
                <w:kern w:val="0"/>
                <w:lang w:eastAsia="pl-PL"/>
                <w14:ligatures w14:val="standard"/>
              </w:rPr>
            </w:pPr>
            <w:r w:rsidRPr="000A0AFD">
              <w:rPr>
                <w:rFonts w:ascii="Arial" w:eastAsia="Times New Roman" w:hAnsi="Arial" w:cs="Arial"/>
                <w:kern w:val="0"/>
                <w:lang w:eastAsia="pl-PL"/>
                <w14:ligatures w14:val="standard"/>
              </w:rPr>
              <w:t>Focus</w:t>
            </w:r>
          </w:p>
        </w:tc>
        <w:tc>
          <w:tcPr>
            <w:tcW w:w="0" w:type="auto"/>
            <w:shd w:val="clear" w:color="auto" w:fill="1B1B1B"/>
            <w:tcMar>
              <w:top w:w="120" w:type="dxa"/>
              <w:left w:w="180" w:type="dxa"/>
              <w:bottom w:w="120" w:type="dxa"/>
              <w:right w:w="180" w:type="dxa"/>
            </w:tcMar>
            <w:hideMark/>
          </w:tcPr>
          <w:p w14:paraId="6A358185" w14:textId="77777777" w:rsidR="00197744" w:rsidRPr="000A0AFD" w:rsidRDefault="00197744" w:rsidP="008360D2">
            <w:pPr>
              <w:spacing w:after="0" w:line="300" w:lineRule="atLeast"/>
              <w:rPr>
                <w:rFonts w:ascii="Arial" w:eastAsia="Times New Roman" w:hAnsi="Arial" w:cs="Arial"/>
                <w:kern w:val="0"/>
                <w:lang w:eastAsia="pl-PL"/>
                <w14:ligatures w14:val="standard"/>
              </w:rPr>
            </w:pPr>
            <w:proofErr w:type="spellStart"/>
            <w:r w:rsidRPr="000A0AFD">
              <w:rPr>
                <w:rFonts w:ascii="Arial" w:eastAsia="Times New Roman" w:hAnsi="Arial" w:cs="Arial"/>
                <w:kern w:val="0"/>
                <w:lang w:eastAsia="pl-PL"/>
                <w14:ligatures w14:val="standard"/>
              </w:rPr>
              <w:t>Key</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Analytical</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Lens</w:t>
            </w:r>
            <w:proofErr w:type="spellEnd"/>
          </w:p>
        </w:tc>
        <w:tc>
          <w:tcPr>
            <w:tcW w:w="0" w:type="auto"/>
            <w:shd w:val="clear" w:color="auto" w:fill="1B1B1B"/>
            <w:tcMar>
              <w:top w:w="120" w:type="dxa"/>
              <w:left w:w="180" w:type="dxa"/>
              <w:bottom w:w="120" w:type="dxa"/>
              <w:right w:w="180" w:type="dxa"/>
            </w:tcMar>
            <w:hideMark/>
          </w:tcPr>
          <w:p w14:paraId="21B6BE42" w14:textId="77777777" w:rsidR="00197744" w:rsidRPr="000A0AFD" w:rsidRDefault="00197744" w:rsidP="008360D2">
            <w:pPr>
              <w:spacing w:after="0" w:line="300" w:lineRule="atLeast"/>
              <w:rPr>
                <w:rFonts w:ascii="Arial" w:eastAsia="Times New Roman" w:hAnsi="Arial" w:cs="Arial"/>
                <w:kern w:val="0"/>
                <w:lang w:eastAsia="pl-PL"/>
                <w14:ligatures w14:val="standard"/>
              </w:rPr>
            </w:pPr>
            <w:proofErr w:type="spellStart"/>
            <w:r w:rsidRPr="000A0AFD">
              <w:rPr>
                <w:rFonts w:ascii="Arial" w:eastAsia="Times New Roman" w:hAnsi="Arial" w:cs="Arial"/>
                <w:kern w:val="0"/>
                <w:lang w:eastAsia="pl-PL"/>
                <w14:ligatures w14:val="standard"/>
              </w:rPr>
              <w:t>Scale</w:t>
            </w:r>
            <w:proofErr w:type="spellEnd"/>
          </w:p>
        </w:tc>
      </w:tr>
      <w:tr w:rsidR="00197744" w:rsidRPr="000A0AFD" w14:paraId="090F9241" w14:textId="77777777" w:rsidTr="008360D2">
        <w:trPr>
          <w:tblCellSpacing w:w="15" w:type="dxa"/>
        </w:trPr>
        <w:tc>
          <w:tcPr>
            <w:tcW w:w="0" w:type="auto"/>
            <w:shd w:val="clear" w:color="auto" w:fill="1B1B1B"/>
            <w:tcMar>
              <w:top w:w="120" w:type="dxa"/>
              <w:left w:w="180" w:type="dxa"/>
              <w:bottom w:w="120" w:type="dxa"/>
              <w:right w:w="180" w:type="dxa"/>
            </w:tcMar>
            <w:hideMark/>
          </w:tcPr>
          <w:p w14:paraId="752752A6" w14:textId="77777777" w:rsidR="00197744" w:rsidRPr="000A0AFD" w:rsidRDefault="00197744" w:rsidP="008360D2">
            <w:pPr>
              <w:spacing w:after="0" w:line="300" w:lineRule="atLeast"/>
              <w:rPr>
                <w:rFonts w:ascii="Arial" w:eastAsia="Times New Roman" w:hAnsi="Arial" w:cs="Arial"/>
                <w:kern w:val="0"/>
                <w:lang w:eastAsia="pl-PL"/>
                <w14:ligatures w14:val="standard"/>
              </w:rPr>
            </w:pPr>
            <w:r w:rsidRPr="000A0AFD">
              <w:rPr>
                <w:rFonts w:ascii="Arial" w:eastAsia="Times New Roman" w:hAnsi="Arial" w:cs="Arial"/>
                <w:b/>
                <w:bCs/>
                <w:kern w:val="0"/>
                <w:lang w:eastAsia="pl-PL"/>
                <w14:ligatures w14:val="standard"/>
              </w:rPr>
              <w:t>Marine</w:t>
            </w:r>
          </w:p>
        </w:tc>
        <w:tc>
          <w:tcPr>
            <w:tcW w:w="0" w:type="auto"/>
            <w:shd w:val="clear" w:color="auto" w:fill="1B1B1B"/>
            <w:tcMar>
              <w:top w:w="120" w:type="dxa"/>
              <w:left w:w="180" w:type="dxa"/>
              <w:bottom w:w="120" w:type="dxa"/>
              <w:right w:w="180" w:type="dxa"/>
            </w:tcMar>
            <w:hideMark/>
          </w:tcPr>
          <w:p w14:paraId="009AA950" w14:textId="77777777" w:rsidR="00197744" w:rsidRPr="000A0AFD" w:rsidRDefault="00197744" w:rsidP="008360D2">
            <w:pPr>
              <w:spacing w:after="0" w:line="300" w:lineRule="atLeast"/>
              <w:rPr>
                <w:rFonts w:ascii="Arial" w:eastAsia="Times New Roman" w:hAnsi="Arial" w:cs="Arial"/>
                <w:kern w:val="0"/>
                <w:lang w:eastAsia="pl-PL"/>
                <w14:ligatures w14:val="standard"/>
              </w:rPr>
            </w:pPr>
            <w:r w:rsidRPr="000A0AFD">
              <w:rPr>
                <w:rFonts w:ascii="Arial" w:eastAsia="Times New Roman" w:hAnsi="Arial" w:cs="Arial"/>
                <w:kern w:val="0"/>
                <w:lang w:eastAsia="pl-PL"/>
                <w14:ligatures w14:val="standard"/>
              </w:rPr>
              <w:t>Nature/</w:t>
            </w:r>
            <w:proofErr w:type="spellStart"/>
            <w:r w:rsidRPr="000A0AFD">
              <w:rPr>
                <w:rFonts w:ascii="Arial" w:eastAsia="Times New Roman" w:hAnsi="Arial" w:cs="Arial"/>
                <w:kern w:val="0"/>
                <w:lang w:eastAsia="pl-PL"/>
                <w14:ligatures w14:val="standard"/>
              </w:rPr>
              <w:t>Biophysical</w:t>
            </w:r>
            <w:proofErr w:type="spellEnd"/>
          </w:p>
        </w:tc>
        <w:tc>
          <w:tcPr>
            <w:tcW w:w="0" w:type="auto"/>
            <w:shd w:val="clear" w:color="auto" w:fill="1B1B1B"/>
            <w:tcMar>
              <w:top w:w="120" w:type="dxa"/>
              <w:left w:w="180" w:type="dxa"/>
              <w:bottom w:w="120" w:type="dxa"/>
              <w:right w:w="180" w:type="dxa"/>
            </w:tcMar>
            <w:hideMark/>
          </w:tcPr>
          <w:p w14:paraId="485E110B" w14:textId="77777777" w:rsidR="00197744" w:rsidRPr="000A0AFD" w:rsidRDefault="00197744" w:rsidP="008360D2">
            <w:pPr>
              <w:spacing w:after="0" w:line="300" w:lineRule="atLeast"/>
              <w:rPr>
                <w:rFonts w:ascii="Arial" w:eastAsia="Times New Roman" w:hAnsi="Arial" w:cs="Arial"/>
                <w:kern w:val="0"/>
                <w:lang w:eastAsia="pl-PL"/>
                <w14:ligatures w14:val="standard"/>
              </w:rPr>
            </w:pPr>
            <w:r w:rsidRPr="000A0AFD">
              <w:rPr>
                <w:rFonts w:ascii="Arial" w:eastAsia="Times New Roman" w:hAnsi="Arial" w:cs="Arial"/>
                <w:kern w:val="0"/>
                <w:lang w:eastAsia="pl-PL"/>
                <w14:ligatures w14:val="standard"/>
              </w:rPr>
              <w:t xml:space="preserve">Social </w:t>
            </w:r>
            <w:proofErr w:type="spellStart"/>
            <w:r w:rsidRPr="000A0AFD">
              <w:rPr>
                <w:rFonts w:ascii="Arial" w:eastAsia="Times New Roman" w:hAnsi="Arial" w:cs="Arial"/>
                <w:kern w:val="0"/>
                <w:lang w:eastAsia="pl-PL"/>
                <w14:ligatures w14:val="standard"/>
              </w:rPr>
              <w:t>Metabolism</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Metabolic</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Rift</w:t>
            </w:r>
            <w:proofErr w:type="spellEnd"/>
          </w:p>
        </w:tc>
        <w:tc>
          <w:tcPr>
            <w:tcW w:w="0" w:type="auto"/>
            <w:shd w:val="clear" w:color="auto" w:fill="1B1B1B"/>
            <w:tcMar>
              <w:top w:w="120" w:type="dxa"/>
              <w:left w:w="180" w:type="dxa"/>
              <w:bottom w:w="120" w:type="dxa"/>
              <w:right w:w="180" w:type="dxa"/>
            </w:tcMar>
            <w:hideMark/>
          </w:tcPr>
          <w:p w14:paraId="5BC0A890" w14:textId="77777777" w:rsidR="00197744" w:rsidRPr="000A0AFD" w:rsidRDefault="00197744" w:rsidP="008360D2">
            <w:pPr>
              <w:spacing w:after="0" w:line="300" w:lineRule="atLeast"/>
              <w:rPr>
                <w:rFonts w:ascii="Arial" w:eastAsia="Times New Roman" w:hAnsi="Arial" w:cs="Arial"/>
                <w:kern w:val="0"/>
                <w:lang w:eastAsia="pl-PL"/>
                <w14:ligatures w14:val="standard"/>
              </w:rPr>
            </w:pPr>
            <w:proofErr w:type="spellStart"/>
            <w:r w:rsidRPr="000A0AFD">
              <w:rPr>
                <w:rFonts w:ascii="Arial" w:eastAsia="Times New Roman" w:hAnsi="Arial" w:cs="Arial"/>
                <w:kern w:val="0"/>
                <w:lang w:eastAsia="pl-PL"/>
                <w14:ligatures w14:val="standard"/>
              </w:rPr>
              <w:t>Local</w:t>
            </w:r>
            <w:proofErr w:type="spellEnd"/>
            <w:r w:rsidRPr="000A0AFD">
              <w:rPr>
                <w:rFonts w:ascii="Arial" w:eastAsia="Times New Roman" w:hAnsi="Arial" w:cs="Arial"/>
                <w:kern w:val="0"/>
                <w:lang w:eastAsia="pl-PL"/>
                <w14:ligatures w14:val="standard"/>
              </w:rPr>
              <w:t>/</w:t>
            </w:r>
            <w:proofErr w:type="spellStart"/>
            <w:r w:rsidRPr="000A0AFD">
              <w:rPr>
                <w:rFonts w:ascii="Arial" w:eastAsia="Times New Roman" w:hAnsi="Arial" w:cs="Arial"/>
                <w:kern w:val="0"/>
                <w:lang w:eastAsia="pl-PL"/>
                <w14:ligatures w14:val="standard"/>
              </w:rPr>
              <w:t>Regional</w:t>
            </w:r>
            <w:proofErr w:type="spellEnd"/>
          </w:p>
        </w:tc>
      </w:tr>
      <w:tr w:rsidR="00197744" w:rsidRPr="000A0AFD" w14:paraId="5EBEFD06" w14:textId="77777777" w:rsidTr="008360D2">
        <w:trPr>
          <w:tblCellSpacing w:w="15" w:type="dxa"/>
        </w:trPr>
        <w:tc>
          <w:tcPr>
            <w:tcW w:w="0" w:type="auto"/>
            <w:shd w:val="clear" w:color="auto" w:fill="1B1B1B"/>
            <w:tcMar>
              <w:top w:w="120" w:type="dxa"/>
              <w:left w:w="180" w:type="dxa"/>
              <w:bottom w:w="120" w:type="dxa"/>
              <w:right w:w="180" w:type="dxa"/>
            </w:tcMar>
            <w:hideMark/>
          </w:tcPr>
          <w:p w14:paraId="356A7758" w14:textId="77777777" w:rsidR="00197744" w:rsidRPr="000A0AFD" w:rsidRDefault="00197744" w:rsidP="008360D2">
            <w:pPr>
              <w:spacing w:after="0" w:line="300" w:lineRule="atLeast"/>
              <w:rPr>
                <w:rFonts w:ascii="Arial" w:eastAsia="Times New Roman" w:hAnsi="Arial" w:cs="Arial"/>
                <w:kern w:val="0"/>
                <w:lang w:eastAsia="pl-PL"/>
                <w14:ligatures w14:val="standard"/>
              </w:rPr>
            </w:pPr>
            <w:proofErr w:type="spellStart"/>
            <w:r w:rsidRPr="000A0AFD">
              <w:rPr>
                <w:rFonts w:ascii="Arial" w:eastAsia="Times New Roman" w:hAnsi="Arial" w:cs="Arial"/>
                <w:b/>
                <w:bCs/>
                <w:kern w:val="0"/>
                <w:lang w:eastAsia="pl-PL"/>
                <w14:ligatures w14:val="standard"/>
              </w:rPr>
              <w:t>Maritime</w:t>
            </w:r>
            <w:proofErr w:type="spellEnd"/>
          </w:p>
        </w:tc>
        <w:tc>
          <w:tcPr>
            <w:tcW w:w="0" w:type="auto"/>
            <w:shd w:val="clear" w:color="auto" w:fill="1B1B1B"/>
            <w:tcMar>
              <w:top w:w="120" w:type="dxa"/>
              <w:left w:w="180" w:type="dxa"/>
              <w:bottom w:w="120" w:type="dxa"/>
              <w:right w:w="180" w:type="dxa"/>
            </w:tcMar>
            <w:hideMark/>
          </w:tcPr>
          <w:p w14:paraId="5071397E" w14:textId="77777777" w:rsidR="00197744" w:rsidRPr="000A0AFD" w:rsidRDefault="00197744" w:rsidP="008360D2">
            <w:pPr>
              <w:spacing w:after="0" w:line="300" w:lineRule="atLeast"/>
              <w:rPr>
                <w:rFonts w:ascii="Arial" w:eastAsia="Times New Roman" w:hAnsi="Arial" w:cs="Arial"/>
                <w:kern w:val="0"/>
                <w:lang w:eastAsia="pl-PL"/>
                <w14:ligatures w14:val="standard"/>
              </w:rPr>
            </w:pPr>
            <w:proofErr w:type="spellStart"/>
            <w:r w:rsidRPr="000A0AFD">
              <w:rPr>
                <w:rFonts w:ascii="Arial" w:eastAsia="Times New Roman" w:hAnsi="Arial" w:cs="Arial"/>
                <w:kern w:val="0"/>
                <w:lang w:eastAsia="pl-PL"/>
                <w14:ligatures w14:val="standard"/>
              </w:rPr>
              <w:t>Humanity</w:t>
            </w:r>
            <w:proofErr w:type="spellEnd"/>
            <w:r w:rsidRPr="000A0AFD">
              <w:rPr>
                <w:rFonts w:ascii="Arial" w:eastAsia="Times New Roman" w:hAnsi="Arial" w:cs="Arial"/>
                <w:kern w:val="0"/>
                <w:lang w:eastAsia="pl-PL"/>
                <w14:ligatures w14:val="standard"/>
              </w:rPr>
              <w:t>/</w:t>
            </w:r>
            <w:proofErr w:type="spellStart"/>
            <w:r w:rsidRPr="000A0AFD">
              <w:rPr>
                <w:rFonts w:ascii="Arial" w:eastAsia="Times New Roman" w:hAnsi="Arial" w:cs="Arial"/>
                <w:kern w:val="0"/>
                <w:lang w:eastAsia="pl-PL"/>
                <w14:ligatures w14:val="standard"/>
              </w:rPr>
              <w:t>Economic</w:t>
            </w:r>
            <w:proofErr w:type="spellEnd"/>
          </w:p>
        </w:tc>
        <w:tc>
          <w:tcPr>
            <w:tcW w:w="0" w:type="auto"/>
            <w:shd w:val="clear" w:color="auto" w:fill="1B1B1B"/>
            <w:tcMar>
              <w:top w:w="120" w:type="dxa"/>
              <w:left w:w="180" w:type="dxa"/>
              <w:bottom w:w="120" w:type="dxa"/>
              <w:right w:w="180" w:type="dxa"/>
            </w:tcMar>
            <w:hideMark/>
          </w:tcPr>
          <w:p w14:paraId="22B77E67" w14:textId="77777777" w:rsidR="00197744" w:rsidRPr="000A0AFD" w:rsidRDefault="00197744" w:rsidP="008360D2">
            <w:pPr>
              <w:spacing w:after="0" w:line="300" w:lineRule="atLeast"/>
              <w:rPr>
                <w:rFonts w:ascii="Arial" w:eastAsia="Times New Roman" w:hAnsi="Arial" w:cs="Arial"/>
                <w:kern w:val="0"/>
                <w:lang w:eastAsia="pl-PL"/>
                <w14:ligatures w14:val="standard"/>
              </w:rPr>
            </w:pPr>
            <w:proofErr w:type="spellStart"/>
            <w:r w:rsidRPr="000A0AFD">
              <w:rPr>
                <w:rFonts w:ascii="Arial" w:eastAsia="Times New Roman" w:hAnsi="Arial" w:cs="Arial"/>
                <w:kern w:val="0"/>
                <w:lang w:eastAsia="pl-PL"/>
                <w14:ligatures w14:val="standard"/>
              </w:rPr>
              <w:t>Labor</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Regimes</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Institutional</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Embedding</w:t>
            </w:r>
            <w:proofErr w:type="spellEnd"/>
          </w:p>
        </w:tc>
        <w:tc>
          <w:tcPr>
            <w:tcW w:w="0" w:type="auto"/>
            <w:shd w:val="clear" w:color="auto" w:fill="1B1B1B"/>
            <w:tcMar>
              <w:top w:w="120" w:type="dxa"/>
              <w:left w:w="180" w:type="dxa"/>
              <w:bottom w:w="120" w:type="dxa"/>
              <w:right w:w="180" w:type="dxa"/>
            </w:tcMar>
            <w:hideMark/>
          </w:tcPr>
          <w:p w14:paraId="7478F0E8" w14:textId="77777777" w:rsidR="00197744" w:rsidRPr="000A0AFD" w:rsidRDefault="00197744" w:rsidP="008360D2">
            <w:pPr>
              <w:spacing w:after="0" w:line="300" w:lineRule="atLeast"/>
              <w:rPr>
                <w:rFonts w:ascii="Arial" w:eastAsia="Times New Roman" w:hAnsi="Arial" w:cs="Arial"/>
                <w:kern w:val="0"/>
                <w:lang w:eastAsia="pl-PL"/>
                <w14:ligatures w14:val="standard"/>
              </w:rPr>
            </w:pPr>
            <w:proofErr w:type="spellStart"/>
            <w:r w:rsidRPr="000A0AFD">
              <w:rPr>
                <w:rFonts w:ascii="Arial" w:eastAsia="Times New Roman" w:hAnsi="Arial" w:cs="Arial"/>
                <w:kern w:val="0"/>
                <w:lang w:eastAsia="pl-PL"/>
                <w14:ligatures w14:val="standard"/>
              </w:rPr>
              <w:t>Regional</w:t>
            </w:r>
            <w:proofErr w:type="spellEnd"/>
            <w:r w:rsidRPr="000A0AFD">
              <w:rPr>
                <w:rFonts w:ascii="Arial" w:eastAsia="Times New Roman" w:hAnsi="Arial" w:cs="Arial"/>
                <w:kern w:val="0"/>
                <w:lang w:eastAsia="pl-PL"/>
                <w14:ligatures w14:val="standard"/>
              </w:rPr>
              <w:t>/</w:t>
            </w:r>
            <w:proofErr w:type="spellStart"/>
            <w:r w:rsidRPr="000A0AFD">
              <w:rPr>
                <w:rFonts w:ascii="Arial" w:eastAsia="Times New Roman" w:hAnsi="Arial" w:cs="Arial"/>
                <w:kern w:val="0"/>
                <w:lang w:eastAsia="pl-PL"/>
                <w14:ligatures w14:val="standard"/>
              </w:rPr>
              <w:t>National</w:t>
            </w:r>
            <w:proofErr w:type="spellEnd"/>
          </w:p>
        </w:tc>
      </w:tr>
      <w:tr w:rsidR="00197744" w:rsidRPr="000A0AFD" w14:paraId="3C21FE81" w14:textId="77777777" w:rsidTr="008360D2">
        <w:trPr>
          <w:tblCellSpacing w:w="15" w:type="dxa"/>
        </w:trPr>
        <w:tc>
          <w:tcPr>
            <w:tcW w:w="0" w:type="auto"/>
            <w:shd w:val="clear" w:color="auto" w:fill="1B1B1B"/>
            <w:tcMar>
              <w:top w:w="120" w:type="dxa"/>
              <w:left w:w="180" w:type="dxa"/>
              <w:bottom w:w="120" w:type="dxa"/>
              <w:right w:w="180" w:type="dxa"/>
            </w:tcMar>
            <w:hideMark/>
          </w:tcPr>
          <w:p w14:paraId="5FFDBC0D" w14:textId="77777777" w:rsidR="00197744" w:rsidRPr="000A0AFD" w:rsidRDefault="00197744" w:rsidP="008360D2">
            <w:pPr>
              <w:spacing w:after="0" w:line="300" w:lineRule="atLeast"/>
              <w:rPr>
                <w:rFonts w:ascii="Arial" w:eastAsia="Times New Roman" w:hAnsi="Arial" w:cs="Arial"/>
                <w:kern w:val="0"/>
                <w:lang w:eastAsia="pl-PL"/>
                <w14:ligatures w14:val="standard"/>
              </w:rPr>
            </w:pPr>
            <w:proofErr w:type="spellStart"/>
            <w:r w:rsidRPr="000A0AFD">
              <w:rPr>
                <w:rFonts w:ascii="Arial" w:eastAsia="Times New Roman" w:hAnsi="Arial" w:cs="Arial"/>
                <w:b/>
                <w:bCs/>
                <w:kern w:val="0"/>
                <w:lang w:eastAsia="pl-PL"/>
                <w14:ligatures w14:val="standard"/>
              </w:rPr>
              <w:t>Oceanic</w:t>
            </w:r>
            <w:proofErr w:type="spellEnd"/>
          </w:p>
        </w:tc>
        <w:tc>
          <w:tcPr>
            <w:tcW w:w="0" w:type="auto"/>
            <w:shd w:val="clear" w:color="auto" w:fill="1B1B1B"/>
            <w:tcMar>
              <w:top w:w="120" w:type="dxa"/>
              <w:left w:w="180" w:type="dxa"/>
              <w:bottom w:w="120" w:type="dxa"/>
              <w:right w:w="180" w:type="dxa"/>
            </w:tcMar>
            <w:hideMark/>
          </w:tcPr>
          <w:p w14:paraId="242415A4" w14:textId="77777777" w:rsidR="00197744" w:rsidRPr="000A0AFD" w:rsidRDefault="00197744" w:rsidP="008360D2">
            <w:pPr>
              <w:spacing w:after="0" w:line="300" w:lineRule="atLeast"/>
              <w:rPr>
                <w:rFonts w:ascii="Arial" w:eastAsia="Times New Roman" w:hAnsi="Arial" w:cs="Arial"/>
                <w:kern w:val="0"/>
                <w:lang w:eastAsia="pl-PL"/>
                <w14:ligatures w14:val="standard"/>
              </w:rPr>
            </w:pPr>
            <w:proofErr w:type="spellStart"/>
            <w:r w:rsidRPr="000A0AFD">
              <w:rPr>
                <w:rFonts w:ascii="Arial" w:eastAsia="Times New Roman" w:hAnsi="Arial" w:cs="Arial"/>
                <w:kern w:val="0"/>
                <w:lang w:eastAsia="pl-PL"/>
                <w14:ligatures w14:val="standard"/>
              </w:rPr>
              <w:t>Interdisciplinary</w:t>
            </w:r>
            <w:proofErr w:type="spellEnd"/>
          </w:p>
        </w:tc>
        <w:tc>
          <w:tcPr>
            <w:tcW w:w="0" w:type="auto"/>
            <w:shd w:val="clear" w:color="auto" w:fill="1B1B1B"/>
            <w:tcMar>
              <w:top w:w="120" w:type="dxa"/>
              <w:left w:w="180" w:type="dxa"/>
              <w:bottom w:w="120" w:type="dxa"/>
              <w:right w:w="180" w:type="dxa"/>
            </w:tcMar>
            <w:hideMark/>
          </w:tcPr>
          <w:p w14:paraId="175F0308" w14:textId="77777777" w:rsidR="00197744" w:rsidRPr="000A0AFD" w:rsidRDefault="00197744" w:rsidP="008360D2">
            <w:pPr>
              <w:spacing w:after="0" w:line="300" w:lineRule="atLeast"/>
              <w:rPr>
                <w:rFonts w:ascii="Arial" w:eastAsia="Times New Roman" w:hAnsi="Arial" w:cs="Arial"/>
                <w:kern w:val="0"/>
                <w:lang w:eastAsia="pl-PL"/>
                <w14:ligatures w14:val="standard"/>
              </w:rPr>
            </w:pPr>
            <w:proofErr w:type="spellStart"/>
            <w:r w:rsidRPr="000A0AFD">
              <w:rPr>
                <w:rFonts w:ascii="Arial" w:eastAsia="Times New Roman" w:hAnsi="Arial" w:cs="Arial"/>
                <w:kern w:val="0"/>
                <w:lang w:eastAsia="pl-PL"/>
                <w14:ligatures w14:val="standard"/>
              </w:rPr>
              <w:t>Hydrosocial</w:t>
            </w:r>
            <w:proofErr w:type="spellEnd"/>
            <w:r w:rsidRPr="000A0AFD">
              <w:rPr>
                <w:rFonts w:ascii="Arial" w:eastAsia="Times New Roman" w:hAnsi="Arial" w:cs="Arial"/>
                <w:kern w:val="0"/>
                <w:lang w:eastAsia="pl-PL"/>
                <w14:ligatures w14:val="standard"/>
              </w:rPr>
              <w:t xml:space="preserve"> Relations, Blue </w:t>
            </w:r>
            <w:proofErr w:type="spellStart"/>
            <w:r w:rsidRPr="000A0AFD">
              <w:rPr>
                <w:rFonts w:ascii="Arial" w:eastAsia="Times New Roman" w:hAnsi="Arial" w:cs="Arial"/>
                <w:kern w:val="0"/>
                <w:lang w:eastAsia="pl-PL"/>
                <w14:ligatures w14:val="standard"/>
              </w:rPr>
              <w:t>Justice</w:t>
            </w:r>
            <w:proofErr w:type="spellEnd"/>
          </w:p>
        </w:tc>
        <w:tc>
          <w:tcPr>
            <w:tcW w:w="0" w:type="auto"/>
            <w:shd w:val="clear" w:color="auto" w:fill="1B1B1B"/>
            <w:tcMar>
              <w:top w:w="120" w:type="dxa"/>
              <w:left w:w="180" w:type="dxa"/>
              <w:bottom w:w="120" w:type="dxa"/>
              <w:right w:w="180" w:type="dxa"/>
            </w:tcMar>
            <w:hideMark/>
          </w:tcPr>
          <w:p w14:paraId="33040434" w14:textId="77777777" w:rsidR="00197744" w:rsidRPr="000A0AFD" w:rsidRDefault="00197744" w:rsidP="008360D2">
            <w:pPr>
              <w:spacing w:after="0" w:line="300" w:lineRule="atLeast"/>
              <w:rPr>
                <w:rFonts w:ascii="Arial" w:eastAsia="Times New Roman" w:hAnsi="Arial" w:cs="Arial"/>
                <w:kern w:val="0"/>
                <w:lang w:eastAsia="pl-PL"/>
                <w14:ligatures w14:val="standard"/>
              </w:rPr>
            </w:pPr>
            <w:proofErr w:type="spellStart"/>
            <w:r w:rsidRPr="000A0AFD">
              <w:rPr>
                <w:rFonts w:ascii="Arial" w:eastAsia="Times New Roman" w:hAnsi="Arial" w:cs="Arial"/>
                <w:kern w:val="0"/>
                <w:lang w:eastAsia="pl-PL"/>
                <w14:ligatures w14:val="standard"/>
              </w:rPr>
              <w:t>Planetary</w:t>
            </w:r>
            <w:proofErr w:type="spellEnd"/>
            <w:r w:rsidRPr="000A0AFD">
              <w:rPr>
                <w:rFonts w:ascii="Arial" w:eastAsia="Times New Roman" w:hAnsi="Arial" w:cs="Arial"/>
                <w:kern w:val="0"/>
                <w:lang w:eastAsia="pl-PL"/>
                <w14:ligatures w14:val="standard"/>
              </w:rPr>
              <w:t>/Global</w:t>
            </w:r>
          </w:p>
        </w:tc>
      </w:tr>
    </w:tbl>
    <w:p w14:paraId="7F2D7CDE" w14:textId="77777777" w:rsidR="00197744" w:rsidRPr="000A0AFD" w:rsidRDefault="00197744" w:rsidP="00197744">
      <w:pPr>
        <w:spacing w:before="420" w:after="120" w:line="420" w:lineRule="atLeast"/>
        <w:outlineLvl w:val="1"/>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The Oceanic Turn and New Materialism in Blue Sociology</w:t>
      </w:r>
    </w:p>
    <w:p w14:paraId="0F1C40F8"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The transition toward Blue Sociology is informed by a broader "Oceanic Turn" in the social sciences and humanities. This turn represents a fundamental reorientation, moving away from "</w:t>
      </w:r>
      <w:proofErr w:type="spellStart"/>
      <w:r w:rsidRPr="000A0AFD">
        <w:rPr>
          <w:rFonts w:ascii="Arial" w:eastAsia="Times New Roman" w:hAnsi="Arial" w:cs="Arial"/>
          <w:kern w:val="0"/>
          <w:lang w:val="en-US" w:eastAsia="pl-PL"/>
          <w14:ligatures w14:val="standard"/>
        </w:rPr>
        <w:t>terracentric</w:t>
      </w:r>
      <w:proofErr w:type="spellEnd"/>
      <w:r w:rsidRPr="000A0AFD">
        <w:rPr>
          <w:rFonts w:ascii="Arial" w:eastAsia="Times New Roman" w:hAnsi="Arial" w:cs="Arial"/>
          <w:kern w:val="0"/>
          <w:lang w:val="en-US" w:eastAsia="pl-PL"/>
          <w14:ligatures w14:val="standard"/>
        </w:rPr>
        <w:t xml:space="preserve">" biases that treat the sea as a passive surface or a mere void between landmasses. Instead, it conceptualizes the ocean as a dynamic, voluminous, and </w:t>
      </w:r>
      <w:proofErr w:type="spellStart"/>
      <w:r w:rsidRPr="000A0AFD">
        <w:rPr>
          <w:rFonts w:ascii="Arial" w:eastAsia="Times New Roman" w:hAnsi="Arial" w:cs="Arial"/>
          <w:kern w:val="0"/>
          <w:lang w:val="en-US" w:eastAsia="pl-PL"/>
          <w14:ligatures w14:val="standard"/>
        </w:rPr>
        <w:t>agental</w:t>
      </w:r>
      <w:proofErr w:type="spellEnd"/>
      <w:r w:rsidRPr="000A0AFD">
        <w:rPr>
          <w:rFonts w:ascii="Arial" w:eastAsia="Times New Roman" w:hAnsi="Arial" w:cs="Arial"/>
          <w:kern w:val="0"/>
          <w:lang w:val="en-US" w:eastAsia="pl-PL"/>
          <w14:ligatures w14:val="standard"/>
        </w:rPr>
        <w:t xml:space="preserve"> space.   </w:t>
      </w:r>
    </w:p>
    <w:p w14:paraId="49F5285C" w14:textId="77777777" w:rsidR="00197744" w:rsidRPr="000A0AFD" w:rsidRDefault="00197744" w:rsidP="00197744">
      <w:pPr>
        <w:spacing w:before="420" w:after="120" w:line="360" w:lineRule="atLeast"/>
        <w:outlineLvl w:val="2"/>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 xml:space="preserve">Wet Ontologies and </w:t>
      </w:r>
      <w:proofErr w:type="spellStart"/>
      <w:r w:rsidRPr="000A0AFD">
        <w:rPr>
          <w:rFonts w:ascii="Arial" w:eastAsia="Times New Roman" w:hAnsi="Arial" w:cs="Arial"/>
          <w:b/>
          <w:bCs/>
          <w:kern w:val="0"/>
          <w:lang w:val="en-US" w:eastAsia="pl-PL"/>
          <w14:ligatures w14:val="standard"/>
        </w:rPr>
        <w:t>Transcorporeality</w:t>
      </w:r>
      <w:proofErr w:type="spellEnd"/>
    </w:p>
    <w:p w14:paraId="5D1A2916"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 xml:space="preserve">Blue Sociology adopts "wet ontologies" that take fluidity, permeability, and flow as fundamental rather than solidity and boundedness. This challenges the terrestrial assumptions embedded in social theory, opening space for alternative conceptualizations more attuned to aquatic specificities. It rejects the anthropocentric dualism that separates the human realm from the nature realm, moving instead toward a </w:t>
      </w:r>
      <w:proofErr w:type="spellStart"/>
      <w:r w:rsidRPr="000A0AFD">
        <w:rPr>
          <w:rFonts w:ascii="Arial" w:eastAsia="Times New Roman" w:hAnsi="Arial" w:cs="Arial"/>
          <w:kern w:val="0"/>
          <w:lang w:val="en-US" w:eastAsia="pl-PL"/>
          <w14:ligatures w14:val="standard"/>
        </w:rPr>
        <w:t>transcorporeal</w:t>
      </w:r>
      <w:proofErr w:type="spellEnd"/>
      <w:r w:rsidRPr="000A0AFD">
        <w:rPr>
          <w:rFonts w:ascii="Arial" w:eastAsia="Times New Roman" w:hAnsi="Arial" w:cs="Arial"/>
          <w:kern w:val="0"/>
          <w:lang w:val="en-US" w:eastAsia="pl-PL"/>
          <w14:ligatures w14:val="standard"/>
        </w:rPr>
        <w:t xml:space="preserve"> plurality of potentialities.   </w:t>
      </w:r>
    </w:p>
    <w:p w14:paraId="4FA71EC3"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proofErr w:type="spellStart"/>
      <w:r w:rsidRPr="000A0AFD">
        <w:rPr>
          <w:rFonts w:ascii="Arial" w:eastAsia="Times New Roman" w:hAnsi="Arial" w:cs="Arial"/>
          <w:kern w:val="0"/>
          <w:lang w:val="en-US" w:eastAsia="pl-PL"/>
          <w14:ligatures w14:val="standard"/>
        </w:rPr>
        <w:t>Transcorporeality</w:t>
      </w:r>
      <w:proofErr w:type="spellEnd"/>
      <w:r w:rsidRPr="000A0AFD">
        <w:rPr>
          <w:rFonts w:ascii="Arial" w:eastAsia="Times New Roman" w:hAnsi="Arial" w:cs="Arial"/>
          <w:kern w:val="0"/>
          <w:lang w:val="en-US" w:eastAsia="pl-PL"/>
          <w14:ligatures w14:val="standard"/>
        </w:rPr>
        <w:t xml:space="preserve">, a concept emphasized in </w:t>
      </w:r>
      <w:proofErr w:type="spellStart"/>
      <w:r w:rsidRPr="000A0AFD">
        <w:rPr>
          <w:rFonts w:ascii="Arial" w:eastAsia="Times New Roman" w:hAnsi="Arial" w:cs="Arial"/>
          <w:kern w:val="0"/>
          <w:lang w:val="en-US" w:eastAsia="pl-PL"/>
          <w14:ligatures w14:val="standard"/>
        </w:rPr>
        <w:t>posthumanist</w:t>
      </w:r>
      <w:proofErr w:type="spellEnd"/>
      <w:r w:rsidRPr="000A0AFD">
        <w:rPr>
          <w:rFonts w:ascii="Arial" w:eastAsia="Times New Roman" w:hAnsi="Arial" w:cs="Arial"/>
          <w:kern w:val="0"/>
          <w:lang w:val="en-US" w:eastAsia="pl-PL"/>
          <w14:ligatures w14:val="standard"/>
        </w:rPr>
        <w:t xml:space="preserve"> oceanic scholarship (e.g., Elizabeth DeLoughrey), describes the open-ended, mutable relationship between human bodies and the ocean. It shifts the sociological focus from depictions of a seascape across which human bodies attain agency toward considering the experience and representability of sea ontologies and engagements with the more-than-human world. This approach is essential for analyzing contemporary crises where the boundaries between the human and the marine are increasingly blurred, such as the </w:t>
      </w:r>
      <w:proofErr w:type="gramStart"/>
      <w:r w:rsidRPr="000A0AFD">
        <w:rPr>
          <w:rFonts w:ascii="Arial" w:eastAsia="Times New Roman" w:hAnsi="Arial" w:cs="Arial"/>
          <w:kern w:val="0"/>
          <w:lang w:val="en-US" w:eastAsia="pl-PL"/>
          <w14:ligatures w14:val="standard"/>
        </w:rPr>
        <w:t>bio-accumulation</w:t>
      </w:r>
      <w:proofErr w:type="gramEnd"/>
      <w:r w:rsidRPr="000A0AFD">
        <w:rPr>
          <w:rFonts w:ascii="Arial" w:eastAsia="Times New Roman" w:hAnsi="Arial" w:cs="Arial"/>
          <w:kern w:val="0"/>
          <w:lang w:val="en-US" w:eastAsia="pl-PL"/>
          <w14:ligatures w14:val="standard"/>
        </w:rPr>
        <w:t xml:space="preserve"> of toxins or the impacts of rising sea levels on coastal identities.   </w:t>
      </w:r>
    </w:p>
    <w:p w14:paraId="5953FCA6" w14:textId="77777777" w:rsidR="00197744" w:rsidRPr="000A0AFD" w:rsidRDefault="00197744" w:rsidP="00197744">
      <w:pPr>
        <w:spacing w:before="420" w:after="120" w:line="360" w:lineRule="atLeast"/>
        <w:outlineLvl w:val="2"/>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More-Than-Human Geographies and Multispecies Assemblages</w:t>
      </w:r>
    </w:p>
    <w:p w14:paraId="06105608"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The framework extends analysis beyond human actors to include non-human animals, organisms, materials, and forces as active participants in social-ecological processes. This perspective reveals that a fishery is not simply a human extraction of resources but a complex entanglement of fishers, fish behavior, boat technology, weather patterns, and market regulations.   </w:t>
      </w:r>
    </w:p>
    <w:p w14:paraId="3BC12FB2"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lastRenderedPageBreak/>
        <w:t>Similarly, marine protected areas (MPAs) are understood as assemblages of marine life, enforcement technologies, scientific knowledge, and governance institutions. By recognizing the agency of the "Marine Factor"—whether in the form of coral growth rhythms or oceanic currents—Blue Sociology provides a more nuanced understanding of how conservation outcomes emerge from interactions among heterogeneous elements.   </w:t>
      </w:r>
    </w:p>
    <w:p w14:paraId="7D4FA1BE" w14:textId="77777777" w:rsidR="00197744" w:rsidRPr="000A0AFD" w:rsidRDefault="00197744" w:rsidP="00197744">
      <w:pPr>
        <w:spacing w:before="420" w:after="120" w:line="420" w:lineRule="atLeast"/>
        <w:outlineLvl w:val="1"/>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EU Blue Economy Policy Framework: Tensions and Gaps</w:t>
      </w:r>
    </w:p>
    <w:p w14:paraId="72FCED4E"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The European Union’s Sustainable Blue Economy agenda, crystallized in documents like the EU Ocean Pact, positions the EU as a global leader in ocean governance. It targets nearly 5 million direct jobs and over €250 billion in annual gross value added, framing the ocean as critical for prosperity and security. However, a Blue Sociology lens reveals that this agenda frequently marginalizes social dimensions in favor of technocratic coordination and economic competitiveness.   </w:t>
      </w:r>
    </w:p>
    <w:p w14:paraId="6C28D021" w14:textId="77777777" w:rsidR="00197744" w:rsidRPr="000A0AFD" w:rsidRDefault="00197744" w:rsidP="00197744">
      <w:pPr>
        <w:spacing w:before="420" w:after="120" w:line="360" w:lineRule="atLeast"/>
        <w:outlineLvl w:val="2"/>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The Marginalization of the Social Dimension</w:t>
      </w:r>
    </w:p>
    <w:p w14:paraId="74C5797F"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Despite rhetoric about "social inclusion and solidarity," the social mechanisms of the Blue Economy remain underdeveloped. Labor is framed primarily through economic contribution metrics rather than decent work frameworks. There is a noticeable absence of discussion regarding labor rights, occupational safety, precarious employment, or the impacts of automation on maritime workforces.   </w:t>
      </w:r>
    </w:p>
    <w:p w14:paraId="56D2F28C"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Community participation is often limited to "stakeholder consultation," which prioritizes innovators and investors over traditional users like small-scale fishers or coastal residents. The proposed high-level Ocean Council, for instance, comprises sectoral representatives, raising questions about how civil society or marginalized groups will be represented.   </w:t>
      </w:r>
    </w:p>
    <w:p w14:paraId="75AFD6F9" w14:textId="77777777" w:rsidR="00197744" w:rsidRPr="000A0AFD" w:rsidRDefault="00197744" w:rsidP="00197744">
      <w:pPr>
        <w:spacing w:before="420" w:after="120" w:line="360" w:lineRule="atLeast"/>
        <w:outlineLvl w:val="2"/>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Technocratic Governance and Epistemic Narrowness</w:t>
      </w:r>
    </w:p>
    <w:p w14:paraId="75D700CB"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The proposed governance mechanisms for the EU's blue growth reveal a technocratic bias that marginalizes democratic participation. Decision-making privileges Western scientific knowledge and technological innovation as the primary sources of authority, systematically excluding Indigenous, local, and traditional knowledge systems.   </w:t>
      </w:r>
    </w:p>
    <w:p w14:paraId="54467324"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This epistemic narrowness is a significant blind spot. Natural science alone cannot resolve normative questions about values, justice, and the distribution of benefits from ocean resources. Blue Sociology argues that the "Blue Economy" often defaults to a reductionist, "brute" materialist discourse that privileges mechanistic models of life, ignoring the complex social and cultural realities of the "</w:t>
      </w:r>
      <w:proofErr w:type="gramStart"/>
      <w:r w:rsidRPr="000A0AFD">
        <w:rPr>
          <w:rFonts w:ascii="Arial" w:eastAsia="Times New Roman" w:hAnsi="Arial" w:cs="Arial"/>
          <w:kern w:val="0"/>
          <w:lang w:val="en-US" w:eastAsia="pl-PL"/>
          <w14:ligatures w14:val="standard"/>
        </w:rPr>
        <w:t>peopled</w:t>
      </w:r>
      <w:proofErr w:type="gramEnd"/>
      <w:r w:rsidRPr="000A0AFD">
        <w:rPr>
          <w:rFonts w:ascii="Arial" w:eastAsia="Times New Roman" w:hAnsi="Arial" w:cs="Arial"/>
          <w:kern w:val="0"/>
          <w:lang w:val="en-US" w:eastAsia="pl-PL"/>
          <w14:ligatures w14:val="standard"/>
        </w:rPr>
        <w:t xml:space="preserve"> seas".   </w:t>
      </w:r>
    </w:p>
    <w:p w14:paraId="2DBC0E9C" w14:textId="77777777" w:rsidR="00197744" w:rsidRPr="000A0AFD" w:rsidRDefault="00197744" w:rsidP="00197744">
      <w:pPr>
        <w:spacing w:before="420" w:after="120" w:line="360" w:lineRule="atLeast"/>
        <w:outlineLvl w:val="2"/>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Distributive Justice and Spatial Competition</w:t>
      </w:r>
    </w:p>
    <w:p w14:paraId="22894B0B"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 xml:space="preserve">The EU Ocean Pact acknowledges "increasing pressure on limited marine areas" but assumes compatibility through better Marine Spatial Planning (MSP) rather than recognizing fundamental conflicts. As marine areas are allocated to capital-intensive </w:t>
      </w:r>
      <w:r w:rsidRPr="000A0AFD">
        <w:rPr>
          <w:rFonts w:ascii="Arial" w:eastAsia="Times New Roman" w:hAnsi="Arial" w:cs="Arial"/>
          <w:kern w:val="0"/>
          <w:lang w:val="en-US" w:eastAsia="pl-PL"/>
          <w14:ligatures w14:val="standard"/>
        </w:rPr>
        <w:lastRenderedPageBreak/>
        <w:t>industrial sectors—such as offshore wind farms or industrial aquaculture—traditional users are frequently displaced.   </w:t>
      </w:r>
    </w:p>
    <w:p w14:paraId="0810ACB5"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This "enclosure" of ocean space raises urgent questions of distributive justice: Who benefits from the commercialization of marine resources? Who bears the costs of ecological degradation or spatial displacement? Blue Sociology makes these distributional conflicts explicit, tracing how marine spatial re-ordering can reproduce uneven development and concentrate benefits among actors with the most capital.   </w:t>
      </w:r>
    </w:p>
    <w:tbl>
      <w:tblPr>
        <w:tblW w:w="11179"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349"/>
        <w:gridCol w:w="4238"/>
        <w:gridCol w:w="4592"/>
      </w:tblGrid>
      <w:tr w:rsidR="00197744" w:rsidRPr="000A0AFD" w14:paraId="047CB51E" w14:textId="77777777" w:rsidTr="008360D2">
        <w:trPr>
          <w:tblHeader/>
          <w:tblCellSpacing w:w="15" w:type="dxa"/>
        </w:trPr>
        <w:tc>
          <w:tcPr>
            <w:tcW w:w="0" w:type="auto"/>
            <w:shd w:val="clear" w:color="auto" w:fill="1B1B1B"/>
            <w:tcMar>
              <w:top w:w="120" w:type="dxa"/>
              <w:left w:w="180" w:type="dxa"/>
              <w:bottom w:w="120" w:type="dxa"/>
              <w:right w:w="180" w:type="dxa"/>
            </w:tcMar>
            <w:hideMark/>
          </w:tcPr>
          <w:p w14:paraId="02BE48B7" w14:textId="77777777" w:rsidR="00197744" w:rsidRPr="000A0AFD" w:rsidRDefault="00197744" w:rsidP="008360D2">
            <w:pPr>
              <w:spacing w:after="0" w:line="300" w:lineRule="atLeast"/>
              <w:rPr>
                <w:rFonts w:ascii="Arial" w:eastAsia="Times New Roman" w:hAnsi="Arial" w:cs="Arial"/>
                <w:kern w:val="0"/>
                <w:lang w:eastAsia="pl-PL"/>
                <w14:ligatures w14:val="standard"/>
              </w:rPr>
            </w:pPr>
            <w:proofErr w:type="spellStart"/>
            <w:r w:rsidRPr="000A0AFD">
              <w:rPr>
                <w:rFonts w:ascii="Arial" w:eastAsia="Times New Roman" w:hAnsi="Arial" w:cs="Arial"/>
                <w:kern w:val="0"/>
                <w:lang w:eastAsia="pl-PL"/>
                <w14:ligatures w14:val="standard"/>
              </w:rPr>
              <w:t>Governance</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Aspect</w:t>
            </w:r>
            <w:proofErr w:type="spellEnd"/>
          </w:p>
        </w:tc>
        <w:tc>
          <w:tcPr>
            <w:tcW w:w="0" w:type="auto"/>
            <w:shd w:val="clear" w:color="auto" w:fill="1B1B1B"/>
            <w:tcMar>
              <w:top w:w="120" w:type="dxa"/>
              <w:left w:w="180" w:type="dxa"/>
              <w:bottom w:w="120" w:type="dxa"/>
              <w:right w:w="180" w:type="dxa"/>
            </w:tcMar>
            <w:hideMark/>
          </w:tcPr>
          <w:p w14:paraId="58F8475B" w14:textId="77777777" w:rsidR="00197744" w:rsidRPr="000A0AFD" w:rsidRDefault="00197744" w:rsidP="008360D2">
            <w:pPr>
              <w:spacing w:after="0" w:line="300" w:lineRule="atLeast"/>
              <w:rPr>
                <w:rFonts w:ascii="Arial" w:eastAsia="Times New Roman" w:hAnsi="Arial" w:cs="Arial"/>
                <w:kern w:val="0"/>
                <w:lang w:eastAsia="pl-PL"/>
                <w14:ligatures w14:val="standard"/>
              </w:rPr>
            </w:pPr>
            <w:proofErr w:type="spellStart"/>
            <w:r w:rsidRPr="000A0AFD">
              <w:rPr>
                <w:rFonts w:ascii="Arial" w:eastAsia="Times New Roman" w:hAnsi="Arial" w:cs="Arial"/>
                <w:kern w:val="0"/>
                <w:lang w:eastAsia="pl-PL"/>
                <w14:ligatures w14:val="standard"/>
              </w:rPr>
              <w:t>Technocratic</w:t>
            </w:r>
            <w:proofErr w:type="spellEnd"/>
            <w:r w:rsidRPr="000A0AFD">
              <w:rPr>
                <w:rFonts w:ascii="Arial" w:eastAsia="Times New Roman" w:hAnsi="Arial" w:cs="Arial"/>
                <w:kern w:val="0"/>
                <w:lang w:eastAsia="pl-PL"/>
                <w14:ligatures w14:val="standard"/>
              </w:rPr>
              <w:t>/</w:t>
            </w:r>
            <w:proofErr w:type="spellStart"/>
            <w:r w:rsidRPr="000A0AFD">
              <w:rPr>
                <w:rFonts w:ascii="Arial" w:eastAsia="Times New Roman" w:hAnsi="Arial" w:cs="Arial"/>
                <w:kern w:val="0"/>
                <w:lang w:eastAsia="pl-PL"/>
                <w14:ligatures w14:val="standard"/>
              </w:rPr>
              <w:t>Growth</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Approach</w:t>
            </w:r>
            <w:proofErr w:type="spellEnd"/>
          </w:p>
        </w:tc>
        <w:tc>
          <w:tcPr>
            <w:tcW w:w="0" w:type="auto"/>
            <w:shd w:val="clear" w:color="auto" w:fill="1B1B1B"/>
            <w:tcMar>
              <w:top w:w="120" w:type="dxa"/>
              <w:left w:w="180" w:type="dxa"/>
              <w:bottom w:w="120" w:type="dxa"/>
              <w:right w:w="180" w:type="dxa"/>
            </w:tcMar>
            <w:hideMark/>
          </w:tcPr>
          <w:p w14:paraId="47D654B6" w14:textId="77777777" w:rsidR="00197744" w:rsidRPr="000A0AFD" w:rsidRDefault="00197744" w:rsidP="008360D2">
            <w:pPr>
              <w:spacing w:after="0" w:line="300" w:lineRule="atLeast"/>
              <w:rPr>
                <w:rFonts w:ascii="Arial" w:eastAsia="Times New Roman" w:hAnsi="Arial" w:cs="Arial"/>
                <w:kern w:val="0"/>
                <w:lang w:eastAsia="pl-PL"/>
                <w14:ligatures w14:val="standard"/>
              </w:rPr>
            </w:pPr>
            <w:r w:rsidRPr="000A0AFD">
              <w:rPr>
                <w:rFonts w:ascii="Arial" w:eastAsia="Times New Roman" w:hAnsi="Arial" w:cs="Arial"/>
                <w:kern w:val="0"/>
                <w:lang w:eastAsia="pl-PL"/>
                <w14:ligatures w14:val="standard"/>
              </w:rPr>
              <w:t xml:space="preserve">Blue </w:t>
            </w:r>
            <w:proofErr w:type="spellStart"/>
            <w:r w:rsidRPr="000A0AFD">
              <w:rPr>
                <w:rFonts w:ascii="Arial" w:eastAsia="Times New Roman" w:hAnsi="Arial" w:cs="Arial"/>
                <w:kern w:val="0"/>
                <w:lang w:eastAsia="pl-PL"/>
                <w14:ligatures w14:val="standard"/>
              </w:rPr>
              <w:t>Sociology</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Alternative</w:t>
            </w:r>
            <w:proofErr w:type="spellEnd"/>
          </w:p>
        </w:tc>
      </w:tr>
      <w:tr w:rsidR="00197744" w:rsidRPr="000A0AFD" w14:paraId="4F0E6437" w14:textId="77777777" w:rsidTr="008360D2">
        <w:trPr>
          <w:tblCellSpacing w:w="15" w:type="dxa"/>
        </w:trPr>
        <w:tc>
          <w:tcPr>
            <w:tcW w:w="0" w:type="auto"/>
            <w:shd w:val="clear" w:color="auto" w:fill="1B1B1B"/>
            <w:tcMar>
              <w:top w:w="120" w:type="dxa"/>
              <w:left w:w="180" w:type="dxa"/>
              <w:bottom w:w="120" w:type="dxa"/>
              <w:right w:w="180" w:type="dxa"/>
            </w:tcMar>
            <w:hideMark/>
          </w:tcPr>
          <w:p w14:paraId="3F3D020F" w14:textId="77777777" w:rsidR="00197744" w:rsidRPr="000A0AFD" w:rsidRDefault="00197744" w:rsidP="008360D2">
            <w:pPr>
              <w:spacing w:after="0" w:line="300" w:lineRule="atLeast"/>
              <w:rPr>
                <w:rFonts w:ascii="Arial" w:eastAsia="Times New Roman" w:hAnsi="Arial" w:cs="Arial"/>
                <w:kern w:val="0"/>
                <w:lang w:eastAsia="pl-PL"/>
                <w14:ligatures w14:val="standard"/>
              </w:rPr>
            </w:pPr>
            <w:proofErr w:type="spellStart"/>
            <w:r w:rsidRPr="000A0AFD">
              <w:rPr>
                <w:rFonts w:ascii="Arial" w:eastAsia="Times New Roman" w:hAnsi="Arial" w:cs="Arial"/>
                <w:b/>
                <w:bCs/>
                <w:kern w:val="0"/>
                <w:lang w:eastAsia="pl-PL"/>
                <w14:ligatures w14:val="standard"/>
              </w:rPr>
              <w:t>Participation</w:t>
            </w:r>
            <w:proofErr w:type="spellEnd"/>
          </w:p>
        </w:tc>
        <w:tc>
          <w:tcPr>
            <w:tcW w:w="0" w:type="auto"/>
            <w:shd w:val="clear" w:color="auto" w:fill="1B1B1B"/>
            <w:tcMar>
              <w:top w:w="120" w:type="dxa"/>
              <w:left w:w="180" w:type="dxa"/>
              <w:bottom w:w="120" w:type="dxa"/>
              <w:right w:w="180" w:type="dxa"/>
            </w:tcMar>
            <w:hideMark/>
          </w:tcPr>
          <w:p w14:paraId="2284E233" w14:textId="77777777" w:rsidR="00197744" w:rsidRPr="000A0AFD" w:rsidRDefault="00197744" w:rsidP="008360D2">
            <w:pPr>
              <w:spacing w:after="0" w:line="300" w:lineRule="atLeast"/>
              <w:rPr>
                <w:rFonts w:ascii="Arial" w:eastAsia="Times New Roman" w:hAnsi="Arial" w:cs="Arial"/>
                <w:kern w:val="0"/>
                <w:lang w:eastAsia="pl-PL"/>
                <w14:ligatures w14:val="standard"/>
              </w:rPr>
            </w:pPr>
            <w:proofErr w:type="spellStart"/>
            <w:r w:rsidRPr="000A0AFD">
              <w:rPr>
                <w:rFonts w:ascii="Arial" w:eastAsia="Times New Roman" w:hAnsi="Arial" w:cs="Arial"/>
                <w:kern w:val="0"/>
                <w:lang w:eastAsia="pl-PL"/>
                <w14:ligatures w14:val="standard"/>
              </w:rPr>
              <w:t>Tokenistic</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stakeholder</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consultation</w:t>
            </w:r>
            <w:proofErr w:type="spellEnd"/>
            <w:r w:rsidRPr="000A0AFD">
              <w:rPr>
                <w:rFonts w:ascii="Arial" w:eastAsia="Times New Roman" w:hAnsi="Arial" w:cs="Arial"/>
                <w:kern w:val="0"/>
                <w:lang w:eastAsia="pl-PL"/>
                <w14:ligatures w14:val="standard"/>
              </w:rPr>
              <w:t>.</w:t>
            </w:r>
          </w:p>
        </w:tc>
        <w:tc>
          <w:tcPr>
            <w:tcW w:w="0" w:type="auto"/>
            <w:shd w:val="clear" w:color="auto" w:fill="1B1B1B"/>
            <w:tcMar>
              <w:top w:w="120" w:type="dxa"/>
              <w:left w:w="180" w:type="dxa"/>
              <w:bottom w:w="120" w:type="dxa"/>
              <w:right w:w="180" w:type="dxa"/>
            </w:tcMar>
            <w:hideMark/>
          </w:tcPr>
          <w:p w14:paraId="5EE695D1" w14:textId="77777777" w:rsidR="00197744" w:rsidRPr="000A0AFD" w:rsidRDefault="00197744" w:rsidP="008360D2">
            <w:pPr>
              <w:spacing w:after="0" w:line="300" w:lineRule="atLeast"/>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Genuine co-management and power-sharing.</w:t>
            </w:r>
          </w:p>
        </w:tc>
      </w:tr>
      <w:tr w:rsidR="00197744" w:rsidRPr="000A0AFD" w14:paraId="6110E8F3" w14:textId="77777777" w:rsidTr="008360D2">
        <w:trPr>
          <w:tblCellSpacing w:w="15" w:type="dxa"/>
        </w:trPr>
        <w:tc>
          <w:tcPr>
            <w:tcW w:w="0" w:type="auto"/>
            <w:shd w:val="clear" w:color="auto" w:fill="1B1B1B"/>
            <w:tcMar>
              <w:top w:w="120" w:type="dxa"/>
              <w:left w:w="180" w:type="dxa"/>
              <w:bottom w:w="120" w:type="dxa"/>
              <w:right w:w="180" w:type="dxa"/>
            </w:tcMar>
            <w:hideMark/>
          </w:tcPr>
          <w:p w14:paraId="76278465" w14:textId="77777777" w:rsidR="00197744" w:rsidRPr="000A0AFD" w:rsidRDefault="00197744" w:rsidP="008360D2">
            <w:pPr>
              <w:spacing w:after="0" w:line="300" w:lineRule="atLeast"/>
              <w:rPr>
                <w:rFonts w:ascii="Arial" w:eastAsia="Times New Roman" w:hAnsi="Arial" w:cs="Arial"/>
                <w:kern w:val="0"/>
                <w:lang w:eastAsia="pl-PL"/>
                <w14:ligatures w14:val="standard"/>
              </w:rPr>
            </w:pPr>
            <w:r w:rsidRPr="000A0AFD">
              <w:rPr>
                <w:rFonts w:ascii="Arial" w:eastAsia="Times New Roman" w:hAnsi="Arial" w:cs="Arial"/>
                <w:b/>
                <w:bCs/>
                <w:kern w:val="0"/>
                <w:lang w:eastAsia="pl-PL"/>
                <w14:ligatures w14:val="standard"/>
              </w:rPr>
              <w:t>Knowledge</w:t>
            </w:r>
          </w:p>
        </w:tc>
        <w:tc>
          <w:tcPr>
            <w:tcW w:w="0" w:type="auto"/>
            <w:shd w:val="clear" w:color="auto" w:fill="1B1B1B"/>
            <w:tcMar>
              <w:top w:w="120" w:type="dxa"/>
              <w:left w:w="180" w:type="dxa"/>
              <w:bottom w:w="120" w:type="dxa"/>
              <w:right w:w="180" w:type="dxa"/>
            </w:tcMar>
            <w:hideMark/>
          </w:tcPr>
          <w:p w14:paraId="650EFE8A" w14:textId="77777777" w:rsidR="00197744" w:rsidRPr="000A0AFD" w:rsidRDefault="00197744" w:rsidP="008360D2">
            <w:pPr>
              <w:spacing w:after="0" w:line="300" w:lineRule="atLeast"/>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Privilege of Western science/technology.</w:t>
            </w:r>
          </w:p>
        </w:tc>
        <w:tc>
          <w:tcPr>
            <w:tcW w:w="0" w:type="auto"/>
            <w:shd w:val="clear" w:color="auto" w:fill="1B1B1B"/>
            <w:tcMar>
              <w:top w:w="120" w:type="dxa"/>
              <w:left w:w="180" w:type="dxa"/>
              <w:bottom w:w="120" w:type="dxa"/>
              <w:right w:w="180" w:type="dxa"/>
            </w:tcMar>
            <w:hideMark/>
          </w:tcPr>
          <w:p w14:paraId="0B47EB0C" w14:textId="77777777" w:rsidR="00197744" w:rsidRPr="000A0AFD" w:rsidRDefault="00197744" w:rsidP="008360D2">
            <w:pPr>
              <w:spacing w:after="0" w:line="300" w:lineRule="atLeast"/>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Integration of LEK and Indigenous wisdom.</w:t>
            </w:r>
          </w:p>
        </w:tc>
      </w:tr>
      <w:tr w:rsidR="00197744" w:rsidRPr="000A0AFD" w14:paraId="7D53E838" w14:textId="77777777" w:rsidTr="008360D2">
        <w:trPr>
          <w:tblCellSpacing w:w="15" w:type="dxa"/>
        </w:trPr>
        <w:tc>
          <w:tcPr>
            <w:tcW w:w="0" w:type="auto"/>
            <w:shd w:val="clear" w:color="auto" w:fill="1B1B1B"/>
            <w:tcMar>
              <w:top w:w="120" w:type="dxa"/>
              <w:left w:w="180" w:type="dxa"/>
              <w:bottom w:w="120" w:type="dxa"/>
              <w:right w:w="180" w:type="dxa"/>
            </w:tcMar>
            <w:hideMark/>
          </w:tcPr>
          <w:p w14:paraId="60C597F4" w14:textId="77777777" w:rsidR="00197744" w:rsidRPr="000A0AFD" w:rsidRDefault="00197744" w:rsidP="008360D2">
            <w:pPr>
              <w:spacing w:after="0" w:line="300" w:lineRule="atLeast"/>
              <w:rPr>
                <w:rFonts w:ascii="Arial" w:eastAsia="Times New Roman" w:hAnsi="Arial" w:cs="Arial"/>
                <w:kern w:val="0"/>
                <w:lang w:eastAsia="pl-PL"/>
                <w14:ligatures w14:val="standard"/>
              </w:rPr>
            </w:pPr>
            <w:proofErr w:type="spellStart"/>
            <w:r w:rsidRPr="000A0AFD">
              <w:rPr>
                <w:rFonts w:ascii="Arial" w:eastAsia="Times New Roman" w:hAnsi="Arial" w:cs="Arial"/>
                <w:b/>
                <w:bCs/>
                <w:kern w:val="0"/>
                <w:lang w:eastAsia="pl-PL"/>
                <w14:ligatures w14:val="standard"/>
              </w:rPr>
              <w:t>Labor</w:t>
            </w:r>
            <w:proofErr w:type="spellEnd"/>
          </w:p>
        </w:tc>
        <w:tc>
          <w:tcPr>
            <w:tcW w:w="0" w:type="auto"/>
            <w:shd w:val="clear" w:color="auto" w:fill="1B1B1B"/>
            <w:tcMar>
              <w:top w:w="120" w:type="dxa"/>
              <w:left w:w="180" w:type="dxa"/>
              <w:bottom w:w="120" w:type="dxa"/>
              <w:right w:w="180" w:type="dxa"/>
            </w:tcMar>
            <w:hideMark/>
          </w:tcPr>
          <w:p w14:paraId="17635824" w14:textId="77777777" w:rsidR="00197744" w:rsidRPr="000A0AFD" w:rsidRDefault="00197744" w:rsidP="008360D2">
            <w:pPr>
              <w:spacing w:after="0" w:line="300" w:lineRule="atLeast"/>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Focused on jobs as economic metrics.</w:t>
            </w:r>
          </w:p>
        </w:tc>
        <w:tc>
          <w:tcPr>
            <w:tcW w:w="0" w:type="auto"/>
            <w:shd w:val="clear" w:color="auto" w:fill="1B1B1B"/>
            <w:tcMar>
              <w:top w:w="120" w:type="dxa"/>
              <w:left w:w="180" w:type="dxa"/>
              <w:bottom w:w="120" w:type="dxa"/>
              <w:right w:w="180" w:type="dxa"/>
            </w:tcMar>
            <w:hideMark/>
          </w:tcPr>
          <w:p w14:paraId="59391127" w14:textId="77777777" w:rsidR="00197744" w:rsidRPr="000A0AFD" w:rsidRDefault="00197744" w:rsidP="008360D2">
            <w:pPr>
              <w:spacing w:after="0" w:line="300" w:lineRule="atLeast"/>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Focused on rights, safety, and decent work.</w:t>
            </w:r>
          </w:p>
        </w:tc>
      </w:tr>
      <w:tr w:rsidR="00197744" w:rsidRPr="000A0AFD" w14:paraId="5F55119B" w14:textId="77777777" w:rsidTr="008360D2">
        <w:trPr>
          <w:tblCellSpacing w:w="15" w:type="dxa"/>
        </w:trPr>
        <w:tc>
          <w:tcPr>
            <w:tcW w:w="0" w:type="auto"/>
            <w:shd w:val="clear" w:color="auto" w:fill="1B1B1B"/>
            <w:tcMar>
              <w:top w:w="120" w:type="dxa"/>
              <w:left w:w="180" w:type="dxa"/>
              <w:bottom w:w="120" w:type="dxa"/>
              <w:right w:w="180" w:type="dxa"/>
            </w:tcMar>
            <w:hideMark/>
          </w:tcPr>
          <w:p w14:paraId="1700B17F" w14:textId="77777777" w:rsidR="00197744" w:rsidRPr="000A0AFD" w:rsidRDefault="00197744" w:rsidP="008360D2">
            <w:pPr>
              <w:spacing w:after="0" w:line="300" w:lineRule="atLeast"/>
              <w:rPr>
                <w:rFonts w:ascii="Arial" w:eastAsia="Times New Roman" w:hAnsi="Arial" w:cs="Arial"/>
                <w:kern w:val="0"/>
                <w:lang w:eastAsia="pl-PL"/>
                <w14:ligatures w14:val="standard"/>
              </w:rPr>
            </w:pPr>
            <w:proofErr w:type="spellStart"/>
            <w:r w:rsidRPr="000A0AFD">
              <w:rPr>
                <w:rFonts w:ascii="Arial" w:eastAsia="Times New Roman" w:hAnsi="Arial" w:cs="Arial"/>
                <w:b/>
                <w:bCs/>
                <w:kern w:val="0"/>
                <w:lang w:eastAsia="pl-PL"/>
                <w14:ligatures w14:val="standard"/>
              </w:rPr>
              <w:t>Spatial</w:t>
            </w:r>
            <w:proofErr w:type="spellEnd"/>
            <w:r w:rsidRPr="000A0AFD">
              <w:rPr>
                <w:rFonts w:ascii="Arial" w:eastAsia="Times New Roman" w:hAnsi="Arial" w:cs="Arial"/>
                <w:b/>
                <w:bCs/>
                <w:kern w:val="0"/>
                <w:lang w:eastAsia="pl-PL"/>
                <w14:ligatures w14:val="standard"/>
              </w:rPr>
              <w:t xml:space="preserve"> Planning</w:t>
            </w:r>
          </w:p>
        </w:tc>
        <w:tc>
          <w:tcPr>
            <w:tcW w:w="0" w:type="auto"/>
            <w:shd w:val="clear" w:color="auto" w:fill="1B1B1B"/>
            <w:tcMar>
              <w:top w:w="120" w:type="dxa"/>
              <w:left w:w="180" w:type="dxa"/>
              <w:bottom w:w="120" w:type="dxa"/>
              <w:right w:w="180" w:type="dxa"/>
            </w:tcMar>
            <w:hideMark/>
          </w:tcPr>
          <w:p w14:paraId="10A60013" w14:textId="77777777" w:rsidR="00197744" w:rsidRPr="000A0AFD" w:rsidRDefault="00197744" w:rsidP="008360D2">
            <w:pPr>
              <w:spacing w:after="0" w:line="300" w:lineRule="atLeast"/>
              <w:rPr>
                <w:rFonts w:ascii="Arial" w:eastAsia="Times New Roman" w:hAnsi="Arial" w:cs="Arial"/>
                <w:kern w:val="0"/>
                <w:lang w:eastAsia="pl-PL"/>
                <w14:ligatures w14:val="standard"/>
              </w:rPr>
            </w:pPr>
            <w:proofErr w:type="spellStart"/>
            <w:r w:rsidRPr="000A0AFD">
              <w:rPr>
                <w:rFonts w:ascii="Arial" w:eastAsia="Times New Roman" w:hAnsi="Arial" w:cs="Arial"/>
                <w:kern w:val="0"/>
                <w:lang w:eastAsia="pl-PL"/>
                <w14:ligatures w14:val="standard"/>
              </w:rPr>
              <w:t>Efficiency-driven</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resource</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allocation</w:t>
            </w:r>
            <w:proofErr w:type="spellEnd"/>
            <w:r w:rsidRPr="000A0AFD">
              <w:rPr>
                <w:rFonts w:ascii="Arial" w:eastAsia="Times New Roman" w:hAnsi="Arial" w:cs="Arial"/>
                <w:kern w:val="0"/>
                <w:lang w:eastAsia="pl-PL"/>
                <w14:ligatures w14:val="standard"/>
              </w:rPr>
              <w:t>.</w:t>
            </w:r>
          </w:p>
        </w:tc>
        <w:tc>
          <w:tcPr>
            <w:tcW w:w="0" w:type="auto"/>
            <w:shd w:val="clear" w:color="auto" w:fill="1B1B1B"/>
            <w:tcMar>
              <w:top w:w="120" w:type="dxa"/>
              <w:left w:w="180" w:type="dxa"/>
              <w:bottom w:w="120" w:type="dxa"/>
              <w:right w:w="180" w:type="dxa"/>
            </w:tcMar>
            <w:hideMark/>
          </w:tcPr>
          <w:p w14:paraId="4B5D8F73" w14:textId="77777777" w:rsidR="00197744" w:rsidRPr="000A0AFD" w:rsidRDefault="00197744" w:rsidP="008360D2">
            <w:pPr>
              <w:spacing w:after="0" w:line="300" w:lineRule="atLeast"/>
              <w:rPr>
                <w:rFonts w:ascii="Arial" w:eastAsia="Times New Roman" w:hAnsi="Arial" w:cs="Arial"/>
                <w:kern w:val="0"/>
                <w:lang w:eastAsia="pl-PL"/>
                <w14:ligatures w14:val="standard"/>
              </w:rPr>
            </w:pPr>
            <w:proofErr w:type="spellStart"/>
            <w:r w:rsidRPr="000A0AFD">
              <w:rPr>
                <w:rFonts w:ascii="Arial" w:eastAsia="Times New Roman" w:hAnsi="Arial" w:cs="Arial"/>
                <w:kern w:val="0"/>
                <w:lang w:eastAsia="pl-PL"/>
                <w14:ligatures w14:val="standard"/>
              </w:rPr>
              <w:t>Justice-oriented</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spatial</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justice</w:t>
            </w:r>
            <w:proofErr w:type="spellEnd"/>
            <w:r w:rsidRPr="000A0AFD">
              <w:rPr>
                <w:rFonts w:ascii="Arial" w:eastAsia="Times New Roman" w:hAnsi="Arial" w:cs="Arial"/>
                <w:kern w:val="0"/>
                <w:lang w:eastAsia="pl-PL"/>
                <w14:ligatures w14:val="standard"/>
              </w:rPr>
              <w:t>.</w:t>
            </w:r>
          </w:p>
        </w:tc>
      </w:tr>
      <w:tr w:rsidR="00197744" w:rsidRPr="000A0AFD" w14:paraId="795CDDF7" w14:textId="77777777" w:rsidTr="008360D2">
        <w:trPr>
          <w:tblCellSpacing w:w="15" w:type="dxa"/>
        </w:trPr>
        <w:tc>
          <w:tcPr>
            <w:tcW w:w="0" w:type="auto"/>
            <w:shd w:val="clear" w:color="auto" w:fill="1B1B1B"/>
            <w:tcMar>
              <w:top w:w="120" w:type="dxa"/>
              <w:left w:w="180" w:type="dxa"/>
              <w:bottom w:w="120" w:type="dxa"/>
              <w:right w:w="180" w:type="dxa"/>
            </w:tcMar>
            <w:hideMark/>
          </w:tcPr>
          <w:p w14:paraId="5D91578D" w14:textId="77777777" w:rsidR="00197744" w:rsidRPr="000A0AFD" w:rsidRDefault="00197744" w:rsidP="008360D2">
            <w:pPr>
              <w:spacing w:after="0" w:line="300" w:lineRule="atLeast"/>
              <w:rPr>
                <w:rFonts w:ascii="Arial" w:eastAsia="Times New Roman" w:hAnsi="Arial" w:cs="Arial"/>
                <w:kern w:val="0"/>
                <w:lang w:eastAsia="pl-PL"/>
                <w14:ligatures w14:val="standard"/>
              </w:rPr>
            </w:pPr>
            <w:r w:rsidRPr="000A0AFD">
              <w:rPr>
                <w:rFonts w:ascii="Arial" w:eastAsia="Times New Roman" w:hAnsi="Arial" w:cs="Arial"/>
                <w:b/>
                <w:bCs/>
                <w:kern w:val="0"/>
                <w:lang w:eastAsia="pl-PL"/>
                <w14:ligatures w14:val="standard"/>
              </w:rPr>
              <w:t>Sustainability</w:t>
            </w:r>
          </w:p>
        </w:tc>
        <w:tc>
          <w:tcPr>
            <w:tcW w:w="0" w:type="auto"/>
            <w:shd w:val="clear" w:color="auto" w:fill="1B1B1B"/>
            <w:tcMar>
              <w:top w:w="120" w:type="dxa"/>
              <w:left w:w="180" w:type="dxa"/>
              <w:bottom w:w="120" w:type="dxa"/>
              <w:right w:w="180" w:type="dxa"/>
            </w:tcMar>
            <w:hideMark/>
          </w:tcPr>
          <w:p w14:paraId="2BD899CF" w14:textId="77777777" w:rsidR="00197744" w:rsidRPr="000A0AFD" w:rsidRDefault="00197744" w:rsidP="008360D2">
            <w:pPr>
              <w:spacing w:after="0" w:line="300" w:lineRule="atLeast"/>
              <w:rPr>
                <w:rFonts w:ascii="Arial" w:eastAsia="Times New Roman" w:hAnsi="Arial" w:cs="Arial"/>
                <w:kern w:val="0"/>
                <w:lang w:eastAsia="pl-PL"/>
                <w14:ligatures w14:val="standard"/>
              </w:rPr>
            </w:pPr>
            <w:proofErr w:type="spellStart"/>
            <w:r w:rsidRPr="000A0AFD">
              <w:rPr>
                <w:rFonts w:ascii="Arial" w:eastAsia="Times New Roman" w:hAnsi="Arial" w:cs="Arial"/>
                <w:kern w:val="0"/>
                <w:lang w:eastAsia="pl-PL"/>
                <w14:ligatures w14:val="standard"/>
              </w:rPr>
              <w:t>Ecological</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modernization</w:t>
            </w:r>
            <w:proofErr w:type="spellEnd"/>
            <w:r w:rsidRPr="000A0AFD">
              <w:rPr>
                <w:rFonts w:ascii="Arial" w:eastAsia="Times New Roman" w:hAnsi="Arial" w:cs="Arial"/>
                <w:kern w:val="0"/>
                <w:lang w:eastAsia="pl-PL"/>
                <w14:ligatures w14:val="standard"/>
              </w:rPr>
              <w:t>/</w:t>
            </w:r>
            <w:proofErr w:type="spellStart"/>
            <w:r w:rsidRPr="000A0AFD">
              <w:rPr>
                <w:rFonts w:ascii="Arial" w:eastAsia="Times New Roman" w:hAnsi="Arial" w:cs="Arial"/>
                <w:kern w:val="0"/>
                <w:lang w:eastAsia="pl-PL"/>
                <w14:ligatures w14:val="standard"/>
              </w:rPr>
              <w:t>innovation</w:t>
            </w:r>
            <w:proofErr w:type="spellEnd"/>
            <w:r w:rsidRPr="000A0AFD">
              <w:rPr>
                <w:rFonts w:ascii="Arial" w:eastAsia="Times New Roman" w:hAnsi="Arial" w:cs="Arial"/>
                <w:kern w:val="0"/>
                <w:lang w:eastAsia="pl-PL"/>
                <w14:ligatures w14:val="standard"/>
              </w:rPr>
              <w:t>.</w:t>
            </w:r>
          </w:p>
        </w:tc>
        <w:tc>
          <w:tcPr>
            <w:tcW w:w="0" w:type="auto"/>
            <w:shd w:val="clear" w:color="auto" w:fill="1B1B1B"/>
            <w:tcMar>
              <w:top w:w="120" w:type="dxa"/>
              <w:left w:w="180" w:type="dxa"/>
              <w:bottom w:w="120" w:type="dxa"/>
              <w:right w:w="180" w:type="dxa"/>
            </w:tcMar>
            <w:hideMark/>
          </w:tcPr>
          <w:p w14:paraId="2F916F05" w14:textId="77777777" w:rsidR="00197744" w:rsidRPr="000A0AFD" w:rsidRDefault="00197744" w:rsidP="008360D2">
            <w:pPr>
              <w:spacing w:after="0" w:line="300" w:lineRule="atLeast"/>
              <w:rPr>
                <w:rFonts w:ascii="Arial" w:eastAsia="Times New Roman" w:hAnsi="Arial" w:cs="Arial"/>
                <w:kern w:val="0"/>
                <w:lang w:eastAsia="pl-PL"/>
                <w14:ligatures w14:val="standard"/>
              </w:rPr>
            </w:pPr>
            <w:r w:rsidRPr="000A0AFD">
              <w:rPr>
                <w:rFonts w:ascii="Arial" w:eastAsia="Times New Roman" w:hAnsi="Arial" w:cs="Arial"/>
                <w:kern w:val="0"/>
                <w:lang w:eastAsia="pl-PL"/>
                <w14:ligatures w14:val="standard"/>
              </w:rPr>
              <w:t>Social-</w:t>
            </w:r>
            <w:proofErr w:type="spellStart"/>
            <w:r w:rsidRPr="000A0AFD">
              <w:rPr>
                <w:rFonts w:ascii="Arial" w:eastAsia="Times New Roman" w:hAnsi="Arial" w:cs="Arial"/>
                <w:kern w:val="0"/>
                <w:lang w:eastAsia="pl-PL"/>
                <w14:ligatures w14:val="standard"/>
              </w:rPr>
              <w:t>ecological</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transformation</w:t>
            </w:r>
            <w:proofErr w:type="spellEnd"/>
            <w:r w:rsidRPr="000A0AFD">
              <w:rPr>
                <w:rFonts w:ascii="Arial" w:eastAsia="Times New Roman" w:hAnsi="Arial" w:cs="Arial"/>
                <w:kern w:val="0"/>
                <w:lang w:eastAsia="pl-PL"/>
                <w14:ligatures w14:val="standard"/>
              </w:rPr>
              <w:t>/</w:t>
            </w:r>
            <w:proofErr w:type="spellStart"/>
            <w:r w:rsidRPr="000A0AFD">
              <w:rPr>
                <w:rFonts w:ascii="Arial" w:eastAsia="Times New Roman" w:hAnsi="Arial" w:cs="Arial"/>
                <w:kern w:val="0"/>
                <w:lang w:eastAsia="pl-PL"/>
                <w14:ligatures w14:val="standard"/>
              </w:rPr>
              <w:t>resilience</w:t>
            </w:r>
            <w:proofErr w:type="spellEnd"/>
            <w:r w:rsidRPr="000A0AFD">
              <w:rPr>
                <w:rFonts w:ascii="Arial" w:eastAsia="Times New Roman" w:hAnsi="Arial" w:cs="Arial"/>
                <w:kern w:val="0"/>
                <w:lang w:eastAsia="pl-PL"/>
                <w14:ligatures w14:val="standard"/>
              </w:rPr>
              <w:t>.</w:t>
            </w:r>
          </w:p>
        </w:tc>
      </w:tr>
    </w:tbl>
    <w:p w14:paraId="7ABC540C" w14:textId="77777777" w:rsidR="00197744" w:rsidRPr="000A0AFD" w:rsidRDefault="00197744" w:rsidP="00197744">
      <w:pPr>
        <w:spacing w:before="420" w:after="120" w:line="420" w:lineRule="atLeast"/>
        <w:outlineLvl w:val="1"/>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Sectoral Analysis: Social Dimensions Across the Blue Economy</w:t>
      </w:r>
    </w:p>
    <w:p w14:paraId="25F1525D"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 xml:space="preserve">Applying the combined lenses of Janiszewski, Poole, and the Oceanic Turn allows for a detailed examination of social dynamics across specific Blue Economy sectors. These sectors exhibit common patterns of labor precarity and power </w:t>
      </w:r>
      <w:proofErr w:type="gramStart"/>
      <w:r w:rsidRPr="000A0AFD">
        <w:rPr>
          <w:rFonts w:ascii="Arial" w:eastAsia="Times New Roman" w:hAnsi="Arial" w:cs="Arial"/>
          <w:kern w:val="0"/>
          <w:lang w:val="en-US" w:eastAsia="pl-PL"/>
          <w14:ligatures w14:val="standard"/>
        </w:rPr>
        <w:t>asymmetries</w:t>
      </w:r>
      <w:proofErr w:type="gramEnd"/>
      <w:r w:rsidRPr="000A0AFD">
        <w:rPr>
          <w:rFonts w:ascii="Arial" w:eastAsia="Times New Roman" w:hAnsi="Arial" w:cs="Arial"/>
          <w:kern w:val="0"/>
          <w:lang w:val="en-US" w:eastAsia="pl-PL"/>
          <w14:ligatures w14:val="standard"/>
        </w:rPr>
        <w:t>, yet each possesses distinct manifestations of sea-society entanglement.   </w:t>
      </w:r>
    </w:p>
    <w:p w14:paraId="35F172F5" w14:textId="77777777" w:rsidR="00197744" w:rsidRPr="000A0AFD" w:rsidRDefault="00197744" w:rsidP="00197744">
      <w:pPr>
        <w:spacing w:before="420" w:after="120" w:line="360" w:lineRule="atLeast"/>
        <w:outlineLvl w:val="2"/>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Fisheries: Struggles for Access and Recognition</w:t>
      </w:r>
    </w:p>
    <w:p w14:paraId="0AD3EB30"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Fisheries are characterized by profound inequalities between industrial and small-scale operations. Large industrial fleets, often vertically integrated with processing and distribution, dominate access to stocks and markets. Small-scale and artisanal fishers face marginalization through "Economic Linkage" mechanisms that favor capital-rich actors, such as the allocation of quotas that can be traded like commodities.   </w:t>
      </w:r>
    </w:p>
    <w:p w14:paraId="7EF23D2B"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Blue justice scholarship frames these conflicts as struggles over rights and recognition. The "Human Factor" in fishing communities is frequently overlooked in favor of mechanistic biological models. Women, who predominate in shore-based processing and household management, are often rendered invisible in fisheries governance, despite their essential role in social reproduction.   </w:t>
      </w:r>
    </w:p>
    <w:p w14:paraId="2E218552" w14:textId="77777777" w:rsidR="00197744" w:rsidRPr="000A0AFD" w:rsidRDefault="00197744" w:rsidP="00197744">
      <w:pPr>
        <w:spacing w:before="420" w:after="120" w:line="360" w:lineRule="atLeast"/>
        <w:outlineLvl w:val="2"/>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lastRenderedPageBreak/>
        <w:t>Shipping and Ports: Global Labor Regimes and Automation</w:t>
      </w:r>
    </w:p>
    <w:p w14:paraId="57046771"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The shipping industry exemplifies globalized labor regimes characterized by international crewing and the use of "flags of convenience". This sector highlights Poole’s focus on labor market segmentation, where seafarers are recruited into racialized and nationalized hierarchies. Regulatory arbitrage allows shipowners to avoid labor protections, creating a "race to the bottom" that produces precarious employment and safety deficits.   </w:t>
      </w:r>
    </w:p>
    <w:p w14:paraId="5F012CEB"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Ports are sites of intensive "maritimization" and territorial transformation. Janiszewski’s "Spatial Concentration" mechanism explains how port expansion reshapes urban form and regional governance. However, as ports relocate to peripheral sites and adopt automation, traditional maritime communities experience "</w:t>
      </w:r>
      <w:proofErr w:type="spellStart"/>
      <w:proofErr w:type="gramStart"/>
      <w:r w:rsidRPr="000A0AFD">
        <w:rPr>
          <w:rFonts w:ascii="Arial" w:eastAsia="Times New Roman" w:hAnsi="Arial" w:cs="Arial"/>
          <w:kern w:val="0"/>
          <w:lang w:val="en-US" w:eastAsia="pl-PL"/>
          <w14:ligatures w14:val="standard"/>
        </w:rPr>
        <w:t>demaritimization</w:t>
      </w:r>
      <w:proofErr w:type="spellEnd"/>
      <w:r w:rsidRPr="000A0AFD">
        <w:rPr>
          <w:rFonts w:ascii="Arial" w:eastAsia="Times New Roman" w:hAnsi="Arial" w:cs="Arial"/>
          <w:kern w:val="0"/>
          <w:lang w:val="en-US" w:eastAsia="pl-PL"/>
          <w14:ligatures w14:val="standard"/>
        </w:rPr>
        <w:t>"—</w:t>
      </w:r>
      <w:proofErr w:type="gramEnd"/>
      <w:r w:rsidRPr="000A0AFD">
        <w:rPr>
          <w:rFonts w:ascii="Arial" w:eastAsia="Times New Roman" w:hAnsi="Arial" w:cs="Arial"/>
          <w:kern w:val="0"/>
          <w:lang w:val="en-US" w:eastAsia="pl-PL"/>
          <w14:ligatures w14:val="standard"/>
        </w:rPr>
        <w:t>a disconnection between the city and its maritime functions that leads to the decline of historical "</w:t>
      </w:r>
      <w:proofErr w:type="spellStart"/>
      <w:r w:rsidRPr="000A0AFD">
        <w:rPr>
          <w:rFonts w:ascii="Arial" w:eastAsia="Times New Roman" w:hAnsi="Arial" w:cs="Arial"/>
          <w:kern w:val="0"/>
          <w:lang w:val="en-US" w:eastAsia="pl-PL"/>
          <w14:ligatures w14:val="standard"/>
        </w:rPr>
        <w:t>sailortowns</w:t>
      </w:r>
      <w:proofErr w:type="spellEnd"/>
      <w:r w:rsidRPr="000A0AFD">
        <w:rPr>
          <w:rFonts w:ascii="Arial" w:eastAsia="Times New Roman" w:hAnsi="Arial" w:cs="Arial"/>
          <w:kern w:val="0"/>
          <w:lang w:val="en-US" w:eastAsia="pl-PL"/>
          <w14:ligatures w14:val="standard"/>
        </w:rPr>
        <w:t>".   </w:t>
      </w:r>
    </w:p>
    <w:p w14:paraId="4B252F87" w14:textId="77777777" w:rsidR="00197744" w:rsidRPr="000A0AFD" w:rsidRDefault="00197744" w:rsidP="00197744">
      <w:pPr>
        <w:spacing w:before="420" w:after="120" w:line="360" w:lineRule="atLeast"/>
        <w:outlineLvl w:val="2"/>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Offshore Energy: Community Engagement and Social License</w:t>
      </w:r>
    </w:p>
    <w:p w14:paraId="6C9D270E"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Offshore renewable energy is a flagship of the Sustainable Blue Economy, yet it creates significant social impacts. These projects often achieve regulatory approval while lacking a "social license to operate" from local coastal communities. Distributional conflicts emerge as energy investors capture profits while communities experience visual impacts and the displacement of traditional fishing grounds.   </w:t>
      </w:r>
    </w:p>
    <w:p w14:paraId="63F03C32"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Procedural justice—fair and inclusive decision-making—is critical here. Projects that involve communities in the planning phase and establish transparent benefit-sharing mechanisms achieve greater legitimacy. Conversely, top-down development that treats local communities as obstacles to be overcome produces sustained opposition and social friction.   </w:t>
      </w:r>
    </w:p>
    <w:p w14:paraId="12422A9A" w14:textId="77777777" w:rsidR="00197744" w:rsidRPr="000A0AFD" w:rsidRDefault="00197744" w:rsidP="00197744">
      <w:pPr>
        <w:spacing w:before="420" w:after="120" w:line="360" w:lineRule="atLeast"/>
        <w:outlineLvl w:val="2"/>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Coastal Tourism: Uneven Development and Gentrification</w:t>
      </w:r>
    </w:p>
    <w:p w14:paraId="0F6900A8"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 xml:space="preserve">Coastal tourism development often transforms fishing harbors into exclusive marinas, displacing traditional livelihoods through gentrification. Mass tourism produces environmental degradation that undermines the very amenities attracting tourists, creating a metabolic rift between the local ecology and global capital. Blue Sociology examines how the "Cultural Transmission" of maritime heritage is often commodified, leaving </w:t>
      </w:r>
      <w:proofErr w:type="gramStart"/>
      <w:r w:rsidRPr="000A0AFD">
        <w:rPr>
          <w:rFonts w:ascii="Arial" w:eastAsia="Times New Roman" w:hAnsi="Arial" w:cs="Arial"/>
          <w:kern w:val="0"/>
          <w:lang w:val="en-US" w:eastAsia="pl-PL"/>
          <w14:ligatures w14:val="standard"/>
        </w:rPr>
        <w:t>local residents</w:t>
      </w:r>
      <w:proofErr w:type="gramEnd"/>
      <w:r w:rsidRPr="000A0AFD">
        <w:rPr>
          <w:rFonts w:ascii="Arial" w:eastAsia="Times New Roman" w:hAnsi="Arial" w:cs="Arial"/>
          <w:kern w:val="0"/>
          <w:lang w:val="en-US" w:eastAsia="pl-PL"/>
          <w14:ligatures w14:val="standard"/>
        </w:rPr>
        <w:t xml:space="preserve"> with low-wage service jobs while profits are captured by international hotel chains and cruise companies.   </w:t>
      </w:r>
    </w:p>
    <w:p w14:paraId="4A4AF509" w14:textId="77777777" w:rsidR="00197744" w:rsidRPr="000A0AFD" w:rsidRDefault="00197744" w:rsidP="00197744">
      <w:pPr>
        <w:spacing w:before="420" w:after="120" w:line="420" w:lineRule="atLeast"/>
        <w:outlineLvl w:val="1"/>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Research Gaps and Social Science Solutions</w:t>
      </w:r>
    </w:p>
    <w:p w14:paraId="38A74977"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Systematic deficits in Blue Economy research reflect a bias toward economic over social dimensions and quantitative metrics over qualitative understanding. Blue Sociology addresses these deficits through a series of methodologically pluralist solutions.   </w:t>
      </w:r>
    </w:p>
    <w:p w14:paraId="04BA22FD" w14:textId="77777777" w:rsidR="00197744" w:rsidRPr="000A0AFD" w:rsidRDefault="00197744" w:rsidP="00197744">
      <w:pPr>
        <w:spacing w:before="420" w:after="120" w:line="360" w:lineRule="atLeast"/>
        <w:outlineLvl w:val="2"/>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Addressing Equity and Justice Marginalization</w:t>
      </w:r>
    </w:p>
    <w:p w14:paraId="73DD05B2"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lastRenderedPageBreak/>
        <w:t>Blue growth policies often treat economic expansion as value-neutral, sidelining distributive justice. Social science helps by employing political ecology and blue justice frameworks to surface the historical and institutional drivers of inequity. These approaches link macro-level political economy to local lived experiences, making visible the processes of spatial enclosure and regulatory capture that produce winners and losers.   </w:t>
      </w:r>
    </w:p>
    <w:p w14:paraId="013069F1" w14:textId="77777777" w:rsidR="00197744" w:rsidRPr="000A0AFD" w:rsidRDefault="00197744" w:rsidP="00197744">
      <w:pPr>
        <w:spacing w:before="420" w:after="120" w:line="360" w:lineRule="atLeast"/>
        <w:outlineLvl w:val="2"/>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Overcoming Participation and Inclusion Deficits</w:t>
      </w:r>
    </w:p>
    <w:p w14:paraId="395CE1CC"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Fast-tracked investment often marginalizes affected communities, producing conflict and weak legitimacy. Deliberative and participatory approaches—such as Participatory Action Research (PAR) and the co-production of knowledge—open inclusive spaces for structured dialogue. These methods build trust and surface local priorities early in the planning process, reducing the risk of later social license crises.   </w:t>
      </w:r>
    </w:p>
    <w:p w14:paraId="3B4F1F22" w14:textId="77777777" w:rsidR="00197744" w:rsidRPr="000A0AFD" w:rsidRDefault="00197744" w:rsidP="00197744">
      <w:pPr>
        <w:spacing w:before="420" w:after="120" w:line="360" w:lineRule="atLeast"/>
        <w:outlineLvl w:val="2"/>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Integrating Social and Ecological Dynamics</w:t>
      </w:r>
    </w:p>
    <w:p w14:paraId="656A405A"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 xml:space="preserve">Blue Economy frameworks frequently analyze social and ecological dimensions separately, ignoring the complex </w:t>
      </w:r>
      <w:proofErr w:type="gramStart"/>
      <w:r w:rsidRPr="000A0AFD">
        <w:rPr>
          <w:rFonts w:ascii="Arial" w:eastAsia="Times New Roman" w:hAnsi="Arial" w:cs="Arial"/>
          <w:kern w:val="0"/>
          <w:lang w:val="en-US" w:eastAsia="pl-PL"/>
          <w14:ligatures w14:val="standard"/>
        </w:rPr>
        <w:t>feedbacks</w:t>
      </w:r>
      <w:proofErr w:type="gramEnd"/>
      <w:r w:rsidRPr="000A0AFD">
        <w:rPr>
          <w:rFonts w:ascii="Arial" w:eastAsia="Times New Roman" w:hAnsi="Arial" w:cs="Arial"/>
          <w:kern w:val="0"/>
          <w:lang w:val="en-US" w:eastAsia="pl-PL"/>
          <w14:ligatures w14:val="standard"/>
        </w:rPr>
        <w:t xml:space="preserve"> between them. Social-Ecological Systems (SES) theory and environmental sociology provide frameworks for analyzing these coupled systems. For example, integrated analysis can reveal how management interventions produce unintended social-ecological outcomes, such as when resource depletion leads to livelihood collapse and subsequent non-compliance with fishing regulations.   </w:t>
      </w:r>
    </w:p>
    <w:tbl>
      <w:tblPr>
        <w:tblW w:w="11812"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3269"/>
        <w:gridCol w:w="4595"/>
        <w:gridCol w:w="3948"/>
      </w:tblGrid>
      <w:tr w:rsidR="00197744" w:rsidRPr="000A0AFD" w14:paraId="59ADCCAE" w14:textId="77777777" w:rsidTr="008360D2">
        <w:trPr>
          <w:tblHeader/>
          <w:tblCellSpacing w:w="15" w:type="dxa"/>
        </w:trPr>
        <w:tc>
          <w:tcPr>
            <w:tcW w:w="0" w:type="auto"/>
            <w:shd w:val="clear" w:color="auto" w:fill="1B1B1B"/>
            <w:tcMar>
              <w:top w:w="120" w:type="dxa"/>
              <w:left w:w="180" w:type="dxa"/>
              <w:bottom w:w="120" w:type="dxa"/>
              <w:right w:w="180" w:type="dxa"/>
            </w:tcMar>
            <w:hideMark/>
          </w:tcPr>
          <w:p w14:paraId="3833B734" w14:textId="77777777" w:rsidR="00197744" w:rsidRPr="000A0AFD" w:rsidRDefault="00197744" w:rsidP="008360D2">
            <w:pPr>
              <w:spacing w:after="0" w:line="300" w:lineRule="atLeast"/>
              <w:rPr>
                <w:rFonts w:ascii="Arial" w:eastAsia="Times New Roman" w:hAnsi="Arial" w:cs="Arial"/>
                <w:kern w:val="0"/>
                <w:lang w:eastAsia="pl-PL"/>
                <w14:ligatures w14:val="standard"/>
              </w:rPr>
            </w:pPr>
            <w:r w:rsidRPr="000A0AFD">
              <w:rPr>
                <w:rFonts w:ascii="Arial" w:eastAsia="Times New Roman" w:hAnsi="Arial" w:cs="Arial"/>
                <w:kern w:val="0"/>
                <w:lang w:eastAsia="pl-PL"/>
                <w14:ligatures w14:val="standard"/>
              </w:rPr>
              <w:t xml:space="preserve">Gap </w:t>
            </w:r>
            <w:proofErr w:type="spellStart"/>
            <w:r w:rsidRPr="000A0AFD">
              <w:rPr>
                <w:rFonts w:ascii="Arial" w:eastAsia="Times New Roman" w:hAnsi="Arial" w:cs="Arial"/>
                <w:kern w:val="0"/>
                <w:lang w:eastAsia="pl-PL"/>
                <w14:ligatures w14:val="standard"/>
              </w:rPr>
              <w:t>Identification</w:t>
            </w:r>
            <w:proofErr w:type="spellEnd"/>
          </w:p>
        </w:tc>
        <w:tc>
          <w:tcPr>
            <w:tcW w:w="0" w:type="auto"/>
            <w:shd w:val="clear" w:color="auto" w:fill="1B1B1B"/>
            <w:tcMar>
              <w:top w:w="120" w:type="dxa"/>
              <w:left w:w="180" w:type="dxa"/>
              <w:bottom w:w="120" w:type="dxa"/>
              <w:right w:w="180" w:type="dxa"/>
            </w:tcMar>
            <w:hideMark/>
          </w:tcPr>
          <w:p w14:paraId="33081F0E" w14:textId="77777777" w:rsidR="00197744" w:rsidRPr="000A0AFD" w:rsidRDefault="00197744" w:rsidP="008360D2">
            <w:pPr>
              <w:spacing w:after="0" w:line="300" w:lineRule="atLeast"/>
              <w:rPr>
                <w:rFonts w:ascii="Arial" w:eastAsia="Times New Roman" w:hAnsi="Arial" w:cs="Arial"/>
                <w:kern w:val="0"/>
                <w:lang w:eastAsia="pl-PL"/>
                <w14:ligatures w14:val="standard"/>
              </w:rPr>
            </w:pPr>
            <w:r w:rsidRPr="000A0AFD">
              <w:rPr>
                <w:rFonts w:ascii="Arial" w:eastAsia="Times New Roman" w:hAnsi="Arial" w:cs="Arial"/>
                <w:kern w:val="0"/>
                <w:lang w:eastAsia="pl-PL"/>
                <w14:ligatures w14:val="standard"/>
              </w:rPr>
              <w:t>Social Science Solution</w:t>
            </w:r>
          </w:p>
        </w:tc>
        <w:tc>
          <w:tcPr>
            <w:tcW w:w="0" w:type="auto"/>
            <w:shd w:val="clear" w:color="auto" w:fill="1B1B1B"/>
            <w:tcMar>
              <w:top w:w="120" w:type="dxa"/>
              <w:left w:w="180" w:type="dxa"/>
              <w:bottom w:w="120" w:type="dxa"/>
              <w:right w:w="180" w:type="dxa"/>
            </w:tcMar>
            <w:hideMark/>
          </w:tcPr>
          <w:p w14:paraId="599C3BC5" w14:textId="77777777" w:rsidR="00197744" w:rsidRPr="000A0AFD" w:rsidRDefault="00197744" w:rsidP="008360D2">
            <w:pPr>
              <w:spacing w:after="0" w:line="300" w:lineRule="atLeast"/>
              <w:rPr>
                <w:rFonts w:ascii="Arial" w:eastAsia="Times New Roman" w:hAnsi="Arial" w:cs="Arial"/>
                <w:kern w:val="0"/>
                <w:lang w:eastAsia="pl-PL"/>
                <w14:ligatures w14:val="standard"/>
              </w:rPr>
            </w:pPr>
            <w:proofErr w:type="spellStart"/>
            <w:r w:rsidRPr="000A0AFD">
              <w:rPr>
                <w:rFonts w:ascii="Arial" w:eastAsia="Times New Roman" w:hAnsi="Arial" w:cs="Arial"/>
                <w:kern w:val="0"/>
                <w:lang w:eastAsia="pl-PL"/>
                <w14:ligatures w14:val="standard"/>
              </w:rPr>
              <w:t>Potential</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Outcomes</w:t>
            </w:r>
            <w:proofErr w:type="spellEnd"/>
          </w:p>
        </w:tc>
      </w:tr>
      <w:tr w:rsidR="00197744" w:rsidRPr="000A0AFD" w14:paraId="6DD80FDB" w14:textId="77777777" w:rsidTr="008360D2">
        <w:trPr>
          <w:tblCellSpacing w:w="15" w:type="dxa"/>
        </w:trPr>
        <w:tc>
          <w:tcPr>
            <w:tcW w:w="0" w:type="auto"/>
            <w:shd w:val="clear" w:color="auto" w:fill="1B1B1B"/>
            <w:tcMar>
              <w:top w:w="120" w:type="dxa"/>
              <w:left w:w="180" w:type="dxa"/>
              <w:bottom w:w="120" w:type="dxa"/>
              <w:right w:w="180" w:type="dxa"/>
            </w:tcMar>
            <w:hideMark/>
          </w:tcPr>
          <w:p w14:paraId="7B92206D" w14:textId="77777777" w:rsidR="00197744" w:rsidRPr="000A0AFD" w:rsidRDefault="00197744" w:rsidP="008360D2">
            <w:pPr>
              <w:spacing w:after="0" w:line="300" w:lineRule="atLeast"/>
              <w:rPr>
                <w:rFonts w:ascii="Arial" w:eastAsia="Times New Roman" w:hAnsi="Arial" w:cs="Arial"/>
                <w:kern w:val="0"/>
                <w:lang w:eastAsia="pl-PL"/>
                <w14:ligatures w14:val="standard"/>
              </w:rPr>
            </w:pPr>
            <w:proofErr w:type="spellStart"/>
            <w:r w:rsidRPr="000A0AFD">
              <w:rPr>
                <w:rFonts w:ascii="Arial" w:eastAsia="Times New Roman" w:hAnsi="Arial" w:cs="Arial"/>
                <w:b/>
                <w:bCs/>
                <w:kern w:val="0"/>
                <w:lang w:eastAsia="pl-PL"/>
                <w14:ligatures w14:val="standard"/>
              </w:rPr>
              <w:t>Methodological</w:t>
            </w:r>
            <w:proofErr w:type="spellEnd"/>
            <w:r w:rsidRPr="000A0AFD">
              <w:rPr>
                <w:rFonts w:ascii="Arial" w:eastAsia="Times New Roman" w:hAnsi="Arial" w:cs="Arial"/>
                <w:b/>
                <w:bCs/>
                <w:kern w:val="0"/>
                <w:lang w:eastAsia="pl-PL"/>
                <w14:ligatures w14:val="standard"/>
              </w:rPr>
              <w:t xml:space="preserve"> </w:t>
            </w:r>
            <w:proofErr w:type="spellStart"/>
            <w:r w:rsidRPr="000A0AFD">
              <w:rPr>
                <w:rFonts w:ascii="Arial" w:eastAsia="Times New Roman" w:hAnsi="Arial" w:cs="Arial"/>
                <w:b/>
                <w:bCs/>
                <w:kern w:val="0"/>
                <w:lang w:eastAsia="pl-PL"/>
                <w14:ligatures w14:val="standard"/>
              </w:rPr>
              <w:t>Bias</w:t>
            </w:r>
            <w:proofErr w:type="spellEnd"/>
          </w:p>
        </w:tc>
        <w:tc>
          <w:tcPr>
            <w:tcW w:w="0" w:type="auto"/>
            <w:shd w:val="clear" w:color="auto" w:fill="1B1B1B"/>
            <w:tcMar>
              <w:top w:w="120" w:type="dxa"/>
              <w:left w:w="180" w:type="dxa"/>
              <w:bottom w:w="120" w:type="dxa"/>
              <w:right w:w="180" w:type="dxa"/>
            </w:tcMar>
            <w:hideMark/>
          </w:tcPr>
          <w:p w14:paraId="2FF2E10C" w14:textId="77777777" w:rsidR="00197744" w:rsidRPr="000A0AFD" w:rsidRDefault="00197744" w:rsidP="008360D2">
            <w:pPr>
              <w:spacing w:after="0" w:line="300" w:lineRule="atLeast"/>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Mixed-methods evaluation (Quant/Qual).</w:t>
            </w:r>
          </w:p>
        </w:tc>
        <w:tc>
          <w:tcPr>
            <w:tcW w:w="0" w:type="auto"/>
            <w:shd w:val="clear" w:color="auto" w:fill="1B1B1B"/>
            <w:tcMar>
              <w:top w:w="120" w:type="dxa"/>
              <w:left w:w="180" w:type="dxa"/>
              <w:bottom w:w="120" w:type="dxa"/>
              <w:right w:w="180" w:type="dxa"/>
            </w:tcMar>
            <w:hideMark/>
          </w:tcPr>
          <w:p w14:paraId="13B04F1F" w14:textId="77777777" w:rsidR="00197744" w:rsidRPr="000A0AFD" w:rsidRDefault="00197744" w:rsidP="008360D2">
            <w:pPr>
              <w:spacing w:after="0" w:line="300" w:lineRule="atLeast"/>
              <w:rPr>
                <w:rFonts w:ascii="Arial" w:eastAsia="Times New Roman" w:hAnsi="Arial" w:cs="Arial"/>
                <w:kern w:val="0"/>
                <w:lang w:eastAsia="pl-PL"/>
                <w14:ligatures w14:val="standard"/>
              </w:rPr>
            </w:pPr>
            <w:proofErr w:type="spellStart"/>
            <w:r w:rsidRPr="000A0AFD">
              <w:rPr>
                <w:rFonts w:ascii="Arial" w:eastAsia="Times New Roman" w:hAnsi="Arial" w:cs="Arial"/>
                <w:kern w:val="0"/>
                <w:lang w:eastAsia="pl-PL"/>
                <w14:ligatures w14:val="standard"/>
              </w:rPr>
              <w:t>Wellbeing</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metrics</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beyond</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income</w:t>
            </w:r>
            <w:proofErr w:type="spellEnd"/>
            <w:r w:rsidRPr="000A0AFD">
              <w:rPr>
                <w:rFonts w:ascii="Arial" w:eastAsia="Times New Roman" w:hAnsi="Arial" w:cs="Arial"/>
                <w:kern w:val="0"/>
                <w:lang w:eastAsia="pl-PL"/>
                <w14:ligatures w14:val="standard"/>
              </w:rPr>
              <w:t>.</w:t>
            </w:r>
          </w:p>
        </w:tc>
      </w:tr>
      <w:tr w:rsidR="00197744" w:rsidRPr="000A0AFD" w14:paraId="23639E30" w14:textId="77777777" w:rsidTr="008360D2">
        <w:trPr>
          <w:tblCellSpacing w:w="15" w:type="dxa"/>
        </w:trPr>
        <w:tc>
          <w:tcPr>
            <w:tcW w:w="0" w:type="auto"/>
            <w:shd w:val="clear" w:color="auto" w:fill="1B1B1B"/>
            <w:tcMar>
              <w:top w:w="120" w:type="dxa"/>
              <w:left w:w="180" w:type="dxa"/>
              <w:bottom w:w="120" w:type="dxa"/>
              <w:right w:w="180" w:type="dxa"/>
            </w:tcMar>
            <w:hideMark/>
          </w:tcPr>
          <w:p w14:paraId="14E53C39" w14:textId="77777777" w:rsidR="00197744" w:rsidRPr="000A0AFD" w:rsidRDefault="00197744" w:rsidP="008360D2">
            <w:pPr>
              <w:spacing w:after="0" w:line="300" w:lineRule="atLeast"/>
              <w:rPr>
                <w:rFonts w:ascii="Arial" w:eastAsia="Times New Roman" w:hAnsi="Arial" w:cs="Arial"/>
                <w:kern w:val="0"/>
                <w:lang w:eastAsia="pl-PL"/>
                <w14:ligatures w14:val="standard"/>
              </w:rPr>
            </w:pPr>
            <w:proofErr w:type="spellStart"/>
            <w:r w:rsidRPr="000A0AFD">
              <w:rPr>
                <w:rFonts w:ascii="Arial" w:eastAsia="Times New Roman" w:hAnsi="Arial" w:cs="Arial"/>
                <w:b/>
                <w:bCs/>
                <w:kern w:val="0"/>
                <w:lang w:eastAsia="pl-PL"/>
                <w14:ligatures w14:val="standard"/>
              </w:rPr>
              <w:t>Epistemic</w:t>
            </w:r>
            <w:proofErr w:type="spellEnd"/>
            <w:r w:rsidRPr="000A0AFD">
              <w:rPr>
                <w:rFonts w:ascii="Arial" w:eastAsia="Times New Roman" w:hAnsi="Arial" w:cs="Arial"/>
                <w:b/>
                <w:bCs/>
                <w:kern w:val="0"/>
                <w:lang w:eastAsia="pl-PL"/>
                <w14:ligatures w14:val="standard"/>
              </w:rPr>
              <w:t xml:space="preserve"> </w:t>
            </w:r>
            <w:proofErr w:type="spellStart"/>
            <w:r w:rsidRPr="000A0AFD">
              <w:rPr>
                <w:rFonts w:ascii="Arial" w:eastAsia="Times New Roman" w:hAnsi="Arial" w:cs="Arial"/>
                <w:b/>
                <w:bCs/>
                <w:kern w:val="0"/>
                <w:lang w:eastAsia="pl-PL"/>
                <w14:ligatures w14:val="standard"/>
              </w:rPr>
              <w:t>Exclusion</w:t>
            </w:r>
            <w:proofErr w:type="spellEnd"/>
          </w:p>
        </w:tc>
        <w:tc>
          <w:tcPr>
            <w:tcW w:w="0" w:type="auto"/>
            <w:shd w:val="clear" w:color="auto" w:fill="1B1B1B"/>
            <w:tcMar>
              <w:top w:w="120" w:type="dxa"/>
              <w:left w:w="180" w:type="dxa"/>
              <w:bottom w:w="120" w:type="dxa"/>
              <w:right w:w="180" w:type="dxa"/>
            </w:tcMar>
            <w:hideMark/>
          </w:tcPr>
          <w:p w14:paraId="39440D55" w14:textId="77777777" w:rsidR="00197744" w:rsidRPr="000A0AFD" w:rsidRDefault="00197744" w:rsidP="008360D2">
            <w:pPr>
              <w:spacing w:after="0" w:line="300" w:lineRule="atLeast"/>
              <w:rPr>
                <w:rFonts w:ascii="Arial" w:eastAsia="Times New Roman" w:hAnsi="Arial" w:cs="Arial"/>
                <w:kern w:val="0"/>
                <w:lang w:eastAsia="pl-PL"/>
                <w14:ligatures w14:val="standard"/>
              </w:rPr>
            </w:pPr>
            <w:proofErr w:type="spellStart"/>
            <w:r w:rsidRPr="000A0AFD">
              <w:rPr>
                <w:rFonts w:ascii="Arial" w:eastAsia="Times New Roman" w:hAnsi="Arial" w:cs="Arial"/>
                <w:kern w:val="0"/>
                <w:lang w:eastAsia="pl-PL"/>
                <w14:ligatures w14:val="standard"/>
              </w:rPr>
              <w:t>Respectful</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Indigenous</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knowledge</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integration</w:t>
            </w:r>
            <w:proofErr w:type="spellEnd"/>
            <w:r w:rsidRPr="000A0AFD">
              <w:rPr>
                <w:rFonts w:ascii="Arial" w:eastAsia="Times New Roman" w:hAnsi="Arial" w:cs="Arial"/>
                <w:kern w:val="0"/>
                <w:lang w:eastAsia="pl-PL"/>
                <w14:ligatures w14:val="standard"/>
              </w:rPr>
              <w:t>.</w:t>
            </w:r>
          </w:p>
        </w:tc>
        <w:tc>
          <w:tcPr>
            <w:tcW w:w="0" w:type="auto"/>
            <w:shd w:val="clear" w:color="auto" w:fill="1B1B1B"/>
            <w:tcMar>
              <w:top w:w="120" w:type="dxa"/>
              <w:left w:w="180" w:type="dxa"/>
              <w:bottom w:w="120" w:type="dxa"/>
              <w:right w:w="180" w:type="dxa"/>
            </w:tcMar>
            <w:hideMark/>
          </w:tcPr>
          <w:p w14:paraId="02C03952" w14:textId="77777777" w:rsidR="00197744" w:rsidRPr="000A0AFD" w:rsidRDefault="00197744" w:rsidP="008360D2">
            <w:pPr>
              <w:spacing w:after="0" w:line="300" w:lineRule="atLeast"/>
              <w:rPr>
                <w:rFonts w:ascii="Arial" w:eastAsia="Times New Roman" w:hAnsi="Arial" w:cs="Arial"/>
                <w:kern w:val="0"/>
                <w:lang w:eastAsia="pl-PL"/>
                <w14:ligatures w14:val="standard"/>
              </w:rPr>
            </w:pPr>
            <w:proofErr w:type="spellStart"/>
            <w:r w:rsidRPr="000A0AFD">
              <w:rPr>
                <w:rFonts w:ascii="Arial" w:eastAsia="Times New Roman" w:hAnsi="Arial" w:cs="Arial"/>
                <w:kern w:val="0"/>
                <w:lang w:eastAsia="pl-PL"/>
                <w14:ligatures w14:val="standard"/>
              </w:rPr>
              <w:t>More</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resilient</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stewardship</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practices</w:t>
            </w:r>
            <w:proofErr w:type="spellEnd"/>
            <w:r w:rsidRPr="000A0AFD">
              <w:rPr>
                <w:rFonts w:ascii="Arial" w:eastAsia="Times New Roman" w:hAnsi="Arial" w:cs="Arial"/>
                <w:kern w:val="0"/>
                <w:lang w:eastAsia="pl-PL"/>
                <w14:ligatures w14:val="standard"/>
              </w:rPr>
              <w:t>.</w:t>
            </w:r>
          </w:p>
        </w:tc>
      </w:tr>
      <w:tr w:rsidR="00197744" w:rsidRPr="000A0AFD" w14:paraId="3A01B9C2" w14:textId="77777777" w:rsidTr="008360D2">
        <w:trPr>
          <w:tblCellSpacing w:w="15" w:type="dxa"/>
        </w:trPr>
        <w:tc>
          <w:tcPr>
            <w:tcW w:w="0" w:type="auto"/>
            <w:shd w:val="clear" w:color="auto" w:fill="1B1B1B"/>
            <w:tcMar>
              <w:top w:w="120" w:type="dxa"/>
              <w:left w:w="180" w:type="dxa"/>
              <w:bottom w:w="120" w:type="dxa"/>
              <w:right w:w="180" w:type="dxa"/>
            </w:tcMar>
            <w:hideMark/>
          </w:tcPr>
          <w:p w14:paraId="3FB84F09" w14:textId="77777777" w:rsidR="00197744" w:rsidRPr="000A0AFD" w:rsidRDefault="00197744" w:rsidP="008360D2">
            <w:pPr>
              <w:spacing w:after="0" w:line="300" w:lineRule="atLeast"/>
              <w:rPr>
                <w:rFonts w:ascii="Arial" w:eastAsia="Times New Roman" w:hAnsi="Arial" w:cs="Arial"/>
                <w:kern w:val="0"/>
                <w:lang w:eastAsia="pl-PL"/>
                <w14:ligatures w14:val="standard"/>
              </w:rPr>
            </w:pPr>
            <w:proofErr w:type="spellStart"/>
            <w:r w:rsidRPr="000A0AFD">
              <w:rPr>
                <w:rFonts w:ascii="Arial" w:eastAsia="Times New Roman" w:hAnsi="Arial" w:cs="Arial"/>
                <w:b/>
                <w:bCs/>
                <w:kern w:val="0"/>
                <w:lang w:eastAsia="pl-PL"/>
                <w14:ligatures w14:val="standard"/>
              </w:rPr>
              <w:t>Governance</w:t>
            </w:r>
            <w:proofErr w:type="spellEnd"/>
            <w:r w:rsidRPr="000A0AFD">
              <w:rPr>
                <w:rFonts w:ascii="Arial" w:eastAsia="Times New Roman" w:hAnsi="Arial" w:cs="Arial"/>
                <w:b/>
                <w:bCs/>
                <w:kern w:val="0"/>
                <w:lang w:eastAsia="pl-PL"/>
                <w14:ligatures w14:val="standard"/>
              </w:rPr>
              <w:t xml:space="preserve"> </w:t>
            </w:r>
            <w:proofErr w:type="spellStart"/>
            <w:r w:rsidRPr="000A0AFD">
              <w:rPr>
                <w:rFonts w:ascii="Arial" w:eastAsia="Times New Roman" w:hAnsi="Arial" w:cs="Arial"/>
                <w:b/>
                <w:bCs/>
                <w:kern w:val="0"/>
                <w:lang w:eastAsia="pl-PL"/>
                <w14:ligatures w14:val="standard"/>
              </w:rPr>
              <w:t>Fragmentation</w:t>
            </w:r>
            <w:proofErr w:type="spellEnd"/>
          </w:p>
        </w:tc>
        <w:tc>
          <w:tcPr>
            <w:tcW w:w="0" w:type="auto"/>
            <w:shd w:val="clear" w:color="auto" w:fill="1B1B1B"/>
            <w:tcMar>
              <w:top w:w="120" w:type="dxa"/>
              <w:left w:w="180" w:type="dxa"/>
              <w:bottom w:w="120" w:type="dxa"/>
              <w:right w:w="180" w:type="dxa"/>
            </w:tcMar>
            <w:hideMark/>
          </w:tcPr>
          <w:p w14:paraId="1CBCF492" w14:textId="77777777" w:rsidR="00197744" w:rsidRPr="000A0AFD" w:rsidRDefault="00197744" w:rsidP="008360D2">
            <w:pPr>
              <w:spacing w:after="0" w:line="300" w:lineRule="atLeast"/>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Multi-level governance (MLG) analysis.</w:t>
            </w:r>
          </w:p>
        </w:tc>
        <w:tc>
          <w:tcPr>
            <w:tcW w:w="0" w:type="auto"/>
            <w:shd w:val="clear" w:color="auto" w:fill="1B1B1B"/>
            <w:tcMar>
              <w:top w:w="120" w:type="dxa"/>
              <w:left w:w="180" w:type="dxa"/>
              <w:bottom w:w="120" w:type="dxa"/>
              <w:right w:w="180" w:type="dxa"/>
            </w:tcMar>
            <w:hideMark/>
          </w:tcPr>
          <w:p w14:paraId="17FF58E3" w14:textId="77777777" w:rsidR="00197744" w:rsidRPr="000A0AFD" w:rsidRDefault="00197744" w:rsidP="008360D2">
            <w:pPr>
              <w:spacing w:after="0" w:line="300" w:lineRule="atLeast"/>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Targeted reform of scale mismatches.</w:t>
            </w:r>
          </w:p>
        </w:tc>
      </w:tr>
      <w:tr w:rsidR="00197744" w:rsidRPr="000A0AFD" w14:paraId="1C6D1ECB" w14:textId="77777777" w:rsidTr="008360D2">
        <w:trPr>
          <w:tblCellSpacing w:w="15" w:type="dxa"/>
        </w:trPr>
        <w:tc>
          <w:tcPr>
            <w:tcW w:w="0" w:type="auto"/>
            <w:shd w:val="clear" w:color="auto" w:fill="1B1B1B"/>
            <w:tcMar>
              <w:top w:w="120" w:type="dxa"/>
              <w:left w:w="180" w:type="dxa"/>
              <w:bottom w:w="120" w:type="dxa"/>
              <w:right w:w="180" w:type="dxa"/>
            </w:tcMar>
            <w:hideMark/>
          </w:tcPr>
          <w:p w14:paraId="6F401147" w14:textId="77777777" w:rsidR="00197744" w:rsidRPr="000A0AFD" w:rsidRDefault="00197744" w:rsidP="008360D2">
            <w:pPr>
              <w:spacing w:after="0" w:line="300" w:lineRule="atLeast"/>
              <w:rPr>
                <w:rFonts w:ascii="Arial" w:eastAsia="Times New Roman" w:hAnsi="Arial" w:cs="Arial"/>
                <w:kern w:val="0"/>
                <w:lang w:eastAsia="pl-PL"/>
                <w14:ligatures w14:val="standard"/>
              </w:rPr>
            </w:pPr>
            <w:r w:rsidRPr="000A0AFD">
              <w:rPr>
                <w:rFonts w:ascii="Arial" w:eastAsia="Times New Roman" w:hAnsi="Arial" w:cs="Arial"/>
                <w:b/>
                <w:bCs/>
                <w:kern w:val="0"/>
                <w:lang w:eastAsia="pl-PL"/>
                <w14:ligatures w14:val="standard"/>
              </w:rPr>
              <w:t xml:space="preserve">Social License </w:t>
            </w:r>
            <w:proofErr w:type="spellStart"/>
            <w:r w:rsidRPr="000A0AFD">
              <w:rPr>
                <w:rFonts w:ascii="Arial" w:eastAsia="Times New Roman" w:hAnsi="Arial" w:cs="Arial"/>
                <w:b/>
                <w:bCs/>
                <w:kern w:val="0"/>
                <w:lang w:eastAsia="pl-PL"/>
                <w14:ligatures w14:val="standard"/>
              </w:rPr>
              <w:t>Risk</w:t>
            </w:r>
            <w:proofErr w:type="spellEnd"/>
          </w:p>
        </w:tc>
        <w:tc>
          <w:tcPr>
            <w:tcW w:w="0" w:type="auto"/>
            <w:shd w:val="clear" w:color="auto" w:fill="1B1B1B"/>
            <w:tcMar>
              <w:top w:w="120" w:type="dxa"/>
              <w:left w:w="180" w:type="dxa"/>
              <w:bottom w:w="120" w:type="dxa"/>
              <w:right w:w="180" w:type="dxa"/>
            </w:tcMar>
            <w:hideMark/>
          </w:tcPr>
          <w:p w14:paraId="07E3CDC7" w14:textId="77777777" w:rsidR="00197744" w:rsidRPr="000A0AFD" w:rsidRDefault="00197744" w:rsidP="008360D2">
            <w:pPr>
              <w:spacing w:after="0" w:line="300" w:lineRule="atLeast"/>
              <w:rPr>
                <w:rFonts w:ascii="Arial" w:eastAsia="Times New Roman" w:hAnsi="Arial" w:cs="Arial"/>
                <w:kern w:val="0"/>
                <w:lang w:eastAsia="pl-PL"/>
                <w14:ligatures w14:val="standard"/>
              </w:rPr>
            </w:pPr>
            <w:proofErr w:type="spellStart"/>
            <w:r w:rsidRPr="000A0AFD">
              <w:rPr>
                <w:rFonts w:ascii="Arial" w:eastAsia="Times New Roman" w:hAnsi="Arial" w:cs="Arial"/>
                <w:kern w:val="0"/>
                <w:lang w:eastAsia="pl-PL"/>
                <w14:ligatures w14:val="standard"/>
              </w:rPr>
              <w:t>Corporate</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accountability</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research</w:t>
            </w:r>
            <w:proofErr w:type="spellEnd"/>
            <w:r w:rsidRPr="000A0AFD">
              <w:rPr>
                <w:rFonts w:ascii="Arial" w:eastAsia="Times New Roman" w:hAnsi="Arial" w:cs="Arial"/>
                <w:kern w:val="0"/>
                <w:lang w:eastAsia="pl-PL"/>
                <w14:ligatures w14:val="standard"/>
              </w:rPr>
              <w:t>.</w:t>
            </w:r>
          </w:p>
        </w:tc>
        <w:tc>
          <w:tcPr>
            <w:tcW w:w="0" w:type="auto"/>
            <w:shd w:val="clear" w:color="auto" w:fill="1B1B1B"/>
            <w:tcMar>
              <w:top w:w="120" w:type="dxa"/>
              <w:left w:w="180" w:type="dxa"/>
              <w:bottom w:w="120" w:type="dxa"/>
              <w:right w:w="180" w:type="dxa"/>
            </w:tcMar>
            <w:hideMark/>
          </w:tcPr>
          <w:p w14:paraId="4959FDDF" w14:textId="77777777" w:rsidR="00197744" w:rsidRPr="000A0AFD" w:rsidRDefault="00197744" w:rsidP="008360D2">
            <w:pPr>
              <w:spacing w:after="0" w:line="300" w:lineRule="atLeast"/>
              <w:rPr>
                <w:rFonts w:ascii="Arial" w:eastAsia="Times New Roman" w:hAnsi="Arial" w:cs="Arial"/>
                <w:kern w:val="0"/>
                <w:lang w:eastAsia="pl-PL"/>
                <w14:ligatures w14:val="standard"/>
              </w:rPr>
            </w:pPr>
            <w:proofErr w:type="spellStart"/>
            <w:r w:rsidRPr="000A0AFD">
              <w:rPr>
                <w:rFonts w:ascii="Arial" w:eastAsia="Times New Roman" w:hAnsi="Arial" w:cs="Arial"/>
                <w:kern w:val="0"/>
                <w:lang w:eastAsia="pl-PL"/>
                <w14:ligatures w14:val="standard"/>
              </w:rPr>
              <w:t>mandated</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consent</w:t>
            </w:r>
            <w:proofErr w:type="spellEnd"/>
            <w:r w:rsidRPr="000A0AFD">
              <w:rPr>
                <w:rFonts w:ascii="Arial" w:eastAsia="Times New Roman" w:hAnsi="Arial" w:cs="Arial"/>
                <w:kern w:val="0"/>
                <w:lang w:eastAsia="pl-PL"/>
                <w14:ligatures w14:val="standard"/>
              </w:rPr>
              <w:t xml:space="preserve"> and </w:t>
            </w:r>
            <w:proofErr w:type="spellStart"/>
            <w:r w:rsidRPr="000A0AFD">
              <w:rPr>
                <w:rFonts w:ascii="Arial" w:eastAsia="Times New Roman" w:hAnsi="Arial" w:cs="Arial"/>
                <w:kern w:val="0"/>
                <w:lang w:eastAsia="pl-PL"/>
                <w14:ligatures w14:val="standard"/>
              </w:rPr>
              <w:t>transparency</w:t>
            </w:r>
            <w:proofErr w:type="spellEnd"/>
            <w:r w:rsidRPr="000A0AFD">
              <w:rPr>
                <w:rFonts w:ascii="Arial" w:eastAsia="Times New Roman" w:hAnsi="Arial" w:cs="Arial"/>
                <w:kern w:val="0"/>
                <w:lang w:eastAsia="pl-PL"/>
                <w14:ligatures w14:val="standard"/>
              </w:rPr>
              <w:t>.</w:t>
            </w:r>
          </w:p>
        </w:tc>
      </w:tr>
    </w:tbl>
    <w:p w14:paraId="21430FDD" w14:textId="77777777" w:rsidR="00197744" w:rsidRPr="000A0AFD" w:rsidRDefault="00197744" w:rsidP="00197744">
      <w:pPr>
        <w:spacing w:before="420" w:after="120" w:line="420" w:lineRule="atLeast"/>
        <w:outlineLvl w:val="1"/>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Capacity Building and Institutional Development</w:t>
      </w:r>
    </w:p>
    <w:p w14:paraId="24C45B04"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Advancing Blue Sociology requires more than theoretical innovation; it demands institutional support and capacity building. Maritime sociology has historically had a limited institutional presence compared to rural or urban sociology. Building the field requires establishing academic positions, securing research funding, and creating publication venues dedicated to the integrated sociology of sea societies.   </w:t>
      </w:r>
    </w:p>
    <w:p w14:paraId="1BE4781B"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lastRenderedPageBreak/>
        <w:t xml:space="preserve">Interdisciplinary collaboration is essential. Productive dialogue across maritime sociology, environmental sociology, human geography, and ocean sciences must be fostered, avoiding </w:t>
      </w:r>
      <w:proofErr w:type="gramStart"/>
      <w:r w:rsidRPr="000A0AFD">
        <w:rPr>
          <w:rFonts w:ascii="Arial" w:eastAsia="Times New Roman" w:hAnsi="Arial" w:cs="Arial"/>
          <w:kern w:val="0"/>
          <w:lang w:val="en-US" w:eastAsia="pl-PL"/>
          <w14:ligatures w14:val="standard"/>
        </w:rPr>
        <w:t>the "</w:t>
      </w:r>
      <w:proofErr w:type="gramEnd"/>
      <w:r w:rsidRPr="000A0AFD">
        <w:rPr>
          <w:rFonts w:ascii="Arial" w:eastAsia="Times New Roman" w:hAnsi="Arial" w:cs="Arial"/>
          <w:kern w:val="0"/>
          <w:lang w:val="en-US" w:eastAsia="pl-PL"/>
          <w14:ligatures w14:val="standard"/>
        </w:rPr>
        <w:t>disciplinary imperialism" that often characterizes large-scale blue growth projects. Furthermore, researchers must develop long-term partnerships with fishing communities, maritime workers, and social movements to ensure that research serves community priorities and supports struggles for justice.   </w:t>
      </w:r>
    </w:p>
    <w:p w14:paraId="26E05A82" w14:textId="77777777" w:rsidR="00197744" w:rsidRPr="000A0AFD" w:rsidRDefault="00197744" w:rsidP="00197744">
      <w:pPr>
        <w:spacing w:before="420" w:after="120" w:line="420" w:lineRule="atLeast"/>
        <w:outlineLvl w:val="1"/>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Ethical Considerations for Blue Sociology</w:t>
      </w:r>
    </w:p>
    <w:p w14:paraId="07FCF7A2"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Research in the Blue Sociology framework must be guided by high ethical standards, particularly given the asymmetries of power in the ocean economy. Researchers should engage in "engaged scholarship," maintaining clarity about their normative commitments to justice and sustainability while upholding analytical rigor.   </w:t>
      </w:r>
    </w:p>
    <w:p w14:paraId="0EB4C37E" w14:textId="77777777" w:rsidR="00197744" w:rsidRPr="000A0AFD" w:rsidRDefault="00197744" w:rsidP="00197744">
      <w:pPr>
        <w:spacing w:after="120" w:line="240" w:lineRule="auto"/>
        <w:rPr>
          <w:rFonts w:ascii="Arial" w:eastAsia="Times New Roman" w:hAnsi="Arial" w:cs="Arial"/>
          <w:kern w:val="0"/>
          <w:lang w:eastAsia="pl-PL"/>
          <w14:ligatures w14:val="standard"/>
        </w:rPr>
      </w:pPr>
      <w:proofErr w:type="spellStart"/>
      <w:r w:rsidRPr="000A0AFD">
        <w:rPr>
          <w:rFonts w:ascii="Arial" w:eastAsia="Times New Roman" w:hAnsi="Arial" w:cs="Arial"/>
          <w:kern w:val="0"/>
          <w:lang w:eastAsia="pl-PL"/>
          <w14:ligatures w14:val="standard"/>
        </w:rPr>
        <w:t>Key</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ethical</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principles</w:t>
      </w:r>
      <w:proofErr w:type="spellEnd"/>
      <w:r w:rsidRPr="000A0AFD">
        <w:rPr>
          <w:rFonts w:ascii="Arial" w:eastAsia="Times New Roman" w:hAnsi="Arial" w:cs="Arial"/>
          <w:kern w:val="0"/>
          <w:lang w:eastAsia="pl-PL"/>
          <w14:ligatures w14:val="standard"/>
        </w:rPr>
        <w:t xml:space="preserve"> </w:t>
      </w:r>
      <w:proofErr w:type="spellStart"/>
      <w:r w:rsidRPr="000A0AFD">
        <w:rPr>
          <w:rFonts w:ascii="Arial" w:eastAsia="Times New Roman" w:hAnsi="Arial" w:cs="Arial"/>
          <w:kern w:val="0"/>
          <w:lang w:eastAsia="pl-PL"/>
          <w14:ligatures w14:val="standard"/>
        </w:rPr>
        <w:t>include</w:t>
      </w:r>
      <w:proofErr w:type="spellEnd"/>
      <w:r w:rsidRPr="000A0AFD">
        <w:rPr>
          <w:rFonts w:ascii="Arial" w:eastAsia="Times New Roman" w:hAnsi="Arial" w:cs="Arial"/>
          <w:kern w:val="0"/>
          <w:lang w:eastAsia="pl-PL"/>
          <w14:ligatures w14:val="standard"/>
        </w:rPr>
        <w:t>:</w:t>
      </w:r>
    </w:p>
    <w:p w14:paraId="47BC70BF" w14:textId="77777777" w:rsidR="00197744" w:rsidRPr="000A0AFD" w:rsidRDefault="00197744" w:rsidP="00197744">
      <w:pPr>
        <w:numPr>
          <w:ilvl w:val="0"/>
          <w:numId w:val="5"/>
        </w:numPr>
        <w:spacing w:before="120" w:after="120" w:line="240" w:lineRule="auto"/>
        <w:rPr>
          <w:rFonts w:ascii="Arial" w:eastAsia="Times New Roman" w:hAnsi="Arial" w:cs="Arial"/>
          <w:kern w:val="0"/>
          <w:lang w:val="en-US" w:eastAsia="pl-PL"/>
          <w14:ligatures w14:val="standard"/>
        </w:rPr>
      </w:pPr>
      <w:r w:rsidRPr="000A0AFD">
        <w:rPr>
          <w:rFonts w:ascii="Arial" w:eastAsia="Times New Roman" w:hAnsi="Arial" w:cs="Arial"/>
          <w:b/>
          <w:bCs/>
          <w:kern w:val="0"/>
          <w:lang w:val="en-US" w:eastAsia="pl-PL"/>
          <w14:ligatures w14:val="standard"/>
        </w:rPr>
        <w:t>Reflexivity:</w:t>
      </w:r>
      <w:r w:rsidRPr="000A0AFD">
        <w:rPr>
          <w:rFonts w:ascii="Arial" w:eastAsia="Times New Roman" w:hAnsi="Arial" w:cs="Arial"/>
          <w:kern w:val="0"/>
          <w:lang w:val="en-US" w:eastAsia="pl-PL"/>
          <w14:ligatures w14:val="standard"/>
        </w:rPr>
        <w:t xml:space="preserve"> Researchers must examine their own positions within power relations and be transparent about their motivations and funding sources.   </w:t>
      </w:r>
    </w:p>
    <w:p w14:paraId="233E1D2A" w14:textId="77777777" w:rsidR="00197744" w:rsidRPr="000A0AFD" w:rsidRDefault="00197744" w:rsidP="00197744">
      <w:pPr>
        <w:numPr>
          <w:ilvl w:val="0"/>
          <w:numId w:val="5"/>
        </w:numPr>
        <w:spacing w:before="120" w:after="120" w:line="240" w:lineRule="auto"/>
        <w:rPr>
          <w:rFonts w:ascii="Arial" w:eastAsia="Times New Roman" w:hAnsi="Arial" w:cs="Arial"/>
          <w:kern w:val="0"/>
          <w:lang w:val="en-US" w:eastAsia="pl-PL"/>
          <w14:ligatures w14:val="standard"/>
        </w:rPr>
      </w:pPr>
      <w:r w:rsidRPr="000A0AFD">
        <w:rPr>
          <w:rFonts w:ascii="Arial" w:eastAsia="Times New Roman" w:hAnsi="Arial" w:cs="Arial"/>
          <w:b/>
          <w:bCs/>
          <w:kern w:val="0"/>
          <w:lang w:val="en-US" w:eastAsia="pl-PL"/>
          <w14:ligatures w14:val="standard"/>
        </w:rPr>
        <w:t>Epistemic Justice:</w:t>
      </w:r>
      <w:r w:rsidRPr="000A0AFD">
        <w:rPr>
          <w:rFonts w:ascii="Arial" w:eastAsia="Times New Roman" w:hAnsi="Arial" w:cs="Arial"/>
          <w:kern w:val="0"/>
          <w:lang w:val="en-US" w:eastAsia="pl-PL"/>
          <w14:ligatures w14:val="standard"/>
        </w:rPr>
        <w:t xml:space="preserve"> Respecting diverse knowledge systems and avoiding the delegitimization of local ways of knowing through the imposition of Western frameworks.   </w:t>
      </w:r>
    </w:p>
    <w:p w14:paraId="20F19C91" w14:textId="77777777" w:rsidR="00197744" w:rsidRPr="000A0AFD" w:rsidRDefault="00197744" w:rsidP="00197744">
      <w:pPr>
        <w:numPr>
          <w:ilvl w:val="0"/>
          <w:numId w:val="5"/>
        </w:numPr>
        <w:spacing w:before="120" w:after="120" w:line="240" w:lineRule="auto"/>
        <w:rPr>
          <w:rFonts w:ascii="Arial" w:eastAsia="Times New Roman" w:hAnsi="Arial" w:cs="Arial"/>
          <w:kern w:val="0"/>
          <w:lang w:val="en-US" w:eastAsia="pl-PL"/>
          <w14:ligatures w14:val="standard"/>
        </w:rPr>
      </w:pPr>
      <w:r w:rsidRPr="000A0AFD">
        <w:rPr>
          <w:rFonts w:ascii="Arial" w:eastAsia="Times New Roman" w:hAnsi="Arial" w:cs="Arial"/>
          <w:b/>
          <w:bCs/>
          <w:kern w:val="0"/>
          <w:lang w:val="en-US" w:eastAsia="pl-PL"/>
          <w14:ligatures w14:val="standard"/>
        </w:rPr>
        <w:t>Reciprocity:</w:t>
      </w:r>
      <w:r w:rsidRPr="000A0AFD">
        <w:rPr>
          <w:rFonts w:ascii="Arial" w:eastAsia="Times New Roman" w:hAnsi="Arial" w:cs="Arial"/>
          <w:kern w:val="0"/>
          <w:lang w:val="en-US" w:eastAsia="pl-PL"/>
          <w14:ligatures w14:val="standard"/>
        </w:rPr>
        <w:t xml:space="preserve"> ensuring that research provides tangible benefits to participating communities, such as capacity building, advocacy support, or resource sharing.   </w:t>
      </w:r>
    </w:p>
    <w:p w14:paraId="70102503" w14:textId="77777777" w:rsidR="00197744" w:rsidRPr="000A0AFD" w:rsidRDefault="00197744" w:rsidP="00197744">
      <w:pPr>
        <w:numPr>
          <w:ilvl w:val="0"/>
          <w:numId w:val="5"/>
        </w:numPr>
        <w:spacing w:before="120" w:after="120" w:line="240" w:lineRule="auto"/>
        <w:rPr>
          <w:rFonts w:ascii="Arial" w:eastAsia="Times New Roman" w:hAnsi="Arial" w:cs="Arial"/>
          <w:kern w:val="0"/>
          <w:lang w:val="en-US" w:eastAsia="pl-PL"/>
          <w14:ligatures w14:val="standard"/>
        </w:rPr>
      </w:pPr>
      <w:r w:rsidRPr="000A0AFD">
        <w:rPr>
          <w:rFonts w:ascii="Arial" w:eastAsia="Times New Roman" w:hAnsi="Arial" w:cs="Arial"/>
          <w:b/>
          <w:bCs/>
          <w:kern w:val="0"/>
          <w:lang w:val="en-US" w:eastAsia="pl-PL"/>
          <w14:ligatures w14:val="standard"/>
        </w:rPr>
        <w:t>Do No Harm:</w:t>
      </w:r>
      <w:r w:rsidRPr="000A0AFD">
        <w:rPr>
          <w:rFonts w:ascii="Arial" w:eastAsia="Times New Roman" w:hAnsi="Arial" w:cs="Arial"/>
          <w:kern w:val="0"/>
          <w:lang w:val="en-US" w:eastAsia="pl-PL"/>
          <w14:ligatures w14:val="standard"/>
        </w:rPr>
        <w:t xml:space="preserve"> Vigilance to ensure that research does not exacerbate the vulnerabilities of marginalized maritime groups or expose them to new risks.   </w:t>
      </w:r>
    </w:p>
    <w:p w14:paraId="3668E917" w14:textId="77777777" w:rsidR="00197744" w:rsidRPr="000A0AFD" w:rsidRDefault="00197744" w:rsidP="00197744">
      <w:pPr>
        <w:spacing w:before="420" w:after="120" w:line="420" w:lineRule="atLeast"/>
        <w:outlineLvl w:val="1"/>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Towards Just Blue Transitions</w:t>
      </w:r>
    </w:p>
    <w:p w14:paraId="71C2DAB7"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Blue Sociology analysis reveals that the fundamental tensions between blue growth imperatives and social justice requirements cannot be resolved through incremental reform. Instead, they require a fundamental reorientation of policy from growth-centered to justice-centered frameworks.   </w:t>
      </w:r>
    </w:p>
    <w:p w14:paraId="5B4D83A2" w14:textId="77777777" w:rsidR="00197744" w:rsidRPr="000A0AFD" w:rsidRDefault="00197744" w:rsidP="00197744">
      <w:pPr>
        <w:spacing w:before="420" w:after="120" w:line="360" w:lineRule="atLeast"/>
        <w:outlineLvl w:val="2"/>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Governance Democratization and Accountability</w:t>
      </w:r>
    </w:p>
    <w:p w14:paraId="47BFC015"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Multi-level governance must respect subsidiarity, ensuring that higher-level policies do not override local governance capacities and community rights. This includes creating spaces for genuine power-sharing, such as participatory budgeting for ocean investments and co-management arrangements that give communities a vote in resource allocation. Strengthening accountability through independent social impact evaluations and grievance mechanisms is also vital.   </w:t>
      </w:r>
    </w:p>
    <w:p w14:paraId="2238C47E" w14:textId="77777777" w:rsidR="00197744" w:rsidRPr="000A0AFD" w:rsidRDefault="00197744" w:rsidP="00197744">
      <w:pPr>
        <w:spacing w:before="420" w:after="120" w:line="360" w:lineRule="atLeast"/>
        <w:outlineLvl w:val="2"/>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Labor Standards and Rights-Based Approaches</w:t>
      </w:r>
    </w:p>
    <w:p w14:paraId="76D6C799"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 xml:space="preserve">Just transitions must prioritize workers' rights. This involves the ratification of ILO maritime labor conventions and the elimination of regulatory loopholes that allow for seafarer exploitation. Rights-based frameworks should recognize the human right to </w:t>
      </w:r>
      <w:r w:rsidRPr="000A0AFD">
        <w:rPr>
          <w:rFonts w:ascii="Arial" w:eastAsia="Times New Roman" w:hAnsi="Arial" w:cs="Arial"/>
          <w:kern w:val="0"/>
          <w:lang w:val="en-US" w:eastAsia="pl-PL"/>
          <w14:ligatures w14:val="standard"/>
        </w:rPr>
        <w:lastRenderedPageBreak/>
        <w:t>a healthy ocean environment, the customary territories of Indigenous peoples, and the "rights of nature" itself.   </w:t>
      </w:r>
    </w:p>
    <w:p w14:paraId="28B430C5" w14:textId="77777777" w:rsidR="00197744" w:rsidRPr="000A0AFD" w:rsidRDefault="00197744" w:rsidP="00197744">
      <w:pPr>
        <w:spacing w:before="420" w:after="120" w:line="360" w:lineRule="atLeast"/>
        <w:outlineLvl w:val="2"/>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Financing Equity</w:t>
      </w:r>
    </w:p>
    <w:p w14:paraId="23BFB688"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Financing mechanisms must move away from the private financialization of the ocean. Public investment should be prioritized and directed toward community-based enterprises, coastal resilience, and ecosystem restoration. Strong social and environmental conditionality should be attached to all public funding for the Blue Economy, requiring decent work standards and community consent.   </w:t>
      </w:r>
    </w:p>
    <w:p w14:paraId="0CCA4565" w14:textId="77777777" w:rsidR="00197744" w:rsidRPr="000A0AFD" w:rsidRDefault="00197744" w:rsidP="00197744">
      <w:pPr>
        <w:spacing w:before="420" w:after="120" w:line="420" w:lineRule="atLeast"/>
        <w:outlineLvl w:val="1"/>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Conclusions</w:t>
      </w:r>
    </w:p>
    <w:p w14:paraId="46D4D9D4"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 xml:space="preserve">Blue Sociology offers a timely and necessary expansion of the maritime sociology tradition, designed to address the profound challenges of the 21st-century ocean. By synthesizing the ontological insights of Janiszewski's </w:t>
      </w:r>
      <w:proofErr w:type="spellStart"/>
      <w:r w:rsidRPr="000A0AFD">
        <w:rPr>
          <w:rFonts w:ascii="Arial" w:eastAsia="Times New Roman" w:hAnsi="Arial" w:cs="Arial"/>
          <w:kern w:val="0"/>
          <w:lang w:val="en-US" w:eastAsia="pl-PL"/>
          <w14:ligatures w14:val="standard"/>
        </w:rPr>
        <w:t>marinisation</w:t>
      </w:r>
      <w:proofErr w:type="spellEnd"/>
      <w:r w:rsidRPr="000A0AFD">
        <w:rPr>
          <w:rFonts w:ascii="Arial" w:eastAsia="Times New Roman" w:hAnsi="Arial" w:cs="Arial"/>
          <w:kern w:val="0"/>
          <w:lang w:val="en-US" w:eastAsia="pl-PL"/>
          <w14:ligatures w14:val="standard"/>
        </w:rPr>
        <w:t xml:space="preserve"> theory with Poole's programmatic systematization and the theoretical innovations of the Oceanic Turn, it provides a rigorous framework for analyzing how sea societies are co-constituted through material, institutional, and cultural entanglements.   </w:t>
      </w:r>
    </w:p>
    <w:p w14:paraId="6EB5854F"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 xml:space="preserve">The framework positions social science not as an auxiliary to natural science or a technical program, but as an essential tool for understanding and transforming the human relationship with the World Ocean. As the global community moves to intensify ocean development, Blue Sociology provides </w:t>
      </w:r>
      <w:proofErr w:type="gramStart"/>
      <w:r w:rsidRPr="000A0AFD">
        <w:rPr>
          <w:rFonts w:ascii="Arial" w:eastAsia="Times New Roman" w:hAnsi="Arial" w:cs="Arial"/>
          <w:kern w:val="0"/>
          <w:lang w:val="en-US" w:eastAsia="pl-PL"/>
          <w14:ligatures w14:val="standard"/>
        </w:rPr>
        <w:t>the analytical</w:t>
      </w:r>
      <w:proofErr w:type="gramEnd"/>
      <w:r w:rsidRPr="000A0AFD">
        <w:rPr>
          <w:rFonts w:ascii="Arial" w:eastAsia="Times New Roman" w:hAnsi="Arial" w:cs="Arial"/>
          <w:kern w:val="0"/>
          <w:lang w:val="en-US" w:eastAsia="pl-PL"/>
          <w14:ligatures w14:val="standard"/>
        </w:rPr>
        <w:t xml:space="preserve"> and normative resources to advocate for alternative pathways centered on justice, democracy, and sustainability.   </w:t>
      </w:r>
    </w:p>
    <w:p w14:paraId="44C82C19" w14:textId="77777777" w:rsidR="00197744" w:rsidRPr="000A0AFD" w:rsidRDefault="00197744" w:rsidP="00197744">
      <w:pPr>
        <w:spacing w:after="240" w:line="240" w:lineRule="auto"/>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 xml:space="preserve">The task of building an integrated sociology of sea societies is an urgent practical necessity. The decisions made today regarding ocean governance and the Blue Economy will shape the future of our planetary </w:t>
      </w:r>
      <w:proofErr w:type="spellStart"/>
      <w:r w:rsidRPr="000A0AFD">
        <w:rPr>
          <w:rFonts w:ascii="Arial" w:eastAsia="Times New Roman" w:hAnsi="Arial" w:cs="Arial"/>
          <w:kern w:val="0"/>
          <w:lang w:val="en-US" w:eastAsia="pl-PL"/>
          <w14:ligatures w14:val="standard"/>
        </w:rPr>
        <w:t>hydrosocial</w:t>
      </w:r>
      <w:proofErr w:type="spellEnd"/>
      <w:r w:rsidRPr="000A0AFD">
        <w:rPr>
          <w:rFonts w:ascii="Arial" w:eastAsia="Times New Roman" w:hAnsi="Arial" w:cs="Arial"/>
          <w:kern w:val="0"/>
          <w:lang w:val="en-US" w:eastAsia="pl-PL"/>
          <w14:ligatures w14:val="standard"/>
        </w:rPr>
        <w:t xml:space="preserve"> systems for generations. Blue Sociology ensures that these decisions are informed by a deep understanding of labor, power, and the complex entanglements of human and more-than-human life at sea.   </w:t>
      </w:r>
    </w:p>
    <w:p w14:paraId="4E50936C" w14:textId="77777777" w:rsidR="00197744" w:rsidRPr="000A0AFD" w:rsidRDefault="00197744" w:rsidP="00197744">
      <w:pPr>
        <w:shd w:val="clear" w:color="auto" w:fill="1E1F20"/>
        <w:spacing w:after="0" w:line="300" w:lineRule="atLeast"/>
        <w:rPr>
          <w:rFonts w:ascii="Arial" w:eastAsia="Times New Roman" w:hAnsi="Arial" w:cs="Arial"/>
          <w:kern w:val="0"/>
          <w:lang w:eastAsia="pl-PL"/>
          <w14:ligatures w14:val="standard"/>
        </w:rPr>
      </w:pPr>
      <w:r w:rsidRPr="000A0AFD">
        <w:rPr>
          <w:rFonts w:ascii="Arial" w:eastAsia="Times New Roman" w:hAnsi="Arial" w:cs="Arial"/>
          <w:noProof/>
          <w:kern w:val="0"/>
          <w:lang w:eastAsia="pl-PL"/>
          <w14:ligatures w14:val="standard"/>
        </w:rPr>
        <w:drawing>
          <wp:inline distT="0" distB="0" distL="0" distR="0" wp14:anchorId="06B333A1" wp14:editId="23D056C5">
            <wp:extent cx="304800" cy="304800"/>
            <wp:effectExtent l="0" t="0" r="0" b="0"/>
            <wp:docPr id="92"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43475FF" w14:textId="77777777" w:rsidR="00197744" w:rsidRPr="000A0AFD" w:rsidRDefault="00197744" w:rsidP="00197744">
      <w:pPr>
        <w:shd w:val="clear" w:color="auto" w:fill="1E1F20"/>
        <w:spacing w:after="0" w:line="300" w:lineRule="atLeast"/>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Sustainable Blue Economy Research END FRAME.pdf</w:t>
      </w:r>
    </w:p>
    <w:p w14:paraId="6B9F705B" w14:textId="77777777" w:rsidR="00197744" w:rsidRPr="000A0AFD" w:rsidRDefault="00197744" w:rsidP="00197744">
      <w:pPr>
        <w:shd w:val="clear" w:color="auto" w:fill="1E1F20"/>
        <w:spacing w:after="0" w:line="300" w:lineRule="atLeast"/>
        <w:rPr>
          <w:rFonts w:ascii="Arial" w:eastAsia="Times New Roman" w:hAnsi="Arial" w:cs="Arial"/>
          <w:kern w:val="0"/>
          <w:lang w:eastAsia="pl-PL"/>
          <w14:ligatures w14:val="standard"/>
        </w:rPr>
      </w:pPr>
      <w:r w:rsidRPr="000A0AFD">
        <w:rPr>
          <w:rFonts w:ascii="Arial" w:eastAsia="Times New Roman" w:hAnsi="Arial" w:cs="Arial"/>
          <w:noProof/>
          <w:kern w:val="0"/>
          <w:lang w:eastAsia="pl-PL"/>
          <w14:ligatures w14:val="standard"/>
        </w:rPr>
        <w:drawing>
          <wp:inline distT="0" distB="0" distL="0" distR="0" wp14:anchorId="0A9D8EA6" wp14:editId="597629EE">
            <wp:extent cx="304800" cy="304800"/>
            <wp:effectExtent l="0" t="0" r="0" b="0"/>
            <wp:docPr id="93"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EA64027" w14:textId="77777777" w:rsidR="00197744" w:rsidRPr="000A0AFD" w:rsidRDefault="00197744" w:rsidP="00197744">
      <w:pPr>
        <w:shd w:val="clear" w:color="auto" w:fill="1E1F20"/>
        <w:spacing w:after="0" w:line="300" w:lineRule="atLeast"/>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Sustainable Blue Economy Research SYNTHESIS FULL.pdf</w:t>
      </w:r>
    </w:p>
    <w:p w14:paraId="2AF803FE" w14:textId="77777777" w:rsidR="00197744" w:rsidRPr="000A0AFD" w:rsidRDefault="00197744" w:rsidP="00197744">
      <w:pPr>
        <w:shd w:val="clear" w:color="auto" w:fill="1E1F20"/>
        <w:spacing w:after="0" w:line="300" w:lineRule="atLeast"/>
        <w:rPr>
          <w:rFonts w:ascii="Arial" w:eastAsia="Times New Roman" w:hAnsi="Arial" w:cs="Arial"/>
          <w:kern w:val="0"/>
          <w:lang w:eastAsia="pl-PL"/>
          <w14:ligatures w14:val="standard"/>
        </w:rPr>
      </w:pPr>
      <w:r w:rsidRPr="000A0AFD">
        <w:rPr>
          <w:rFonts w:ascii="Arial" w:eastAsia="Times New Roman" w:hAnsi="Arial" w:cs="Arial"/>
          <w:noProof/>
          <w:kern w:val="0"/>
          <w:lang w:eastAsia="pl-PL"/>
          <w14:ligatures w14:val="standard"/>
        </w:rPr>
        <mc:AlternateContent>
          <mc:Choice Requires="wps">
            <w:drawing>
              <wp:inline distT="0" distB="0" distL="0" distR="0" wp14:anchorId="25336F12" wp14:editId="4138D6B0">
                <wp:extent cx="304800" cy="304800"/>
                <wp:effectExtent l="0" t="0" r="0" b="0"/>
                <wp:docPr id="905666678" name="AutoShape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FF6FA6" id="AutoShape 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BDE95D" w14:textId="77777777" w:rsidR="00197744" w:rsidRPr="000A0AFD" w:rsidRDefault="00197744" w:rsidP="00197744">
      <w:pPr>
        <w:shd w:val="clear" w:color="auto" w:fill="1E1F20"/>
        <w:spacing w:after="0" w:line="300" w:lineRule="atLeast"/>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SCISPACE BLUE SOCIOLOGY ARTICLE</w:t>
      </w:r>
    </w:p>
    <w:p w14:paraId="1BAE5035" w14:textId="77777777" w:rsidR="00197744" w:rsidRPr="000A0AFD" w:rsidRDefault="00197744" w:rsidP="00197744">
      <w:pPr>
        <w:spacing w:after="0" w:line="240" w:lineRule="auto"/>
        <w:rPr>
          <w:rFonts w:ascii="Times New Roman" w:eastAsia="Times New Roman" w:hAnsi="Times New Roman" w:cs="Times New Roman"/>
          <w:kern w:val="0"/>
          <w:lang w:val="en-US" w:eastAsia="pl-PL"/>
          <w14:ligatures w14:val="standard"/>
        </w:rPr>
      </w:pPr>
      <w:r w:rsidRPr="000A0AFD">
        <w:rPr>
          <w:rFonts w:ascii="Times New Roman" w:eastAsia="Times New Roman" w:hAnsi="Times New Roman" w:cs="Times New Roman"/>
          <w:kern w:val="0"/>
          <w:lang w:eastAsia="pl-PL"/>
          <w14:ligatures w14:val="standard"/>
        </w:rPr>
        <w:fldChar w:fldCharType="begin"/>
      </w:r>
      <w:r w:rsidRPr="000A0AFD">
        <w:rPr>
          <w:rFonts w:ascii="Times New Roman" w:eastAsia="Times New Roman" w:hAnsi="Times New Roman" w:cs="Times New Roman"/>
          <w:kern w:val="0"/>
          <w:lang w:val="en-US" w:eastAsia="pl-PL"/>
          <w14:ligatures w14:val="standard"/>
        </w:rPr>
        <w:instrText>HYPERLINK "https://www.researchgate.net/publication/383426180_A_Maritime_Sociology_for_Sustainability_Science" \t "_blank"</w:instrText>
      </w:r>
      <w:r w:rsidRPr="000A0AFD">
        <w:rPr>
          <w:rFonts w:ascii="Times New Roman" w:eastAsia="Times New Roman" w:hAnsi="Times New Roman" w:cs="Times New Roman"/>
          <w:kern w:val="0"/>
          <w:lang w:eastAsia="pl-PL"/>
          <w14:ligatures w14:val="standard"/>
        </w:rPr>
      </w:r>
      <w:r w:rsidRPr="000A0AFD">
        <w:rPr>
          <w:rFonts w:ascii="Times New Roman" w:eastAsia="Times New Roman" w:hAnsi="Times New Roman" w:cs="Times New Roman"/>
          <w:kern w:val="0"/>
          <w:lang w:eastAsia="pl-PL"/>
          <w14:ligatures w14:val="standard"/>
        </w:rPr>
        <w:fldChar w:fldCharType="separate"/>
      </w:r>
    </w:p>
    <w:p w14:paraId="0947B64F" w14:textId="77777777" w:rsidR="00197744" w:rsidRPr="000A0AFD" w:rsidRDefault="00197744" w:rsidP="00197744">
      <w:pPr>
        <w:shd w:val="clear" w:color="auto" w:fill="1E1F20"/>
        <w:spacing w:after="0" w:line="300" w:lineRule="atLeast"/>
        <w:rPr>
          <w:rFonts w:ascii="Arial" w:eastAsia="Times New Roman" w:hAnsi="Arial" w:cs="Arial"/>
          <w:kern w:val="0"/>
          <w:lang w:val="en-US" w:eastAsia="pl-PL"/>
          <w14:ligatures w14:val="standard"/>
        </w:rPr>
      </w:pPr>
    </w:p>
    <w:p w14:paraId="1F2998E4" w14:textId="77777777" w:rsidR="00197744" w:rsidRPr="000A0AFD" w:rsidRDefault="00197744" w:rsidP="00197744">
      <w:pPr>
        <w:shd w:val="clear" w:color="auto" w:fill="1E1F20"/>
        <w:spacing w:after="0" w:line="300" w:lineRule="atLeast"/>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researchgate.net</w:t>
      </w:r>
    </w:p>
    <w:p w14:paraId="19DB3268" w14:textId="77777777" w:rsidR="00197744" w:rsidRPr="000A0AFD" w:rsidRDefault="00197744" w:rsidP="00197744">
      <w:pPr>
        <w:shd w:val="clear" w:color="auto" w:fill="1E1F20"/>
        <w:spacing w:after="0" w:line="300" w:lineRule="atLeast"/>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A Maritime Sociology for Sustainability Science | Request PDF - ResearchGate</w:t>
      </w:r>
    </w:p>
    <w:p w14:paraId="09296F84" w14:textId="77777777" w:rsidR="00197744" w:rsidRPr="000A0AFD" w:rsidRDefault="00197744" w:rsidP="00197744">
      <w:pPr>
        <w:spacing w:after="0" w:line="240" w:lineRule="auto"/>
        <w:rPr>
          <w:rFonts w:ascii="Times New Roman" w:eastAsia="Times New Roman" w:hAnsi="Times New Roman" w:cs="Times New Roman"/>
          <w:kern w:val="0"/>
          <w:lang w:eastAsia="pl-PL"/>
          <w14:ligatures w14:val="standard"/>
        </w:rPr>
      </w:pPr>
      <w:r w:rsidRPr="000A0AFD">
        <w:rPr>
          <w:rFonts w:ascii="Times New Roman" w:eastAsia="Times New Roman" w:hAnsi="Times New Roman" w:cs="Times New Roman"/>
          <w:kern w:val="0"/>
          <w:bdr w:val="none" w:sz="0" w:space="0" w:color="auto" w:frame="1"/>
          <w:lang w:eastAsia="pl-PL"/>
          <w14:ligatures w14:val="standard"/>
        </w:rPr>
        <w:t>Otwiera się w nowym oknie</w:t>
      </w:r>
      <w:r w:rsidRPr="000A0AFD">
        <w:rPr>
          <w:rFonts w:ascii="Times New Roman" w:eastAsia="Times New Roman" w:hAnsi="Times New Roman" w:cs="Times New Roman"/>
          <w:kern w:val="0"/>
          <w:lang w:eastAsia="pl-PL"/>
          <w14:ligatures w14:val="standard"/>
        </w:rPr>
        <w:fldChar w:fldCharType="end"/>
      </w:r>
    </w:p>
    <w:p w14:paraId="15A7C31E" w14:textId="77777777" w:rsidR="00197744" w:rsidRPr="000A0AFD" w:rsidRDefault="00197744" w:rsidP="00197744">
      <w:pPr>
        <w:shd w:val="clear" w:color="auto" w:fill="1E1F20"/>
        <w:spacing w:after="0" w:line="300" w:lineRule="atLeast"/>
        <w:rPr>
          <w:rFonts w:ascii="Arial" w:eastAsia="Times New Roman" w:hAnsi="Arial" w:cs="Arial"/>
          <w:kern w:val="0"/>
          <w:lang w:eastAsia="pl-PL"/>
          <w14:ligatures w14:val="standard"/>
        </w:rPr>
      </w:pPr>
      <w:r w:rsidRPr="000A0AFD">
        <w:rPr>
          <w:rFonts w:ascii="Arial" w:eastAsia="Times New Roman" w:hAnsi="Arial" w:cs="Arial"/>
          <w:noProof/>
          <w:kern w:val="0"/>
          <w:lang w:eastAsia="pl-PL"/>
          <w14:ligatures w14:val="standard"/>
        </w:rPr>
        <w:drawing>
          <wp:inline distT="0" distB="0" distL="0" distR="0" wp14:anchorId="3C90ECEA" wp14:editId="1EDD91B8">
            <wp:extent cx="304800" cy="304800"/>
            <wp:effectExtent l="0" t="0" r="0" b="0"/>
            <wp:docPr id="96"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FF51729" w14:textId="77777777" w:rsidR="00197744" w:rsidRPr="000A0AFD" w:rsidRDefault="00197744" w:rsidP="00197744">
      <w:pPr>
        <w:shd w:val="clear" w:color="auto" w:fill="1E1F20"/>
        <w:spacing w:after="0" w:line="300" w:lineRule="atLeast"/>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lastRenderedPageBreak/>
        <w:t>Sustainable Blue Economy Research THEORY.pdf</w:t>
      </w:r>
    </w:p>
    <w:p w14:paraId="588661C0" w14:textId="77777777" w:rsidR="00197744" w:rsidRPr="000A0AFD" w:rsidRDefault="00197744" w:rsidP="00197744">
      <w:pPr>
        <w:spacing w:after="0" w:line="240" w:lineRule="auto"/>
        <w:rPr>
          <w:rFonts w:ascii="Times New Roman" w:eastAsia="Times New Roman" w:hAnsi="Times New Roman" w:cs="Times New Roman"/>
          <w:kern w:val="0"/>
          <w:lang w:val="en-US" w:eastAsia="pl-PL"/>
          <w14:ligatures w14:val="standard"/>
        </w:rPr>
      </w:pPr>
      <w:r w:rsidRPr="000A0AFD">
        <w:rPr>
          <w:rFonts w:ascii="Times New Roman" w:eastAsia="Times New Roman" w:hAnsi="Times New Roman" w:cs="Times New Roman"/>
          <w:kern w:val="0"/>
          <w:lang w:eastAsia="pl-PL"/>
          <w14:ligatures w14:val="standard"/>
        </w:rPr>
        <w:fldChar w:fldCharType="begin"/>
      </w:r>
      <w:r w:rsidRPr="000A0AFD">
        <w:rPr>
          <w:rFonts w:ascii="Times New Roman" w:eastAsia="Times New Roman" w:hAnsi="Times New Roman" w:cs="Times New Roman"/>
          <w:kern w:val="0"/>
          <w:lang w:val="en-US" w:eastAsia="pl-PL"/>
          <w14:ligatures w14:val="standard"/>
        </w:rPr>
        <w:instrText>HYPERLINK "https://brill.com/downloadpdf/display/title/70123.pdf" \t "_blank"</w:instrText>
      </w:r>
      <w:r w:rsidRPr="000A0AFD">
        <w:rPr>
          <w:rFonts w:ascii="Times New Roman" w:eastAsia="Times New Roman" w:hAnsi="Times New Roman" w:cs="Times New Roman"/>
          <w:kern w:val="0"/>
          <w:lang w:eastAsia="pl-PL"/>
          <w14:ligatures w14:val="standard"/>
        </w:rPr>
      </w:r>
      <w:r w:rsidRPr="000A0AFD">
        <w:rPr>
          <w:rFonts w:ascii="Times New Roman" w:eastAsia="Times New Roman" w:hAnsi="Times New Roman" w:cs="Times New Roman"/>
          <w:kern w:val="0"/>
          <w:lang w:eastAsia="pl-PL"/>
          <w14:ligatures w14:val="standard"/>
        </w:rPr>
        <w:fldChar w:fldCharType="separate"/>
      </w:r>
    </w:p>
    <w:p w14:paraId="3660E522" w14:textId="77777777" w:rsidR="00197744" w:rsidRPr="000A0AFD" w:rsidRDefault="00197744" w:rsidP="00197744">
      <w:pPr>
        <w:shd w:val="clear" w:color="auto" w:fill="1E1F20"/>
        <w:spacing w:after="0" w:line="300" w:lineRule="atLeast"/>
        <w:rPr>
          <w:rFonts w:ascii="Arial" w:eastAsia="Times New Roman" w:hAnsi="Arial" w:cs="Arial"/>
          <w:kern w:val="0"/>
          <w:lang w:val="en-US" w:eastAsia="pl-PL"/>
          <w14:ligatures w14:val="standard"/>
        </w:rPr>
      </w:pPr>
    </w:p>
    <w:p w14:paraId="3E430FC9" w14:textId="77777777" w:rsidR="00197744" w:rsidRPr="000A0AFD" w:rsidRDefault="00197744" w:rsidP="00197744">
      <w:pPr>
        <w:shd w:val="clear" w:color="auto" w:fill="1E1F20"/>
        <w:spacing w:after="0" w:line="300" w:lineRule="atLeast"/>
        <w:rPr>
          <w:rFonts w:ascii="Arial" w:eastAsia="Times New Roman" w:hAnsi="Arial" w:cs="Arial"/>
          <w:b/>
          <w:bCs/>
          <w:kern w:val="0"/>
          <w:lang w:val="en-US" w:eastAsia="pl-PL"/>
          <w14:ligatures w14:val="standard"/>
        </w:rPr>
      </w:pPr>
      <w:r w:rsidRPr="000A0AFD">
        <w:rPr>
          <w:rFonts w:ascii="Arial" w:eastAsia="Times New Roman" w:hAnsi="Arial" w:cs="Arial"/>
          <w:b/>
          <w:bCs/>
          <w:kern w:val="0"/>
          <w:lang w:val="en-US" w:eastAsia="pl-PL"/>
          <w14:ligatures w14:val="standard"/>
        </w:rPr>
        <w:t>brill.com</w:t>
      </w:r>
    </w:p>
    <w:p w14:paraId="2DC161F8" w14:textId="77777777" w:rsidR="00197744" w:rsidRPr="000A0AFD" w:rsidRDefault="00197744" w:rsidP="00197744">
      <w:pPr>
        <w:shd w:val="clear" w:color="auto" w:fill="1E1F20"/>
        <w:spacing w:after="0" w:line="300" w:lineRule="atLeast"/>
        <w:rPr>
          <w:rFonts w:ascii="Arial" w:eastAsia="Times New Roman" w:hAnsi="Arial" w:cs="Arial"/>
          <w:kern w:val="0"/>
          <w:lang w:val="en-US" w:eastAsia="pl-PL"/>
          <w14:ligatures w14:val="standard"/>
        </w:rPr>
      </w:pPr>
      <w:r w:rsidRPr="000A0AFD">
        <w:rPr>
          <w:rFonts w:ascii="Arial" w:eastAsia="Times New Roman" w:hAnsi="Arial" w:cs="Arial"/>
          <w:kern w:val="0"/>
          <w:lang w:val="en-US" w:eastAsia="pl-PL"/>
          <w14:ligatures w14:val="standard"/>
        </w:rPr>
        <w:t>Hustle and Bustle - Brill</w:t>
      </w:r>
    </w:p>
    <w:p w14:paraId="6ED839AA" w14:textId="77777777" w:rsidR="00197744" w:rsidRDefault="00197744" w:rsidP="00197744">
      <w:pPr>
        <w:spacing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kern w:val="0"/>
          <w:bdr w:val="none" w:sz="0" w:space="0" w:color="auto" w:frame="1"/>
          <w:lang w:eastAsia="pl-PL"/>
          <w14:ligatures w14:val="standard"/>
        </w:rPr>
        <w:t>Otwiera się w nowym oknie</w:t>
      </w:r>
      <w:r w:rsidRPr="000A0AFD">
        <w:rPr>
          <w:rFonts w:ascii="Times New Roman" w:eastAsia="Times New Roman" w:hAnsi="Times New Roman" w:cs="Times New Roman"/>
          <w:kern w:val="0"/>
          <w:lang w:eastAsia="pl-PL"/>
          <w14:ligatures w14:val="standard"/>
        </w:rPr>
        <w:fldChar w:fldCharType="end"/>
      </w:r>
    </w:p>
    <w:p w14:paraId="78290F0A" w14:textId="77777777" w:rsidR="00197744" w:rsidRPr="000A0AFD" w:rsidRDefault="00197744" w:rsidP="00197744">
      <w:pPr>
        <w:spacing w:before="100" w:after="0" w:line="240" w:lineRule="auto"/>
        <w:rPr>
          <w:rFonts w:ascii="Times New Roman" w:eastAsia="Times New Roman" w:hAnsi="Times New Roman" w:cs="Times New Roman"/>
          <w:vanish/>
          <w:lang w:eastAsia="pl-PL"/>
          <w14:ligatures w14:val="standard"/>
        </w:rPr>
      </w:pPr>
      <w:r w:rsidRPr="000A0AFD">
        <w:rPr>
          <w:rFonts w:ascii="Times New Roman" w:eastAsia="Times New Roman" w:hAnsi="Times New Roman" w:cs="Times New Roman"/>
          <w:vanish/>
          <w:lang w:eastAsia="pl-PL"/>
          <w14:ligatures w14:val="standard"/>
        </w:rPr>
        <w:t>Początek formularza</w:t>
      </w:r>
    </w:p>
    <w:p w14:paraId="5A32DC35" w14:textId="77777777" w:rsidR="00197744" w:rsidRPr="000A0AFD" w:rsidRDefault="00197744" w:rsidP="00197744">
      <w:pPr>
        <w:spacing w:before="100"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lang w:eastAsia="pl-PL"/>
          <w14:ligatures w14:val="standard"/>
        </w:rPr>
        <w:t>Analiza dokumentów dotyczących </w:t>
      </w:r>
      <w:r w:rsidRPr="000A0AFD">
        <w:rPr>
          <w:rFonts w:ascii="Times New Roman" w:eastAsia="Times New Roman" w:hAnsi="Times New Roman" w:cs="Times New Roman"/>
          <w:b/>
          <w:bCs/>
          <w:lang w:eastAsia="pl-PL"/>
          <w14:ligatures w14:val="standard"/>
        </w:rPr>
        <w:t>Paktu na rzecz Wszechoceanu</w:t>
      </w:r>
      <w:r w:rsidRPr="000A0AFD">
        <w:rPr>
          <w:rFonts w:ascii="Times New Roman" w:eastAsia="Times New Roman" w:hAnsi="Times New Roman" w:cs="Times New Roman"/>
          <w:lang w:eastAsia="pl-PL"/>
          <w14:ligatures w14:val="standard"/>
        </w:rPr>
        <w:t xml:space="preserve"> (EU Ocean </w:t>
      </w:r>
      <w:proofErr w:type="spellStart"/>
      <w:r w:rsidRPr="000A0AFD">
        <w:rPr>
          <w:rFonts w:ascii="Times New Roman" w:eastAsia="Times New Roman" w:hAnsi="Times New Roman" w:cs="Times New Roman"/>
          <w:lang w:eastAsia="pl-PL"/>
          <w14:ligatures w14:val="standard"/>
        </w:rPr>
        <w:t>Pact</w:t>
      </w:r>
      <w:proofErr w:type="spellEnd"/>
      <w:r w:rsidRPr="000A0AFD">
        <w:rPr>
          <w:rFonts w:ascii="Times New Roman" w:eastAsia="Times New Roman" w:hAnsi="Times New Roman" w:cs="Times New Roman"/>
          <w:lang w:eastAsia="pl-PL"/>
          <w14:ligatures w14:val="standard"/>
        </w:rPr>
        <w:t>) ujawnia szereg krytycznych luk w zakresie </w:t>
      </w:r>
      <w:r w:rsidRPr="000A0AFD">
        <w:rPr>
          <w:rFonts w:ascii="Times New Roman" w:eastAsia="Times New Roman" w:hAnsi="Times New Roman" w:cs="Times New Roman"/>
          <w:b/>
          <w:bCs/>
          <w:lang w:eastAsia="pl-PL"/>
          <w14:ligatures w14:val="standard"/>
        </w:rPr>
        <w:t>zrównoważonego rozwoju społecznego</w:t>
      </w:r>
      <w:r w:rsidRPr="000A0AFD">
        <w:rPr>
          <w:rFonts w:ascii="Times New Roman" w:eastAsia="Times New Roman" w:hAnsi="Times New Roman" w:cs="Times New Roman"/>
          <w:lang w:eastAsia="pl-PL"/>
          <w14:ligatures w14:val="standard"/>
        </w:rPr>
        <w:t>, które wynikają z przedkładania technokratycznego zarządzania i wzrostu gospodarczego nad wymiar ludzki i sprawiedliwość.</w:t>
      </w:r>
    </w:p>
    <w:p w14:paraId="6C36B48B" w14:textId="77777777" w:rsidR="00197744" w:rsidRPr="000A0AFD" w:rsidRDefault="00197744" w:rsidP="00197744">
      <w:pPr>
        <w:spacing w:before="100"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lang w:eastAsia="pl-PL"/>
          <w14:ligatures w14:val="standard"/>
        </w:rPr>
        <w:t>Poniżej przedstawiam szczegółowe luki zidentyfikowane w źródłach:</w:t>
      </w:r>
    </w:p>
    <w:p w14:paraId="09B929CB" w14:textId="77777777" w:rsidR="00197744" w:rsidRPr="000A0AFD" w:rsidRDefault="00197744" w:rsidP="00197744">
      <w:pPr>
        <w:spacing w:before="100"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lang w:eastAsia="pl-PL"/>
          <w14:ligatures w14:val="standard"/>
        </w:rPr>
        <w:t>1. Marginalizacja spraw pracowniczych i warunków pracy</w:t>
      </w:r>
    </w:p>
    <w:p w14:paraId="1F84F670" w14:textId="77777777" w:rsidR="00197744" w:rsidRPr="000A0AFD" w:rsidRDefault="00197744" w:rsidP="00197744">
      <w:pPr>
        <w:spacing w:before="100"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lang w:eastAsia="pl-PL"/>
          <w14:ligatures w14:val="standard"/>
        </w:rPr>
        <w:t>Pakt traktuje pracę głównie przez pryzmat </w:t>
      </w:r>
      <w:r w:rsidRPr="000A0AFD">
        <w:rPr>
          <w:rFonts w:ascii="Times New Roman" w:eastAsia="Times New Roman" w:hAnsi="Times New Roman" w:cs="Times New Roman"/>
          <w:b/>
          <w:bCs/>
          <w:lang w:eastAsia="pl-PL"/>
          <w14:ligatures w14:val="standard"/>
        </w:rPr>
        <w:t>wskaźników ekonomicznych</w:t>
      </w:r>
      <w:r w:rsidRPr="000A0AFD">
        <w:rPr>
          <w:rFonts w:ascii="Times New Roman" w:eastAsia="Times New Roman" w:hAnsi="Times New Roman" w:cs="Times New Roman"/>
          <w:lang w:eastAsia="pl-PL"/>
          <w14:ligatures w14:val="standard"/>
        </w:rPr>
        <w:t> (np. liczba 5 milionów miejsc pracy), a nie standardów godnej pracy.</w:t>
      </w:r>
    </w:p>
    <w:p w14:paraId="4AEEE82D" w14:textId="77777777" w:rsidR="00197744" w:rsidRPr="000A0AFD" w:rsidRDefault="00197744" w:rsidP="00197744">
      <w:pPr>
        <w:spacing w:before="100"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lang w:eastAsia="pl-PL"/>
          <w14:ligatures w14:val="standard"/>
        </w:rPr>
        <w:t>• </w:t>
      </w:r>
      <w:r w:rsidRPr="000A0AFD">
        <w:rPr>
          <w:rFonts w:ascii="Times New Roman" w:eastAsia="Times New Roman" w:hAnsi="Times New Roman" w:cs="Times New Roman"/>
          <w:b/>
          <w:bCs/>
          <w:lang w:eastAsia="pl-PL"/>
          <w14:ligatures w14:val="standard"/>
        </w:rPr>
        <w:t>Brak ochrony prawnej:</w:t>
      </w:r>
      <w:r w:rsidRPr="000A0AFD">
        <w:rPr>
          <w:rFonts w:ascii="Times New Roman" w:eastAsia="Times New Roman" w:hAnsi="Times New Roman" w:cs="Times New Roman"/>
          <w:lang w:eastAsia="pl-PL"/>
          <w14:ligatures w14:val="standard"/>
        </w:rPr>
        <w:t> W dokumentach nie wspomina się o prawach pracowniczych, bezpieczeństwie pracy, prekariacie ani konwencjach Międzynarodowej Organizacji Pracy (ILO).</w:t>
      </w:r>
    </w:p>
    <w:p w14:paraId="4A4DD6BF" w14:textId="77777777" w:rsidR="00197744" w:rsidRPr="000A0AFD" w:rsidRDefault="00197744" w:rsidP="00197744">
      <w:pPr>
        <w:spacing w:before="100"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lang w:eastAsia="pl-PL"/>
          <w14:ligatures w14:val="standard"/>
        </w:rPr>
        <w:t>• </w:t>
      </w:r>
      <w:r w:rsidRPr="000A0AFD">
        <w:rPr>
          <w:rFonts w:ascii="Times New Roman" w:eastAsia="Times New Roman" w:hAnsi="Times New Roman" w:cs="Times New Roman"/>
          <w:b/>
          <w:bCs/>
          <w:lang w:eastAsia="pl-PL"/>
          <w14:ligatures w14:val="standard"/>
        </w:rPr>
        <w:t xml:space="preserve">Pominięcie kluczowych </w:t>
      </w:r>
      <w:proofErr w:type="spellStart"/>
      <w:r w:rsidRPr="000A0AFD">
        <w:rPr>
          <w:rFonts w:ascii="Times New Roman" w:eastAsia="Times New Roman" w:hAnsi="Times New Roman" w:cs="Times New Roman"/>
          <w:b/>
          <w:bCs/>
          <w:lang w:eastAsia="pl-PL"/>
          <w14:ligatures w14:val="standard"/>
        </w:rPr>
        <w:t>ryzyk</w:t>
      </w:r>
      <w:proofErr w:type="spellEnd"/>
      <w:r w:rsidRPr="000A0AFD">
        <w:rPr>
          <w:rFonts w:ascii="Times New Roman" w:eastAsia="Times New Roman" w:hAnsi="Times New Roman" w:cs="Times New Roman"/>
          <w:b/>
          <w:bCs/>
          <w:lang w:eastAsia="pl-PL"/>
          <w14:ligatures w14:val="standard"/>
        </w:rPr>
        <w:t>:</w:t>
      </w:r>
      <w:r w:rsidRPr="000A0AFD">
        <w:rPr>
          <w:rFonts w:ascii="Times New Roman" w:eastAsia="Times New Roman" w:hAnsi="Times New Roman" w:cs="Times New Roman"/>
          <w:lang w:eastAsia="pl-PL"/>
          <w14:ligatures w14:val="standard"/>
        </w:rPr>
        <w:t> Brakuje analizy wpływu automatyzacji na siłę roboczą oraz problemów związanych z pracą migrantów w sektorze morskim.</w:t>
      </w:r>
    </w:p>
    <w:p w14:paraId="27343368" w14:textId="77777777" w:rsidR="00197744" w:rsidRPr="000A0AFD" w:rsidRDefault="00197744" w:rsidP="00197744">
      <w:pPr>
        <w:spacing w:before="100"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lang w:eastAsia="pl-PL"/>
          <w14:ligatures w14:val="standard"/>
        </w:rPr>
        <w:t>2. Deficyt partycypacji społecznej i demokracji</w:t>
      </w:r>
    </w:p>
    <w:p w14:paraId="18A4E457" w14:textId="77777777" w:rsidR="00197744" w:rsidRPr="000A0AFD" w:rsidRDefault="00197744" w:rsidP="00197744">
      <w:pPr>
        <w:spacing w:before="100"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lang w:eastAsia="pl-PL"/>
          <w14:ligatures w14:val="standard"/>
        </w:rPr>
        <w:t>Mimo deklaracji o angażowaniu zainteresowanych stron, Pakt wykazuje silne nastawienie na grupy kapitałowe kosztem społeczności lokalnych.</w:t>
      </w:r>
    </w:p>
    <w:p w14:paraId="08D8A2FE" w14:textId="77777777" w:rsidR="00197744" w:rsidRPr="000A0AFD" w:rsidRDefault="00197744" w:rsidP="00197744">
      <w:pPr>
        <w:spacing w:before="100"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lang w:eastAsia="pl-PL"/>
          <w14:ligatures w14:val="standard"/>
        </w:rPr>
        <w:t>• </w:t>
      </w:r>
      <w:proofErr w:type="spellStart"/>
      <w:r w:rsidRPr="000A0AFD">
        <w:rPr>
          <w:rFonts w:ascii="Times New Roman" w:eastAsia="Times New Roman" w:hAnsi="Times New Roman" w:cs="Times New Roman"/>
          <w:b/>
          <w:bCs/>
          <w:lang w:eastAsia="pl-PL"/>
          <w14:ligatures w14:val="standard"/>
        </w:rPr>
        <w:t>Priorytetyzacja</w:t>
      </w:r>
      <w:proofErr w:type="spellEnd"/>
      <w:r w:rsidRPr="000A0AFD">
        <w:rPr>
          <w:rFonts w:ascii="Times New Roman" w:eastAsia="Times New Roman" w:hAnsi="Times New Roman" w:cs="Times New Roman"/>
          <w:b/>
          <w:bCs/>
          <w:lang w:eastAsia="pl-PL"/>
          <w14:ligatures w14:val="standard"/>
        </w:rPr>
        <w:t xml:space="preserve"> inwestorów:</w:t>
      </w:r>
      <w:r w:rsidRPr="000A0AFD">
        <w:rPr>
          <w:rFonts w:ascii="Times New Roman" w:eastAsia="Times New Roman" w:hAnsi="Times New Roman" w:cs="Times New Roman"/>
          <w:lang w:eastAsia="pl-PL"/>
          <w14:ligatures w14:val="standard"/>
        </w:rPr>
        <w:t> W procesach konsultacyjnych pierwszeństwo mają „innowatorzy” i „inwestorzy”, podczas gdy tradycyjni użytkownicy morza, tacy jak drobni rybacy, są marginalizowani.</w:t>
      </w:r>
    </w:p>
    <w:p w14:paraId="79F1A563" w14:textId="77777777" w:rsidR="00197744" w:rsidRPr="000A0AFD" w:rsidRDefault="00197744" w:rsidP="00197744">
      <w:pPr>
        <w:spacing w:before="100"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lang w:eastAsia="pl-PL"/>
          <w14:ligatures w14:val="standard"/>
        </w:rPr>
        <w:t>• </w:t>
      </w:r>
      <w:r w:rsidRPr="000A0AFD">
        <w:rPr>
          <w:rFonts w:ascii="Times New Roman" w:eastAsia="Times New Roman" w:hAnsi="Times New Roman" w:cs="Times New Roman"/>
          <w:b/>
          <w:bCs/>
          <w:lang w:eastAsia="pl-PL"/>
          <w14:ligatures w14:val="standard"/>
        </w:rPr>
        <w:t>Brak mechanizmów współzarządzania:</w:t>
      </w:r>
      <w:r w:rsidRPr="000A0AFD">
        <w:rPr>
          <w:rFonts w:ascii="Times New Roman" w:eastAsia="Times New Roman" w:hAnsi="Times New Roman" w:cs="Times New Roman"/>
          <w:lang w:eastAsia="pl-PL"/>
          <w14:ligatures w14:val="standard"/>
        </w:rPr>
        <w:t> Pakt nie określa konkretnych procedur podejmowania decyzji, układów współzarządzania ani zasad </w:t>
      </w:r>
      <w:r w:rsidRPr="000A0AFD">
        <w:rPr>
          <w:rFonts w:ascii="Times New Roman" w:eastAsia="Times New Roman" w:hAnsi="Times New Roman" w:cs="Times New Roman"/>
          <w:b/>
          <w:bCs/>
          <w:lang w:eastAsia="pl-PL"/>
          <w14:ligatures w14:val="standard"/>
        </w:rPr>
        <w:t>dobrowolnej, uprzedniej i świadomej zgody (FPIC)</w:t>
      </w:r>
      <w:r w:rsidRPr="000A0AFD">
        <w:rPr>
          <w:rFonts w:ascii="Times New Roman" w:eastAsia="Times New Roman" w:hAnsi="Times New Roman" w:cs="Times New Roman"/>
          <w:lang w:eastAsia="pl-PL"/>
          <w14:ligatures w14:val="standard"/>
        </w:rPr>
        <w:t> dla społeczności nadbrzeżnych.</w:t>
      </w:r>
    </w:p>
    <w:p w14:paraId="4662D33B" w14:textId="77777777" w:rsidR="00197744" w:rsidRPr="000A0AFD" w:rsidRDefault="00197744" w:rsidP="00197744">
      <w:pPr>
        <w:spacing w:before="100"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lang w:eastAsia="pl-PL"/>
          <w14:ligatures w14:val="standard"/>
        </w:rPr>
        <w:t>3. Brak operacjonalizacji sprawiedliwości dystrybutywnej</w:t>
      </w:r>
    </w:p>
    <w:p w14:paraId="584E5978" w14:textId="77777777" w:rsidR="00197744" w:rsidRPr="000A0AFD" w:rsidRDefault="00197744" w:rsidP="00197744">
      <w:pPr>
        <w:spacing w:before="100"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lang w:eastAsia="pl-PL"/>
          <w14:ligatures w14:val="standard"/>
        </w:rPr>
        <w:t>Chociaż retoryka Paktu wspomina o „</w:t>
      </w:r>
      <w:proofErr w:type="spellStart"/>
      <w:r w:rsidRPr="000A0AFD">
        <w:rPr>
          <w:rFonts w:ascii="Times New Roman" w:eastAsia="Times New Roman" w:hAnsi="Times New Roman" w:cs="Times New Roman"/>
          <w:lang w:eastAsia="pl-PL"/>
          <w14:ligatures w14:val="standard"/>
        </w:rPr>
        <w:t>inkluzywności</w:t>
      </w:r>
      <w:proofErr w:type="spellEnd"/>
      <w:r w:rsidRPr="000A0AFD">
        <w:rPr>
          <w:rFonts w:ascii="Times New Roman" w:eastAsia="Times New Roman" w:hAnsi="Times New Roman" w:cs="Times New Roman"/>
          <w:lang w:eastAsia="pl-PL"/>
          <w14:ligatures w14:val="standard"/>
        </w:rPr>
        <w:t xml:space="preserve"> i solidarności”, pojęcia te pozostają niezdefiniowane i niewdrożone.</w:t>
      </w:r>
    </w:p>
    <w:p w14:paraId="50CB4508" w14:textId="77777777" w:rsidR="00197744" w:rsidRPr="000A0AFD" w:rsidRDefault="00197744" w:rsidP="00197744">
      <w:pPr>
        <w:spacing w:before="100"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lang w:eastAsia="pl-PL"/>
          <w14:ligatures w14:val="standard"/>
        </w:rPr>
        <w:t>• </w:t>
      </w:r>
      <w:r w:rsidRPr="000A0AFD">
        <w:rPr>
          <w:rFonts w:ascii="Times New Roman" w:eastAsia="Times New Roman" w:hAnsi="Times New Roman" w:cs="Times New Roman"/>
          <w:b/>
          <w:bCs/>
          <w:lang w:eastAsia="pl-PL"/>
          <w14:ligatures w14:val="standard"/>
        </w:rPr>
        <w:t>Podział korzyści:</w:t>
      </w:r>
      <w:r w:rsidRPr="000A0AFD">
        <w:rPr>
          <w:rFonts w:ascii="Times New Roman" w:eastAsia="Times New Roman" w:hAnsi="Times New Roman" w:cs="Times New Roman"/>
          <w:lang w:eastAsia="pl-PL"/>
          <w14:ligatures w14:val="standard"/>
        </w:rPr>
        <w:t> Brakuje ram dla oceny wpływu dystrybucyjnego (kto zyskuje, a kto ponosi koszty) oraz mechanizmów zapewniających sprawiedliwy podział korzyści z zasobów morskich.</w:t>
      </w:r>
    </w:p>
    <w:p w14:paraId="21242816" w14:textId="77777777" w:rsidR="00197744" w:rsidRPr="000A0AFD" w:rsidRDefault="00197744" w:rsidP="00197744">
      <w:pPr>
        <w:spacing w:before="100"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lang w:eastAsia="pl-PL"/>
          <w14:ligatures w14:val="standard"/>
        </w:rPr>
        <w:t>• </w:t>
      </w:r>
      <w:r w:rsidRPr="000A0AFD">
        <w:rPr>
          <w:rFonts w:ascii="Times New Roman" w:eastAsia="Times New Roman" w:hAnsi="Times New Roman" w:cs="Times New Roman"/>
          <w:b/>
          <w:bCs/>
          <w:lang w:eastAsia="pl-PL"/>
          <w14:ligatures w14:val="standard"/>
        </w:rPr>
        <w:t>Sprawiedliwość przestrzenna:</w:t>
      </w:r>
      <w:r w:rsidRPr="000A0AFD">
        <w:rPr>
          <w:rFonts w:ascii="Times New Roman" w:eastAsia="Times New Roman" w:hAnsi="Times New Roman" w:cs="Times New Roman"/>
          <w:lang w:eastAsia="pl-PL"/>
          <w14:ligatures w14:val="standard"/>
        </w:rPr>
        <w:t> Pakt zakłada, że konflikty o przestrzeń morską można rozwiązać przez lepsze planowanie, ignorując fakt, że alokacja terenów pod farmy wiatrowe czy akwakulturę przemysłową często wypiera tradycyjnych użytkowników.</w:t>
      </w:r>
    </w:p>
    <w:p w14:paraId="0322A837" w14:textId="77777777" w:rsidR="00197744" w:rsidRPr="000A0AFD" w:rsidRDefault="00197744" w:rsidP="00197744">
      <w:pPr>
        <w:spacing w:before="100"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lang w:eastAsia="pl-PL"/>
          <w14:ligatures w14:val="standard"/>
        </w:rPr>
        <w:t xml:space="preserve">4. Wykluczenie wiedzy lokalnej i rdzennej (Wąskość </w:t>
      </w:r>
      <w:proofErr w:type="spellStart"/>
      <w:r w:rsidRPr="000A0AFD">
        <w:rPr>
          <w:rFonts w:ascii="Times New Roman" w:eastAsia="Times New Roman" w:hAnsi="Times New Roman" w:cs="Times New Roman"/>
          <w:lang w:eastAsia="pl-PL"/>
          <w14:ligatures w14:val="standard"/>
        </w:rPr>
        <w:t>Epistemiczna</w:t>
      </w:r>
      <w:proofErr w:type="spellEnd"/>
      <w:r w:rsidRPr="000A0AFD">
        <w:rPr>
          <w:rFonts w:ascii="Times New Roman" w:eastAsia="Times New Roman" w:hAnsi="Times New Roman" w:cs="Times New Roman"/>
          <w:lang w:eastAsia="pl-PL"/>
          <w14:ligatures w14:val="standard"/>
        </w:rPr>
        <w:t>)</w:t>
      </w:r>
    </w:p>
    <w:p w14:paraId="639BFFC0" w14:textId="77777777" w:rsidR="00197744" w:rsidRPr="000A0AFD" w:rsidRDefault="00197744" w:rsidP="00197744">
      <w:pPr>
        <w:spacing w:before="100"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lang w:eastAsia="pl-PL"/>
          <w14:ligatures w14:val="standard"/>
        </w:rPr>
        <w:t>Pakt opiera się na </w:t>
      </w:r>
      <w:r w:rsidRPr="000A0AFD">
        <w:rPr>
          <w:rFonts w:ascii="Times New Roman" w:eastAsia="Times New Roman" w:hAnsi="Times New Roman" w:cs="Times New Roman"/>
          <w:b/>
          <w:bCs/>
          <w:lang w:eastAsia="pl-PL"/>
          <w14:ligatures w14:val="standard"/>
        </w:rPr>
        <w:t>technokratycznym podejściu</w:t>
      </w:r>
      <w:r w:rsidRPr="000A0AFD">
        <w:rPr>
          <w:rFonts w:ascii="Times New Roman" w:eastAsia="Times New Roman" w:hAnsi="Times New Roman" w:cs="Times New Roman"/>
          <w:lang w:eastAsia="pl-PL"/>
          <w14:ligatures w14:val="standard"/>
        </w:rPr>
        <w:t>, które faworyzuje zachodnią naukę i innowacje technologiczne jako jedyne źródła autorytetu.</w:t>
      </w:r>
    </w:p>
    <w:p w14:paraId="72AF4450" w14:textId="77777777" w:rsidR="00197744" w:rsidRPr="000A0AFD" w:rsidRDefault="00197744" w:rsidP="00197744">
      <w:pPr>
        <w:spacing w:before="100"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lang w:eastAsia="pl-PL"/>
          <w14:ligatures w14:val="standard"/>
        </w:rPr>
        <w:t>• </w:t>
      </w:r>
      <w:r w:rsidRPr="000A0AFD">
        <w:rPr>
          <w:rFonts w:ascii="Times New Roman" w:eastAsia="Times New Roman" w:hAnsi="Times New Roman" w:cs="Times New Roman"/>
          <w:b/>
          <w:bCs/>
          <w:lang w:eastAsia="pl-PL"/>
          <w14:ligatures w14:val="standard"/>
        </w:rPr>
        <w:t>Pominięcie tradycji:</w:t>
      </w:r>
      <w:r w:rsidRPr="000A0AFD">
        <w:rPr>
          <w:rFonts w:ascii="Times New Roman" w:eastAsia="Times New Roman" w:hAnsi="Times New Roman" w:cs="Times New Roman"/>
          <w:lang w:eastAsia="pl-PL"/>
          <w14:ligatures w14:val="standard"/>
        </w:rPr>
        <w:t xml:space="preserve"> Nie ma w nim </w:t>
      </w:r>
      <w:proofErr w:type="spellStart"/>
      <w:r w:rsidRPr="000A0AFD">
        <w:rPr>
          <w:rFonts w:ascii="Times New Roman" w:eastAsia="Times New Roman" w:hAnsi="Times New Roman" w:cs="Times New Roman"/>
          <w:lang w:eastAsia="pl-PL"/>
          <w14:ligatures w14:val="standard"/>
        </w:rPr>
        <w:t>mianki</w:t>
      </w:r>
      <w:proofErr w:type="spellEnd"/>
      <w:r w:rsidRPr="000A0AFD">
        <w:rPr>
          <w:rFonts w:ascii="Times New Roman" w:eastAsia="Times New Roman" w:hAnsi="Times New Roman" w:cs="Times New Roman"/>
          <w:lang w:eastAsia="pl-PL"/>
          <w14:ligatures w14:val="standard"/>
        </w:rPr>
        <w:t xml:space="preserve"> o tradycyjnej wiedzy ekologicznej, zwyczajowym dzierżawieniu morza czy kulturowych powiązaniach społeczności z oceanem.</w:t>
      </w:r>
    </w:p>
    <w:p w14:paraId="48DCA08E" w14:textId="77777777" w:rsidR="00197744" w:rsidRPr="000A0AFD" w:rsidRDefault="00197744" w:rsidP="00197744">
      <w:pPr>
        <w:spacing w:before="100"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lang w:eastAsia="pl-PL"/>
          <w14:ligatures w14:val="standard"/>
        </w:rPr>
        <w:lastRenderedPageBreak/>
        <w:t>5. „</w:t>
      </w:r>
      <w:proofErr w:type="spellStart"/>
      <w:r w:rsidRPr="000A0AFD">
        <w:rPr>
          <w:rFonts w:ascii="Times New Roman" w:eastAsia="Times New Roman" w:hAnsi="Times New Roman" w:cs="Times New Roman"/>
          <w:lang w:eastAsia="pl-PL"/>
          <w14:ligatures w14:val="standard"/>
        </w:rPr>
        <w:t>Tokenistyczne</w:t>
      </w:r>
      <w:proofErr w:type="spellEnd"/>
      <w:r w:rsidRPr="000A0AFD">
        <w:rPr>
          <w:rFonts w:ascii="Times New Roman" w:eastAsia="Times New Roman" w:hAnsi="Times New Roman" w:cs="Times New Roman"/>
          <w:lang w:eastAsia="pl-PL"/>
          <w14:ligatures w14:val="standard"/>
        </w:rPr>
        <w:t>” podejście do kwestii płci</w:t>
      </w:r>
    </w:p>
    <w:p w14:paraId="53084C37" w14:textId="77777777" w:rsidR="00197744" w:rsidRPr="000A0AFD" w:rsidRDefault="00197744" w:rsidP="00197744">
      <w:pPr>
        <w:spacing w:before="100"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lang w:eastAsia="pl-PL"/>
          <w14:ligatures w14:val="standard"/>
        </w:rPr>
        <w:t>Wymiar płci w działalności morskiej jest traktowany powierzchownie.</w:t>
      </w:r>
    </w:p>
    <w:p w14:paraId="0060B1A7" w14:textId="77777777" w:rsidR="00197744" w:rsidRPr="000A0AFD" w:rsidRDefault="00197744" w:rsidP="00197744">
      <w:pPr>
        <w:spacing w:before="100"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lang w:eastAsia="pl-PL"/>
          <w14:ligatures w14:val="standard"/>
        </w:rPr>
        <w:t>• </w:t>
      </w:r>
      <w:r w:rsidRPr="000A0AFD">
        <w:rPr>
          <w:rFonts w:ascii="Times New Roman" w:eastAsia="Times New Roman" w:hAnsi="Times New Roman" w:cs="Times New Roman"/>
          <w:b/>
          <w:bCs/>
          <w:lang w:eastAsia="pl-PL"/>
          <w14:ligatures w14:val="standard"/>
        </w:rPr>
        <w:t>Brak analizy strukturalnej:</w:t>
      </w:r>
      <w:r w:rsidRPr="000A0AFD">
        <w:rPr>
          <w:rFonts w:ascii="Times New Roman" w:eastAsia="Times New Roman" w:hAnsi="Times New Roman" w:cs="Times New Roman"/>
          <w:lang w:eastAsia="pl-PL"/>
          <w14:ligatures w14:val="standard"/>
        </w:rPr>
        <w:t> Pakt ogranicza się do pojedynczych haseł o wzmacnianiu pozycji kobiet, nie oferując danych segregowanych według płci ani ram oceny wpływu polityki na kobiety i mężczyzn.</w:t>
      </w:r>
    </w:p>
    <w:p w14:paraId="188BF4B7" w14:textId="77777777" w:rsidR="00197744" w:rsidRPr="000A0AFD" w:rsidRDefault="00197744" w:rsidP="00197744">
      <w:pPr>
        <w:spacing w:before="100"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lang w:eastAsia="pl-PL"/>
          <w14:ligatures w14:val="standard"/>
        </w:rPr>
        <w:t>6. Ignorowanie asymetrii władzy</w:t>
      </w:r>
    </w:p>
    <w:p w14:paraId="4C37C7EE" w14:textId="77777777" w:rsidR="00197744" w:rsidRPr="000A0AFD" w:rsidRDefault="00197744" w:rsidP="00197744">
      <w:pPr>
        <w:spacing w:before="100"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lang w:eastAsia="pl-PL"/>
          <w14:ligatures w14:val="standard"/>
        </w:rPr>
        <w:t>Dokumenty nie analizują relacji władzy kształtujących zarządzanie oceanami.</w:t>
      </w:r>
    </w:p>
    <w:p w14:paraId="12FDC731" w14:textId="77777777" w:rsidR="00197744" w:rsidRPr="000A0AFD" w:rsidRDefault="00197744" w:rsidP="00197744">
      <w:pPr>
        <w:spacing w:before="100"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lang w:eastAsia="pl-PL"/>
          <w14:ligatures w14:val="standard"/>
        </w:rPr>
        <w:t>• </w:t>
      </w:r>
      <w:r w:rsidRPr="000A0AFD">
        <w:rPr>
          <w:rFonts w:ascii="Times New Roman" w:eastAsia="Times New Roman" w:hAnsi="Times New Roman" w:cs="Times New Roman"/>
          <w:b/>
          <w:bCs/>
          <w:lang w:eastAsia="pl-PL"/>
          <w14:ligatures w14:val="standard"/>
        </w:rPr>
        <w:t>Koncentracja korporacyjna:</w:t>
      </w:r>
      <w:r w:rsidRPr="000A0AFD">
        <w:rPr>
          <w:rFonts w:ascii="Times New Roman" w:eastAsia="Times New Roman" w:hAnsi="Times New Roman" w:cs="Times New Roman"/>
          <w:lang w:eastAsia="pl-PL"/>
          <w14:ligatures w14:val="standard"/>
        </w:rPr>
        <w:t> Pomija się kwestie lobbingu, koncentracji kapitału oraz procesów „ocean-</w:t>
      </w:r>
      <w:proofErr w:type="spellStart"/>
      <w:r w:rsidRPr="000A0AFD">
        <w:rPr>
          <w:rFonts w:ascii="Times New Roman" w:eastAsia="Times New Roman" w:hAnsi="Times New Roman" w:cs="Times New Roman"/>
          <w:lang w:eastAsia="pl-PL"/>
          <w14:ligatures w14:val="standard"/>
        </w:rPr>
        <w:t>grabbing</w:t>
      </w:r>
      <w:proofErr w:type="spellEnd"/>
      <w:r w:rsidRPr="000A0AFD">
        <w:rPr>
          <w:rFonts w:ascii="Times New Roman" w:eastAsia="Times New Roman" w:hAnsi="Times New Roman" w:cs="Times New Roman"/>
          <w:lang w:eastAsia="pl-PL"/>
          <w14:ligatures w14:val="standard"/>
        </w:rPr>
        <w:t>”, które naturalizują istniejące struktury władzy pod maską „niebieskiego wzrostu”.</w:t>
      </w:r>
    </w:p>
    <w:p w14:paraId="2CCF64AA" w14:textId="77777777" w:rsidR="00197744" w:rsidRPr="000A0AFD" w:rsidRDefault="00197744" w:rsidP="00197744">
      <w:pPr>
        <w:spacing w:before="100"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lang w:eastAsia="pl-PL"/>
          <w14:ligatures w14:val="standard"/>
        </w:rPr>
        <w:t>7. Brak odpowiedzialności i nadzoru</w:t>
      </w:r>
    </w:p>
    <w:p w14:paraId="2B559AA3" w14:textId="77777777" w:rsidR="00197744" w:rsidRPr="000A0AFD" w:rsidRDefault="00197744" w:rsidP="00197744">
      <w:pPr>
        <w:spacing w:before="100"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lang w:eastAsia="pl-PL"/>
          <w14:ligatures w14:val="standard"/>
        </w:rPr>
        <w:t>Struktury zarządzania, takie jak proponowana Rada Oceaniczna, budzą obawy o brak przejrzystości.</w:t>
      </w:r>
    </w:p>
    <w:p w14:paraId="0E1A20A1" w14:textId="77777777" w:rsidR="00197744" w:rsidRPr="000A0AFD" w:rsidRDefault="00197744" w:rsidP="00197744">
      <w:pPr>
        <w:spacing w:before="100"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lang w:eastAsia="pl-PL"/>
          <w14:ligatures w14:val="standard"/>
        </w:rPr>
        <w:t>• </w:t>
      </w:r>
      <w:r w:rsidRPr="000A0AFD">
        <w:rPr>
          <w:rFonts w:ascii="Times New Roman" w:eastAsia="Times New Roman" w:hAnsi="Times New Roman" w:cs="Times New Roman"/>
          <w:b/>
          <w:bCs/>
          <w:lang w:eastAsia="pl-PL"/>
          <w14:ligatures w14:val="standard"/>
        </w:rPr>
        <w:t>Deficyt kontroli:</w:t>
      </w:r>
      <w:r w:rsidRPr="000A0AFD">
        <w:rPr>
          <w:rFonts w:ascii="Times New Roman" w:eastAsia="Times New Roman" w:hAnsi="Times New Roman" w:cs="Times New Roman"/>
          <w:lang w:eastAsia="pl-PL"/>
          <w14:ligatures w14:val="standard"/>
        </w:rPr>
        <w:t> Brakuje przepisów dotyczących niezależnego nadzoru, publicznego dostępu do procesów decyzyjnych oraz mechanizmów składania skarg przez społeczności dotknięte inwestycjami.</w:t>
      </w:r>
    </w:p>
    <w:p w14:paraId="1B6289EC" w14:textId="77777777" w:rsidR="00197744" w:rsidRPr="000A0AFD" w:rsidRDefault="00197744" w:rsidP="00197744">
      <w:pPr>
        <w:spacing w:before="100"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lang w:eastAsia="pl-PL"/>
          <w14:ligatures w14:val="standard"/>
        </w:rPr>
        <w:t>• </w:t>
      </w:r>
      <w:r w:rsidRPr="000A0AFD">
        <w:rPr>
          <w:rFonts w:ascii="Times New Roman" w:eastAsia="Times New Roman" w:hAnsi="Times New Roman" w:cs="Times New Roman"/>
          <w:b/>
          <w:bCs/>
          <w:lang w:eastAsia="pl-PL"/>
          <w14:ligatures w14:val="standard"/>
        </w:rPr>
        <w:t>Ryzyko „</w:t>
      </w:r>
      <w:proofErr w:type="spellStart"/>
      <w:r w:rsidRPr="000A0AFD">
        <w:rPr>
          <w:rFonts w:ascii="Times New Roman" w:eastAsia="Times New Roman" w:hAnsi="Times New Roman" w:cs="Times New Roman"/>
          <w:b/>
          <w:bCs/>
          <w:lang w:eastAsia="pl-PL"/>
          <w14:ligatures w14:val="standard"/>
        </w:rPr>
        <w:t>blue</w:t>
      </w:r>
      <w:proofErr w:type="spellEnd"/>
      <w:r w:rsidRPr="000A0AFD">
        <w:rPr>
          <w:rFonts w:ascii="Times New Roman" w:eastAsia="Times New Roman" w:hAnsi="Times New Roman" w:cs="Times New Roman"/>
          <w:b/>
          <w:bCs/>
          <w:lang w:eastAsia="pl-PL"/>
          <w14:ligatures w14:val="standard"/>
        </w:rPr>
        <w:t xml:space="preserve"> </w:t>
      </w:r>
      <w:proofErr w:type="spellStart"/>
      <w:r w:rsidRPr="000A0AFD">
        <w:rPr>
          <w:rFonts w:ascii="Times New Roman" w:eastAsia="Times New Roman" w:hAnsi="Times New Roman" w:cs="Times New Roman"/>
          <w:b/>
          <w:bCs/>
          <w:lang w:eastAsia="pl-PL"/>
          <w14:ligatures w14:val="standard"/>
        </w:rPr>
        <w:t>washingu</w:t>
      </w:r>
      <w:proofErr w:type="spellEnd"/>
      <w:r w:rsidRPr="000A0AFD">
        <w:rPr>
          <w:rFonts w:ascii="Times New Roman" w:eastAsia="Times New Roman" w:hAnsi="Times New Roman" w:cs="Times New Roman"/>
          <w:b/>
          <w:bCs/>
          <w:lang w:eastAsia="pl-PL"/>
          <w14:ligatures w14:val="standard"/>
        </w:rPr>
        <w:t>”:</w:t>
      </w:r>
      <w:r w:rsidRPr="000A0AFD">
        <w:rPr>
          <w:rFonts w:ascii="Times New Roman" w:eastAsia="Times New Roman" w:hAnsi="Times New Roman" w:cs="Times New Roman"/>
          <w:lang w:eastAsia="pl-PL"/>
          <w14:ligatures w14:val="standard"/>
        </w:rPr>
        <w:t> Istnieje obawa, że bez konkretnych standardów społecznych fundusze unijne będą wspierać projekty jedynie retorycznie zrównoważone.</w:t>
      </w:r>
    </w:p>
    <w:p w14:paraId="2E51D683" w14:textId="77777777" w:rsidR="00197744" w:rsidRPr="000A0AFD" w:rsidRDefault="00197744" w:rsidP="00197744">
      <w:pPr>
        <w:spacing w:before="100"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lang w:eastAsia="pl-PL"/>
          <w14:ligatures w14:val="standard"/>
        </w:rPr>
        <w:t>8. Brak podejścia opartego na prawach</w:t>
      </w:r>
    </w:p>
    <w:p w14:paraId="149F26C6" w14:textId="77777777" w:rsidR="00197744" w:rsidRPr="000A0AFD" w:rsidRDefault="00197744" w:rsidP="00197744">
      <w:pPr>
        <w:spacing w:before="100"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lang w:eastAsia="pl-PL"/>
          <w14:ligatures w14:val="standard"/>
        </w:rPr>
        <w:t>W Pakcie uderzająca jest nieobecność </w:t>
      </w:r>
      <w:r w:rsidRPr="000A0AFD">
        <w:rPr>
          <w:rFonts w:ascii="Times New Roman" w:eastAsia="Times New Roman" w:hAnsi="Times New Roman" w:cs="Times New Roman"/>
          <w:b/>
          <w:bCs/>
          <w:lang w:eastAsia="pl-PL"/>
          <w14:ligatures w14:val="standard"/>
        </w:rPr>
        <w:t>perspektywy prawnej</w:t>
      </w:r>
      <w:r w:rsidRPr="000A0AFD">
        <w:rPr>
          <w:rFonts w:ascii="Times New Roman" w:eastAsia="Times New Roman" w:hAnsi="Times New Roman" w:cs="Times New Roman"/>
          <w:lang w:eastAsia="pl-PL"/>
          <w14:ligatures w14:val="standard"/>
        </w:rPr>
        <w:t>.</w:t>
      </w:r>
    </w:p>
    <w:p w14:paraId="389F42D6" w14:textId="77777777" w:rsidR="00197744" w:rsidRPr="000A0AFD" w:rsidRDefault="00197744" w:rsidP="00197744">
      <w:pPr>
        <w:spacing w:before="100" w:after="0" w:line="240" w:lineRule="auto"/>
        <w:rPr>
          <w:rFonts w:ascii="Times New Roman" w:eastAsia="Times New Roman" w:hAnsi="Times New Roman" w:cs="Times New Roman"/>
          <w:lang w:eastAsia="pl-PL"/>
          <w14:ligatures w14:val="standard"/>
        </w:rPr>
      </w:pPr>
      <w:r w:rsidRPr="000A0AFD">
        <w:rPr>
          <w:rFonts w:ascii="Times New Roman" w:eastAsia="Times New Roman" w:hAnsi="Times New Roman" w:cs="Times New Roman"/>
          <w:lang w:eastAsia="pl-PL"/>
          <w14:ligatures w14:val="standard"/>
        </w:rPr>
        <w:t>• Nie uwzględniono praw natury, praw człowieka do zdrowego środowiska oceanicznego ani praw przyszłych pokoleń, co ogranicza możliwości transformacyjnej zmiany na rzecz bardziej sprawiedliwej przyszłości.</w:t>
      </w:r>
    </w:p>
    <w:p w14:paraId="50D3DB77" w14:textId="77777777" w:rsidR="00197744" w:rsidRDefault="00197744" w:rsidP="00197744">
      <w:pPr>
        <w:spacing w:after="0" w:line="240" w:lineRule="auto"/>
        <w:rPr>
          <w:rFonts w:ascii="Times New Roman" w:eastAsia="Times New Roman" w:hAnsi="Times New Roman" w:cs="Times New Roman"/>
          <w:vanish/>
          <w:lang w:eastAsia="pl-PL"/>
          <w14:ligatures w14:val="standard"/>
        </w:rPr>
      </w:pPr>
    </w:p>
    <w:p w14:paraId="6A974842" w14:textId="77777777" w:rsidR="00197744" w:rsidRPr="00AE3C54" w:rsidRDefault="00197744" w:rsidP="00197744">
      <w:pPr>
        <w:rPr>
          <w:lang w:val="en-US"/>
        </w:rPr>
      </w:pPr>
      <w:proofErr w:type="spellStart"/>
      <w:r w:rsidRPr="00AE3C54">
        <w:rPr>
          <w:lang w:val="en-US"/>
        </w:rPr>
        <w:t>ivity</w:t>
      </w:r>
      <w:proofErr w:type="spellEnd"/>
    </w:p>
    <w:p w14:paraId="48BBF89F" w14:textId="77777777" w:rsidR="00197744" w:rsidRPr="00AE3C54" w:rsidRDefault="00197744" w:rsidP="00197744">
      <w:pPr>
        <w:rPr>
          <w:lang w:val="en-US"/>
        </w:rPr>
      </w:pPr>
      <w:proofErr w:type="gramStart"/>
      <w:r w:rsidRPr="00AE3C54">
        <w:rPr>
          <w:lang w:val="en-US"/>
        </w:rPr>
        <w:t>Outputs</w:t>
      </w:r>
      <w:proofErr w:type="gramEnd"/>
    </w:p>
    <w:p w14:paraId="6E3DD422" w14:textId="77777777" w:rsidR="00197744" w:rsidRPr="00AE3C54" w:rsidRDefault="00197744" w:rsidP="00197744">
      <w:pPr>
        <w:rPr>
          <w:lang w:val="en-US"/>
        </w:rPr>
      </w:pPr>
      <w:r w:rsidRPr="00AE3C54">
        <w:rPr>
          <w:lang w:val="en-US"/>
        </w:rPr>
        <w:t xml:space="preserve">Maritime Sociology in Times of Oceanic Turns: Revisiting the Theory of </w:t>
      </w:r>
      <w:proofErr w:type="spellStart"/>
      <w:r w:rsidRPr="00AE3C54">
        <w:rPr>
          <w:lang w:val="en-US"/>
        </w:rPr>
        <w:t>Marinisation</w:t>
      </w:r>
      <w:proofErr w:type="spellEnd"/>
      <w:r w:rsidRPr="00AE3C54">
        <w:rPr>
          <w:lang w:val="en-US"/>
        </w:rPr>
        <w:t xml:space="preserve"> through Sustainable Blue Economy</w:t>
      </w:r>
    </w:p>
    <w:p w14:paraId="55001D87" w14:textId="77777777" w:rsidR="00197744" w:rsidRPr="00AE3C54" w:rsidRDefault="00197744" w:rsidP="00197744">
      <w:pPr>
        <w:rPr>
          <w:lang w:val="en-US"/>
        </w:rPr>
      </w:pPr>
      <w:r w:rsidRPr="00AE3C54">
        <w:rPr>
          <w:lang w:val="en-US"/>
        </w:rPr>
        <w:t>A Critical Framework for Blue Sociology</w:t>
      </w:r>
    </w:p>
    <w:p w14:paraId="0079A395" w14:textId="77777777" w:rsidR="00197744" w:rsidRPr="00AE3C54" w:rsidRDefault="00197744" w:rsidP="00197744">
      <w:pPr>
        <w:rPr>
          <w:lang w:val="en-US"/>
        </w:rPr>
      </w:pPr>
    </w:p>
    <w:p w14:paraId="55852EF2" w14:textId="77777777" w:rsidR="00197744" w:rsidRPr="00AE3C54" w:rsidRDefault="00197744" w:rsidP="00197744">
      <w:pPr>
        <w:rPr>
          <w:lang w:val="en-US"/>
        </w:rPr>
      </w:pPr>
      <w:r w:rsidRPr="00AE3C54">
        <w:rPr>
          <w:lang w:val="en-US"/>
        </w:rPr>
        <w:t>Executive Summary</w:t>
      </w:r>
    </w:p>
    <w:p w14:paraId="7166CD02" w14:textId="77777777" w:rsidR="00197744" w:rsidRPr="00AE3C54" w:rsidRDefault="00197744" w:rsidP="00197744">
      <w:pPr>
        <w:rPr>
          <w:lang w:val="en-US"/>
        </w:rPr>
      </w:pPr>
      <w:r w:rsidRPr="00AE3C54">
        <w:rPr>
          <w:lang w:val="en-US"/>
        </w:rPr>
        <w:t xml:space="preserve">This article revisits Ludwik Janiszewski's theory of </w:t>
      </w:r>
      <w:proofErr w:type="spellStart"/>
      <w:r w:rsidRPr="00AE3C54">
        <w:rPr>
          <w:lang w:val="en-US"/>
        </w:rPr>
        <w:t>marinisation</w:t>
      </w:r>
      <w:proofErr w:type="spellEnd"/>
      <w:r w:rsidRPr="00AE3C54">
        <w:rPr>
          <w:lang w:val="en-US"/>
        </w:rPr>
        <w:t xml:space="preserve"> (</w:t>
      </w:r>
      <w:proofErr w:type="spellStart"/>
      <w:r w:rsidRPr="00AE3C54">
        <w:rPr>
          <w:lang w:val="en-US"/>
        </w:rPr>
        <w:t>marynizacja</w:t>
      </w:r>
      <w:proofErr w:type="spellEnd"/>
      <w:r w:rsidRPr="00AE3C54">
        <w:rPr>
          <w:lang w:val="en-US"/>
        </w:rPr>
        <w:t xml:space="preserve">) to develop a critical framework for </w:t>
      </w:r>
      <w:proofErr w:type="spellStart"/>
      <w:r w:rsidRPr="00AE3C54">
        <w:rPr>
          <w:lang w:val="en-US"/>
        </w:rPr>
        <w:t>analysing</w:t>
      </w:r>
      <w:proofErr w:type="spellEnd"/>
      <w:r w:rsidRPr="00AE3C54">
        <w:rPr>
          <w:lang w:val="en-US"/>
        </w:rPr>
        <w:t xml:space="preserve"> the European Union's Blue Economy agenda. We propose a conceptual innovation: reinterpreting Janiszewski's </w:t>
      </w:r>
      <w:proofErr w:type="spellStart"/>
      <w:r w:rsidRPr="00AE3C54">
        <w:rPr>
          <w:lang w:val="en-US"/>
        </w:rPr>
        <w:t>czynnik</w:t>
      </w:r>
      <w:proofErr w:type="spellEnd"/>
      <w:r w:rsidRPr="00AE3C54">
        <w:rPr>
          <w:lang w:val="en-US"/>
        </w:rPr>
        <w:t xml:space="preserve"> </w:t>
      </w:r>
      <w:proofErr w:type="spellStart"/>
      <w:r w:rsidRPr="00AE3C54">
        <w:rPr>
          <w:lang w:val="en-US"/>
        </w:rPr>
        <w:t>ludzki</w:t>
      </w:r>
      <w:proofErr w:type="spellEnd"/>
      <w:r w:rsidRPr="00AE3C54">
        <w:rPr>
          <w:lang w:val="en-US"/>
        </w:rPr>
        <w:t xml:space="preserve"> (human factor) as the Maritime Factor—the domain of human agency, institutions, technologies, and governance—distinct from the Marine Factor (biophysical oceanic environment). This conceptual shift enables a transdisciplinary approach that clarifies how Blue Economy development is simultaneously constrained by Marine Factor ecological limits and shaped by Maritime Factor social, political, and economic forces.</w:t>
      </w:r>
    </w:p>
    <w:p w14:paraId="0FD3BBE4" w14:textId="77777777" w:rsidR="00197744" w:rsidRPr="00AE3C54" w:rsidRDefault="00197744" w:rsidP="00197744">
      <w:pPr>
        <w:rPr>
          <w:lang w:val="en-US"/>
        </w:rPr>
      </w:pPr>
    </w:p>
    <w:p w14:paraId="48DBDE8A" w14:textId="77777777" w:rsidR="00197744" w:rsidRPr="00AE3C54" w:rsidRDefault="00197744" w:rsidP="00197744">
      <w:pPr>
        <w:rPr>
          <w:lang w:val="en-US"/>
        </w:rPr>
      </w:pPr>
      <w:r w:rsidRPr="00AE3C54">
        <w:rPr>
          <w:lang w:val="en-US"/>
        </w:rPr>
        <w:t xml:space="preserve">Drawing on comprehensive analysis of Polish-language primary sources and contemporary Blue Economy scholarship, we demonstrate that current "blue growth" strategies—critiqued through the Seas </w:t>
      </w:r>
      <w:proofErr w:type="gramStart"/>
      <w:r w:rsidRPr="00AE3C54">
        <w:rPr>
          <w:lang w:val="en-US"/>
        </w:rPr>
        <w:t>At</w:t>
      </w:r>
      <w:proofErr w:type="gramEnd"/>
      <w:r w:rsidRPr="00AE3C54">
        <w:rPr>
          <w:lang w:val="en-US"/>
        </w:rPr>
        <w:t xml:space="preserve"> Risk Blue Manifesto—</w:t>
      </w:r>
      <w:proofErr w:type="spellStart"/>
      <w:r w:rsidRPr="00AE3C54">
        <w:rPr>
          <w:lang w:val="en-US"/>
        </w:rPr>
        <w:t>marginalise</w:t>
      </w:r>
      <w:proofErr w:type="spellEnd"/>
      <w:r w:rsidRPr="00AE3C54">
        <w:rPr>
          <w:lang w:val="en-US"/>
        </w:rPr>
        <w:t xml:space="preserve"> both ecological constraints and social justice concerns. We map Janiszewski's four mechanisms of </w:t>
      </w:r>
      <w:proofErr w:type="spellStart"/>
      <w:r w:rsidRPr="00AE3C54">
        <w:rPr>
          <w:lang w:val="en-US"/>
        </w:rPr>
        <w:t>marinisation</w:t>
      </w:r>
      <w:proofErr w:type="spellEnd"/>
      <w:r w:rsidRPr="00AE3C54">
        <w:rPr>
          <w:lang w:val="en-US"/>
        </w:rPr>
        <w:t xml:space="preserve"> (economic linkage, institutional embedding, cultural transmission, spatial concentration) onto EU Blue Economy sectors, revealing how </w:t>
      </w:r>
      <w:proofErr w:type="spellStart"/>
      <w:r w:rsidRPr="00AE3C54">
        <w:rPr>
          <w:lang w:val="en-US"/>
        </w:rPr>
        <w:t>marinisation</w:t>
      </w:r>
      <w:proofErr w:type="spellEnd"/>
      <w:r w:rsidRPr="00AE3C54">
        <w:rPr>
          <w:lang w:val="en-US"/>
        </w:rPr>
        <w:t xml:space="preserve"> processes operate through fisheries transformation, port governance, offshore wind development, and coastal community restructuring.</w:t>
      </w:r>
    </w:p>
    <w:p w14:paraId="35F51D44" w14:textId="77777777" w:rsidR="00197744" w:rsidRPr="00AE3C54" w:rsidRDefault="00197744" w:rsidP="00197744">
      <w:pPr>
        <w:rPr>
          <w:lang w:val="en-US"/>
        </w:rPr>
      </w:pPr>
    </w:p>
    <w:p w14:paraId="177077F9" w14:textId="77777777" w:rsidR="00197744" w:rsidRPr="00AE3C54" w:rsidRDefault="00197744" w:rsidP="00197744">
      <w:pPr>
        <w:rPr>
          <w:lang w:val="en-US"/>
        </w:rPr>
      </w:pPr>
      <w:r w:rsidRPr="00AE3C54">
        <w:rPr>
          <w:lang w:val="en-US"/>
        </w:rPr>
        <w:t xml:space="preserve">We position Blue Sociology as a complementary renewal of maritime sociology that moves beyond hopeful rhetoric toward rigorous sociology of sustainable ocean futures. Grounded in Janiszewski's semi-deterministic logic and Michael Poole's programmatic </w:t>
      </w:r>
      <w:proofErr w:type="spellStart"/>
      <w:r w:rsidRPr="00AE3C54">
        <w:rPr>
          <w:lang w:val="en-US"/>
        </w:rPr>
        <w:t>systematisation</w:t>
      </w:r>
      <w:proofErr w:type="spellEnd"/>
      <w:r w:rsidRPr="00AE3C54">
        <w:rPr>
          <w:lang w:val="en-US"/>
        </w:rPr>
        <w:t xml:space="preserve">, Blue Sociology integrates oceanic turn insights whilst maintaining analytical clarity about structural constraints, power asymmetries, and distributional conflicts. The framework addresses the One Ocean/Omni-Ocean/World Ocean as a planetary-scale governance challenge requiring attention to </w:t>
      </w:r>
      <w:proofErr w:type="spellStart"/>
      <w:r w:rsidRPr="00AE3C54">
        <w:rPr>
          <w:lang w:val="en-US"/>
        </w:rPr>
        <w:t>labour</w:t>
      </w:r>
      <w:proofErr w:type="spellEnd"/>
      <w:r w:rsidRPr="00AE3C54">
        <w:rPr>
          <w:lang w:val="en-US"/>
        </w:rPr>
        <w:t xml:space="preserve"> rights, participatory governance, distributive justice, and traditional knowledge systems—dimensions conspicuously absent from technocratic blue growth discourse.</w:t>
      </w:r>
    </w:p>
    <w:p w14:paraId="50B73CC2" w14:textId="77777777" w:rsidR="00197744" w:rsidRPr="00AE3C54" w:rsidRDefault="00197744" w:rsidP="00197744">
      <w:pPr>
        <w:rPr>
          <w:lang w:val="en-US"/>
        </w:rPr>
      </w:pPr>
    </w:p>
    <w:p w14:paraId="20A2CC40" w14:textId="77777777" w:rsidR="00197744" w:rsidRPr="00AE3C54" w:rsidRDefault="00197744" w:rsidP="00197744">
      <w:pPr>
        <w:rPr>
          <w:lang w:val="en-US"/>
        </w:rPr>
      </w:pPr>
      <w:r w:rsidRPr="00AE3C54">
        <w:rPr>
          <w:lang w:val="en-US"/>
        </w:rPr>
        <w:t>This article contributes theoretical innovation for maritime sociology, critical policy analysis for ocean governance, and methodological foundations for transdisciplinary ocean social science in the Anthropocene.</w:t>
      </w:r>
    </w:p>
    <w:p w14:paraId="20826AB3" w14:textId="77777777" w:rsidR="00197744" w:rsidRPr="00AE3C54" w:rsidRDefault="00197744" w:rsidP="00197744">
      <w:pPr>
        <w:rPr>
          <w:lang w:val="en-US"/>
        </w:rPr>
      </w:pPr>
    </w:p>
    <w:p w14:paraId="46441863" w14:textId="77777777" w:rsidR="00197744" w:rsidRPr="00AE3C54" w:rsidRDefault="00197744" w:rsidP="00197744">
      <w:pPr>
        <w:rPr>
          <w:lang w:val="en-US"/>
        </w:rPr>
      </w:pPr>
      <w:r w:rsidRPr="00AE3C54">
        <w:rPr>
          <w:lang w:val="en-US"/>
        </w:rPr>
        <w:t xml:space="preserve">Keywords: Maritime sociology, </w:t>
      </w:r>
      <w:proofErr w:type="spellStart"/>
      <w:r w:rsidRPr="00AE3C54">
        <w:rPr>
          <w:lang w:val="en-US"/>
        </w:rPr>
        <w:t>marinisation</w:t>
      </w:r>
      <w:proofErr w:type="spellEnd"/>
      <w:r w:rsidRPr="00AE3C54">
        <w:rPr>
          <w:lang w:val="en-US"/>
        </w:rPr>
        <w:t xml:space="preserve"> theory, Blue Economy, ocean governance, social sustainability, European Union, Janiszewski, blue growth critique</w:t>
      </w:r>
    </w:p>
    <w:p w14:paraId="3D68731E" w14:textId="77777777" w:rsidR="00197744" w:rsidRPr="00AE3C54" w:rsidRDefault="00197744" w:rsidP="00197744">
      <w:pPr>
        <w:rPr>
          <w:lang w:val="en-US"/>
        </w:rPr>
      </w:pPr>
    </w:p>
    <w:p w14:paraId="6B1527FA" w14:textId="77777777" w:rsidR="00197744" w:rsidRPr="00AE3C54" w:rsidRDefault="00197744" w:rsidP="00197744">
      <w:pPr>
        <w:rPr>
          <w:lang w:val="en-US"/>
        </w:rPr>
      </w:pPr>
      <w:r w:rsidRPr="00AE3C54">
        <w:rPr>
          <w:lang w:val="en-US"/>
        </w:rPr>
        <w:t>Table of Contents</w:t>
      </w:r>
    </w:p>
    <w:p w14:paraId="25AB991C" w14:textId="77777777" w:rsidR="00197744" w:rsidRPr="00AE3C54" w:rsidRDefault="00197744" w:rsidP="00197744">
      <w:pPr>
        <w:rPr>
          <w:lang w:val="en-US"/>
        </w:rPr>
      </w:pPr>
      <w:r w:rsidRPr="00AE3C54">
        <w:rPr>
          <w:lang w:val="en-US"/>
        </w:rPr>
        <w:t>Introduction: Blue Economy as Dominant Policy Idiom</w:t>
      </w:r>
    </w:p>
    <w:p w14:paraId="431D813E" w14:textId="77777777" w:rsidR="00197744" w:rsidRPr="00AE3C54" w:rsidRDefault="00197744" w:rsidP="00197744">
      <w:pPr>
        <w:rPr>
          <w:lang w:val="en-US"/>
        </w:rPr>
      </w:pPr>
      <w:r w:rsidRPr="00AE3C54">
        <w:rPr>
          <w:lang w:val="en-US"/>
        </w:rPr>
        <w:t xml:space="preserve">Janiszewski's Theory of </w:t>
      </w:r>
      <w:proofErr w:type="spellStart"/>
      <w:r w:rsidRPr="00AE3C54">
        <w:rPr>
          <w:lang w:val="en-US"/>
        </w:rPr>
        <w:t>Marinisation</w:t>
      </w:r>
      <w:proofErr w:type="spellEnd"/>
      <w:r w:rsidRPr="00AE3C54">
        <w:rPr>
          <w:lang w:val="en-US"/>
        </w:rPr>
        <w:t>: Foundations and Reinterpretation</w:t>
      </w:r>
    </w:p>
    <w:p w14:paraId="5DF3F898" w14:textId="77777777" w:rsidR="00197744" w:rsidRPr="00AE3C54" w:rsidRDefault="00197744" w:rsidP="00197744">
      <w:pPr>
        <w:rPr>
          <w:lang w:val="en-US"/>
        </w:rPr>
      </w:pPr>
      <w:r w:rsidRPr="00AE3C54">
        <w:rPr>
          <w:lang w:val="en-US"/>
        </w:rPr>
        <w:t xml:space="preserve">Poole's Programmatic </w:t>
      </w:r>
      <w:proofErr w:type="spellStart"/>
      <w:r w:rsidRPr="00AE3C54">
        <w:rPr>
          <w:lang w:val="en-US"/>
        </w:rPr>
        <w:t>Systematisation</w:t>
      </w:r>
      <w:proofErr w:type="spellEnd"/>
      <w:r w:rsidRPr="00AE3C54">
        <w:rPr>
          <w:lang w:val="en-US"/>
        </w:rPr>
        <w:t xml:space="preserve"> of Maritime Sociology</w:t>
      </w:r>
    </w:p>
    <w:p w14:paraId="7394CD96" w14:textId="77777777" w:rsidR="00197744" w:rsidRPr="00AE3C54" w:rsidRDefault="00197744" w:rsidP="00197744">
      <w:pPr>
        <w:rPr>
          <w:lang w:val="en-US"/>
        </w:rPr>
      </w:pPr>
      <w:r w:rsidRPr="00AE3C54">
        <w:rPr>
          <w:lang w:val="en-US"/>
        </w:rPr>
        <w:t>Critical Analysis of EU Blue Economy: Growth Paradigm and Its Discontents</w:t>
      </w:r>
    </w:p>
    <w:p w14:paraId="2E9FE2B0" w14:textId="77777777" w:rsidR="00197744" w:rsidRPr="00AE3C54" w:rsidRDefault="00197744" w:rsidP="00197744">
      <w:pPr>
        <w:rPr>
          <w:lang w:val="en-US"/>
        </w:rPr>
      </w:pPr>
      <w:r w:rsidRPr="00AE3C54">
        <w:rPr>
          <w:lang w:val="en-US"/>
        </w:rPr>
        <w:t xml:space="preserve">Sectoral Analysis: Mapping </w:t>
      </w:r>
      <w:proofErr w:type="spellStart"/>
      <w:r w:rsidRPr="00AE3C54">
        <w:rPr>
          <w:lang w:val="en-US"/>
        </w:rPr>
        <w:t>Marinisation</w:t>
      </w:r>
      <w:proofErr w:type="spellEnd"/>
      <w:r w:rsidRPr="00AE3C54">
        <w:rPr>
          <w:lang w:val="en-US"/>
        </w:rPr>
        <w:t xml:space="preserve"> Mechanisms to Blue Economy</w:t>
      </w:r>
    </w:p>
    <w:p w14:paraId="46C842B1" w14:textId="77777777" w:rsidR="00197744" w:rsidRPr="00AE3C54" w:rsidRDefault="00197744" w:rsidP="00197744">
      <w:pPr>
        <w:rPr>
          <w:lang w:val="en-US"/>
        </w:rPr>
      </w:pPr>
      <w:r w:rsidRPr="00AE3C54">
        <w:rPr>
          <w:lang w:val="en-US"/>
        </w:rPr>
        <w:t>Blue Sociology as Complementary Renewal</w:t>
      </w:r>
    </w:p>
    <w:p w14:paraId="0BB36874" w14:textId="77777777" w:rsidR="00197744" w:rsidRPr="00AE3C54" w:rsidRDefault="00197744" w:rsidP="00197744">
      <w:pPr>
        <w:rPr>
          <w:lang w:val="en-US"/>
        </w:rPr>
      </w:pPr>
      <w:r w:rsidRPr="00AE3C54">
        <w:rPr>
          <w:lang w:val="en-US"/>
        </w:rPr>
        <w:lastRenderedPageBreak/>
        <w:t>Conclusion: Toward Rigorous Sociology of One Ocean</w:t>
      </w:r>
    </w:p>
    <w:p w14:paraId="7CBAF00C" w14:textId="77777777" w:rsidR="00197744" w:rsidRPr="00AE3C54" w:rsidRDefault="00197744" w:rsidP="00197744">
      <w:pPr>
        <w:rPr>
          <w:lang w:val="en-US"/>
        </w:rPr>
      </w:pPr>
      <w:r w:rsidRPr="00AE3C54">
        <w:rPr>
          <w:lang w:val="en-US"/>
        </w:rPr>
        <w:t>References</w:t>
      </w:r>
    </w:p>
    <w:p w14:paraId="2A97E842" w14:textId="77777777" w:rsidR="00197744" w:rsidRPr="00AE3C54" w:rsidRDefault="00197744" w:rsidP="00197744">
      <w:pPr>
        <w:rPr>
          <w:lang w:val="en-US"/>
        </w:rPr>
      </w:pPr>
    </w:p>
    <w:p w14:paraId="20B5F509" w14:textId="77777777" w:rsidR="00197744" w:rsidRPr="00AE3C54" w:rsidRDefault="00197744" w:rsidP="00197744">
      <w:pPr>
        <w:rPr>
          <w:lang w:val="en-US"/>
        </w:rPr>
      </w:pPr>
      <w:r w:rsidRPr="00AE3C54">
        <w:rPr>
          <w:lang w:val="en-US"/>
        </w:rPr>
        <w:t>1. Introduction: Blue Economy as Dominant Policy Idiom Masking Trade-Offs</w:t>
      </w:r>
    </w:p>
    <w:p w14:paraId="7F861190" w14:textId="77777777" w:rsidR="00197744" w:rsidRPr="00AE3C54" w:rsidRDefault="00197744" w:rsidP="00197744">
      <w:pPr>
        <w:rPr>
          <w:lang w:val="en-US"/>
        </w:rPr>
      </w:pPr>
      <w:r w:rsidRPr="00AE3C54">
        <w:rPr>
          <w:lang w:val="en-US"/>
        </w:rPr>
        <w:t xml:space="preserve">The ocean has emerged as a frontier for economic expansion, environmental governance, and geopolitical contestation in the twenty-first century. The "Blue </w:t>
      </w:r>
      <w:proofErr w:type="gramStart"/>
      <w:r w:rsidRPr="00AE3C54">
        <w:rPr>
          <w:lang w:val="en-US"/>
        </w:rPr>
        <w:t>Economy"—</w:t>
      </w:r>
      <w:proofErr w:type="gramEnd"/>
      <w:r w:rsidRPr="00AE3C54">
        <w:rPr>
          <w:lang w:val="en-US"/>
        </w:rPr>
        <w:t xml:space="preserve">defined by the European Commission as encompassing "all economic activities related to oceans, seas and </w:t>
      </w:r>
      <w:proofErr w:type="gramStart"/>
      <w:r w:rsidRPr="00AE3C54">
        <w:rPr>
          <w:lang w:val="en-US"/>
        </w:rPr>
        <w:t>coasts"—</w:t>
      </w:r>
      <w:proofErr w:type="gramEnd"/>
      <w:r w:rsidRPr="00AE3C54">
        <w:rPr>
          <w:lang w:val="en-US"/>
        </w:rPr>
        <w:t xml:space="preserve">has become the dominant policy idiom through which governments, international </w:t>
      </w:r>
      <w:proofErr w:type="spellStart"/>
      <w:r w:rsidRPr="00AE3C54">
        <w:rPr>
          <w:lang w:val="en-US"/>
        </w:rPr>
        <w:t>organisations</w:t>
      </w:r>
      <w:proofErr w:type="spellEnd"/>
      <w:r w:rsidRPr="00AE3C54">
        <w:rPr>
          <w:lang w:val="en-US"/>
        </w:rPr>
        <w:t>, and private actors frame ocean futures [1]. The European Union's Ocean Pact, announced in 2024, exemplifies this trend, positioning the ocean as simultaneously a source of economic competitiveness, a site for climate mitigation, and a space requiring environmental protection [2].</w:t>
      </w:r>
    </w:p>
    <w:p w14:paraId="555CC376" w14:textId="77777777" w:rsidR="00197744" w:rsidRPr="00AE3C54" w:rsidRDefault="00197744" w:rsidP="00197744">
      <w:pPr>
        <w:rPr>
          <w:lang w:val="en-US"/>
        </w:rPr>
      </w:pPr>
    </w:p>
    <w:p w14:paraId="62C37356" w14:textId="77777777" w:rsidR="00197744" w:rsidRPr="00AE3C54" w:rsidRDefault="00197744" w:rsidP="00197744">
      <w:pPr>
        <w:rPr>
          <w:lang w:val="en-US"/>
        </w:rPr>
      </w:pPr>
      <w:r w:rsidRPr="00AE3C54">
        <w:rPr>
          <w:lang w:val="en-US"/>
        </w:rPr>
        <w:t xml:space="preserve">Yet this </w:t>
      </w:r>
      <w:proofErr w:type="gramStart"/>
      <w:r w:rsidRPr="00AE3C54">
        <w:rPr>
          <w:lang w:val="en-US"/>
        </w:rPr>
        <w:t>policy discourse</w:t>
      </w:r>
      <w:proofErr w:type="gramEnd"/>
      <w:r w:rsidRPr="00AE3C54">
        <w:rPr>
          <w:lang w:val="en-US"/>
        </w:rPr>
        <w:t xml:space="preserve"> obscures fundamental tensions. Can continuous economic growth in ocean-based sectors be reconciled with marine ecosystem restoration? How are benefits and burdens of blue development distributed across social groups, regions, and generations? Whose knowledge systems and governance institutions shape ocean futures? These questions demand rigorous sociological analysis that moves beyond technocratic optimism and win-win rhetoric.</w:t>
      </w:r>
    </w:p>
    <w:p w14:paraId="7F2C928A" w14:textId="77777777" w:rsidR="00197744" w:rsidRPr="00AE3C54" w:rsidRDefault="00197744" w:rsidP="00197744">
      <w:pPr>
        <w:rPr>
          <w:lang w:val="en-US"/>
        </w:rPr>
      </w:pPr>
    </w:p>
    <w:p w14:paraId="6BFEB257" w14:textId="77777777" w:rsidR="00197744" w:rsidRPr="00AE3C54" w:rsidRDefault="00197744" w:rsidP="00197744">
      <w:pPr>
        <w:rPr>
          <w:lang w:val="en-US"/>
        </w:rPr>
      </w:pPr>
      <w:r w:rsidRPr="00AE3C54">
        <w:rPr>
          <w:lang w:val="en-US"/>
        </w:rPr>
        <w:t xml:space="preserve">This article develops such an analysis by revisiting the theory of </w:t>
      </w:r>
      <w:proofErr w:type="spellStart"/>
      <w:r w:rsidRPr="00AE3C54">
        <w:rPr>
          <w:lang w:val="en-US"/>
        </w:rPr>
        <w:t>marinisation</w:t>
      </w:r>
      <w:proofErr w:type="spellEnd"/>
      <w:r w:rsidRPr="00AE3C54">
        <w:rPr>
          <w:lang w:val="en-US"/>
        </w:rPr>
        <w:t xml:space="preserve"> (</w:t>
      </w:r>
      <w:proofErr w:type="spellStart"/>
      <w:r w:rsidRPr="00AE3C54">
        <w:rPr>
          <w:lang w:val="en-US"/>
        </w:rPr>
        <w:t>marynizacja</w:t>
      </w:r>
      <w:proofErr w:type="spellEnd"/>
      <w:r w:rsidRPr="00AE3C54">
        <w:rPr>
          <w:lang w:val="en-US"/>
        </w:rPr>
        <w:t>) developed by Polish maritime sociologist Ludwik Janiszewski in the 1970s and 1980s. Whilst Janiszewski's work remains largely unknown in Anglophone scholarship, his theoretical framework offers generative resources for understanding contemporary ocean governance challenges. We propose a conceptual innovation that extends Janiszewski's semi-deterministic logic: distinguishing the Marine Factor (biophysical oceanic environment) from the Maritime Factor (domain of human agency, institutions, technologies, governance). This distinction clarifies how Blue Economy development is simultaneously constrained by ecological limits and shaped by social, political, and economic forces.</w:t>
      </w:r>
    </w:p>
    <w:p w14:paraId="250C9756" w14:textId="77777777" w:rsidR="00197744" w:rsidRPr="00AE3C54" w:rsidRDefault="00197744" w:rsidP="00197744">
      <w:pPr>
        <w:rPr>
          <w:lang w:val="en-US"/>
        </w:rPr>
      </w:pPr>
    </w:p>
    <w:p w14:paraId="6F168F16" w14:textId="77777777" w:rsidR="00197744" w:rsidRPr="00AE3C54" w:rsidRDefault="00197744" w:rsidP="00197744">
      <w:pPr>
        <w:rPr>
          <w:lang w:val="en-US"/>
        </w:rPr>
      </w:pPr>
      <w:r w:rsidRPr="00AE3C54">
        <w:rPr>
          <w:lang w:val="en-US"/>
        </w:rPr>
        <w:t>1.1 The Blue Economy Paradigm and Its Critics</w:t>
      </w:r>
    </w:p>
    <w:p w14:paraId="4F7C3ED2" w14:textId="77777777" w:rsidR="00197744" w:rsidRPr="00AE3C54" w:rsidRDefault="00197744" w:rsidP="00197744">
      <w:pPr>
        <w:rPr>
          <w:lang w:val="en-US"/>
        </w:rPr>
      </w:pPr>
      <w:r w:rsidRPr="00AE3C54">
        <w:rPr>
          <w:lang w:val="en-US"/>
        </w:rPr>
        <w:t xml:space="preserve">The Blue Economy concept emerged from the 2012 Rio+20 United Nations Conference on Sustainable Development, framed as the marine equivalent of the "green economy" [3]. It promises to reconcile economic growth with environmental sustainability through technological innovation, market-based mechanisms, and integrated governance [4]. </w:t>
      </w:r>
      <w:r w:rsidRPr="00AE3C54">
        <w:rPr>
          <w:lang w:val="en-US"/>
        </w:rPr>
        <w:lastRenderedPageBreak/>
        <w:t>The EU has embraced this paradigm enthusiastically, with the Ocean Pact proposing to "boost the competitiveness of the blue economy" whilst "safeguarding and restoring ocean health" [2].</w:t>
      </w:r>
    </w:p>
    <w:p w14:paraId="6C82D3A1" w14:textId="77777777" w:rsidR="00197744" w:rsidRPr="00AE3C54" w:rsidRDefault="00197744" w:rsidP="00197744">
      <w:pPr>
        <w:rPr>
          <w:lang w:val="en-US"/>
        </w:rPr>
      </w:pPr>
    </w:p>
    <w:p w14:paraId="71FDC36B" w14:textId="77777777" w:rsidR="00197744" w:rsidRPr="00AE3C54" w:rsidRDefault="00197744" w:rsidP="00197744">
      <w:pPr>
        <w:rPr>
          <w:lang w:val="en-US"/>
        </w:rPr>
      </w:pPr>
      <w:r w:rsidRPr="00AE3C54">
        <w:rPr>
          <w:lang w:val="en-US"/>
        </w:rPr>
        <w:t xml:space="preserve">However, critical scholarship has identified fundamental contradictions in blue growth discourse. Environmental </w:t>
      </w:r>
      <w:proofErr w:type="spellStart"/>
      <w:r w:rsidRPr="00AE3C54">
        <w:rPr>
          <w:lang w:val="en-US"/>
        </w:rPr>
        <w:t>organisations</w:t>
      </w:r>
      <w:proofErr w:type="spellEnd"/>
      <w:r w:rsidRPr="00AE3C54">
        <w:rPr>
          <w:lang w:val="en-US"/>
        </w:rPr>
        <w:t xml:space="preserve">, notably Seas </w:t>
      </w:r>
      <w:proofErr w:type="gramStart"/>
      <w:r w:rsidRPr="00AE3C54">
        <w:rPr>
          <w:lang w:val="en-US"/>
        </w:rPr>
        <w:t>At</w:t>
      </w:r>
      <w:proofErr w:type="gramEnd"/>
      <w:r w:rsidRPr="00AE3C54">
        <w:rPr>
          <w:lang w:val="en-US"/>
        </w:rPr>
        <w:t xml:space="preserve"> Risk in their Blue Manifesto, argue that "the relentless pursuit of 'blue growth' is pushing European seas to the brink" [5]. Over 90% of Europe's marine area is over-exploited through intensive fishing, shipping, oil and gas extraction, and emerging offshore wind development [5]. The manifesto critiques current policies for lacking coherence, suffering weak enforcement, and </w:t>
      </w:r>
      <w:proofErr w:type="spellStart"/>
      <w:r w:rsidRPr="00AE3C54">
        <w:rPr>
          <w:lang w:val="en-US"/>
        </w:rPr>
        <w:t>prioritising</w:t>
      </w:r>
      <w:proofErr w:type="spellEnd"/>
      <w:r w:rsidRPr="00AE3C54">
        <w:rPr>
          <w:lang w:val="en-US"/>
        </w:rPr>
        <w:t xml:space="preserve"> economic expansion over ecological restoration and social equity [5].</w:t>
      </w:r>
    </w:p>
    <w:p w14:paraId="2F3ECA7F" w14:textId="77777777" w:rsidR="00197744" w:rsidRPr="00AE3C54" w:rsidRDefault="00197744" w:rsidP="00197744">
      <w:pPr>
        <w:rPr>
          <w:lang w:val="en-US"/>
        </w:rPr>
      </w:pPr>
    </w:p>
    <w:p w14:paraId="16EB2FE6" w14:textId="77777777" w:rsidR="00197744" w:rsidRPr="00AE3C54" w:rsidRDefault="00197744" w:rsidP="00197744">
      <w:pPr>
        <w:rPr>
          <w:lang w:val="en-US"/>
        </w:rPr>
      </w:pPr>
      <w:r w:rsidRPr="00AE3C54">
        <w:rPr>
          <w:lang w:val="en-US"/>
        </w:rPr>
        <w:t xml:space="preserve">Academic research corroborates these concerns. Studies document how Blue Economy initiatives </w:t>
      </w:r>
      <w:proofErr w:type="spellStart"/>
      <w:r w:rsidRPr="00AE3C54">
        <w:rPr>
          <w:lang w:val="en-US"/>
        </w:rPr>
        <w:t>marginalise</w:t>
      </w:r>
      <w:proofErr w:type="spellEnd"/>
      <w:r w:rsidRPr="00AE3C54">
        <w:rPr>
          <w:lang w:val="en-US"/>
        </w:rPr>
        <w:t xml:space="preserve"> small-scale fishers [6], [7], displace coastal communities [8], [9], and reproduce colonial patterns in Global South contexts [10], [11]. The "blue growth" paradigm reflects ecological </w:t>
      </w:r>
      <w:proofErr w:type="spellStart"/>
      <w:r w:rsidRPr="00AE3C54">
        <w:rPr>
          <w:lang w:val="en-US"/>
        </w:rPr>
        <w:t>modernisation</w:t>
      </w:r>
      <w:proofErr w:type="spellEnd"/>
      <w:r w:rsidRPr="00AE3C54">
        <w:rPr>
          <w:lang w:val="en-US"/>
        </w:rPr>
        <w:t xml:space="preserve"> theory—the assumption that environmental problems can be solved within existing capitalist structures through technological innovation [12]. Critics question whether continuous growth is compatible with planetary boundaries, whether market mechanisms adequately address externalities, and whether current power structures can deliver equitable sustainability transitions [13], [14].</w:t>
      </w:r>
    </w:p>
    <w:p w14:paraId="57994226" w14:textId="77777777" w:rsidR="00197744" w:rsidRPr="00AE3C54" w:rsidRDefault="00197744" w:rsidP="00197744">
      <w:pPr>
        <w:rPr>
          <w:lang w:val="en-US"/>
        </w:rPr>
      </w:pPr>
    </w:p>
    <w:p w14:paraId="2D8BA377" w14:textId="77777777" w:rsidR="00197744" w:rsidRPr="00AE3C54" w:rsidRDefault="00197744" w:rsidP="00197744">
      <w:pPr>
        <w:rPr>
          <w:lang w:val="en-US"/>
        </w:rPr>
      </w:pPr>
      <w:r w:rsidRPr="00AE3C54">
        <w:rPr>
          <w:lang w:val="en-US"/>
        </w:rPr>
        <w:t>1.2 Maritime Sociology and the Oceanic Turn</w:t>
      </w:r>
    </w:p>
    <w:p w14:paraId="610AE924" w14:textId="77777777" w:rsidR="00197744" w:rsidRPr="00AE3C54" w:rsidRDefault="00197744" w:rsidP="00197744">
      <w:pPr>
        <w:rPr>
          <w:lang w:val="en-US"/>
        </w:rPr>
      </w:pPr>
      <w:r w:rsidRPr="00AE3C54">
        <w:rPr>
          <w:lang w:val="en-US"/>
        </w:rPr>
        <w:t xml:space="preserve">Maritime sociology emerged as a distinct subdiscipline in the mid-twentieth century, studying "people of the sea" (seafarers, fishers, port workers), maritime institutions, coastal communities, and social processes shaped by human-ocean relations [15], [16]. Ludwik Janiszewski's </w:t>
      </w:r>
      <w:proofErr w:type="spellStart"/>
      <w:r w:rsidRPr="00AE3C54">
        <w:rPr>
          <w:lang w:val="en-US"/>
        </w:rPr>
        <w:t>marinisation</w:t>
      </w:r>
      <w:proofErr w:type="spellEnd"/>
      <w:r w:rsidRPr="00AE3C54">
        <w:rPr>
          <w:lang w:val="en-US"/>
        </w:rPr>
        <w:t xml:space="preserve"> theory provided ontological foundations for this field in Poland, whilst Michael Poole's programmatic </w:t>
      </w:r>
      <w:proofErr w:type="spellStart"/>
      <w:r w:rsidRPr="00AE3C54">
        <w:rPr>
          <w:lang w:val="en-US"/>
        </w:rPr>
        <w:t>systematisation</w:t>
      </w:r>
      <w:proofErr w:type="spellEnd"/>
      <w:r w:rsidRPr="00AE3C54">
        <w:rPr>
          <w:lang w:val="en-US"/>
        </w:rPr>
        <w:t xml:space="preserve"> offered methodological frameworks linking maritime topics to general sociological theory [17], [18].</w:t>
      </w:r>
    </w:p>
    <w:p w14:paraId="7A9EECE8" w14:textId="77777777" w:rsidR="00197744" w:rsidRPr="00AE3C54" w:rsidRDefault="00197744" w:rsidP="00197744">
      <w:pPr>
        <w:rPr>
          <w:lang w:val="en-US"/>
        </w:rPr>
      </w:pPr>
    </w:p>
    <w:p w14:paraId="3DF37086" w14:textId="77777777" w:rsidR="00197744" w:rsidRPr="00AE3C54" w:rsidRDefault="00197744" w:rsidP="00197744">
      <w:pPr>
        <w:rPr>
          <w:lang w:val="en-US"/>
        </w:rPr>
      </w:pPr>
      <w:r w:rsidRPr="00AE3C54">
        <w:rPr>
          <w:lang w:val="en-US"/>
        </w:rPr>
        <w:t xml:space="preserve">Parallel to maritime sociology's development, recent decades have witnessed an "oceanic turn" in humanities and social sciences [19], [20]. This scholarship </w:t>
      </w:r>
      <w:proofErr w:type="spellStart"/>
      <w:r w:rsidRPr="00AE3C54">
        <w:rPr>
          <w:lang w:val="en-US"/>
        </w:rPr>
        <w:t>emphasises</w:t>
      </w:r>
      <w:proofErr w:type="spellEnd"/>
      <w:r w:rsidRPr="00AE3C54">
        <w:rPr>
          <w:lang w:val="en-US"/>
        </w:rPr>
        <w:t xml:space="preserve"> </w:t>
      </w:r>
      <w:proofErr w:type="spellStart"/>
      <w:r w:rsidRPr="00AE3C54">
        <w:rPr>
          <w:lang w:val="en-US"/>
        </w:rPr>
        <w:t>hydrosocial</w:t>
      </w:r>
      <w:proofErr w:type="spellEnd"/>
      <w:r w:rsidRPr="00AE3C54">
        <w:rPr>
          <w:lang w:val="en-US"/>
        </w:rPr>
        <w:t xml:space="preserve"> relations, more-than-human ontologies, volumetric </w:t>
      </w:r>
      <w:proofErr w:type="spellStart"/>
      <w:r w:rsidRPr="00AE3C54">
        <w:rPr>
          <w:lang w:val="en-US"/>
        </w:rPr>
        <w:t>spatialities</w:t>
      </w:r>
      <w:proofErr w:type="spellEnd"/>
      <w:r w:rsidRPr="00AE3C54">
        <w:rPr>
          <w:lang w:val="en-US"/>
        </w:rPr>
        <w:t xml:space="preserve">, and infrastructural politics of ocean governance [21], [22], [23]. Whilst offering vital conceptual innovations, oceanic turn scholarship risks </w:t>
      </w:r>
      <w:proofErr w:type="gramStart"/>
      <w:r w:rsidRPr="00AE3C54">
        <w:rPr>
          <w:lang w:val="en-US"/>
        </w:rPr>
        <w:t>disconnection</w:t>
      </w:r>
      <w:proofErr w:type="gramEnd"/>
      <w:r w:rsidRPr="00AE3C54">
        <w:rPr>
          <w:lang w:val="en-US"/>
        </w:rPr>
        <w:t xml:space="preserve"> from maritime sociology's empirical and analytical traditions.</w:t>
      </w:r>
    </w:p>
    <w:p w14:paraId="3F30A26A" w14:textId="77777777" w:rsidR="00197744" w:rsidRPr="00AE3C54" w:rsidRDefault="00197744" w:rsidP="00197744">
      <w:pPr>
        <w:rPr>
          <w:lang w:val="en-US"/>
        </w:rPr>
      </w:pPr>
    </w:p>
    <w:p w14:paraId="47D39F43" w14:textId="77777777" w:rsidR="00197744" w:rsidRPr="00AE3C54" w:rsidRDefault="00197744" w:rsidP="00197744">
      <w:pPr>
        <w:rPr>
          <w:lang w:val="en-US"/>
        </w:rPr>
      </w:pPr>
      <w:r w:rsidRPr="00AE3C54">
        <w:rPr>
          <w:lang w:val="en-US"/>
        </w:rPr>
        <w:t>1.3 Contribution and Structure</w:t>
      </w:r>
    </w:p>
    <w:p w14:paraId="1C91B69E" w14:textId="77777777" w:rsidR="00197744" w:rsidRPr="00AE3C54" w:rsidRDefault="00197744" w:rsidP="00197744">
      <w:pPr>
        <w:rPr>
          <w:lang w:val="en-US"/>
        </w:rPr>
      </w:pPr>
      <w:r w:rsidRPr="00AE3C54">
        <w:rPr>
          <w:lang w:val="en-US"/>
        </w:rPr>
        <w:t>This article bridges maritime sociology and oceanic turn scholarship to develop Blue Sociology—a complementary renewal of maritime sociology addressing accelerating Blue Economy development, intensifying ocean governance challenges, and urgent social sustainability imperatives. Our contribution is threefold:</w:t>
      </w:r>
    </w:p>
    <w:p w14:paraId="1D1786BE" w14:textId="77777777" w:rsidR="00197744" w:rsidRPr="00AE3C54" w:rsidRDefault="00197744" w:rsidP="00197744">
      <w:pPr>
        <w:rPr>
          <w:lang w:val="en-US"/>
        </w:rPr>
      </w:pPr>
    </w:p>
    <w:p w14:paraId="2A98FB78" w14:textId="77777777" w:rsidR="00197744" w:rsidRPr="00AE3C54" w:rsidRDefault="00197744" w:rsidP="00197744">
      <w:pPr>
        <w:rPr>
          <w:lang w:val="en-US"/>
        </w:rPr>
      </w:pPr>
      <w:r w:rsidRPr="00AE3C54">
        <w:rPr>
          <w:lang w:val="en-US"/>
        </w:rPr>
        <w:t xml:space="preserve">First, we provide the first comprehensive English-language exposition of Janiszewski's </w:t>
      </w:r>
      <w:proofErr w:type="spellStart"/>
      <w:r w:rsidRPr="00AE3C54">
        <w:rPr>
          <w:lang w:val="en-US"/>
        </w:rPr>
        <w:t>marinisation</w:t>
      </w:r>
      <w:proofErr w:type="spellEnd"/>
      <w:r w:rsidRPr="00AE3C54">
        <w:rPr>
          <w:lang w:val="en-US"/>
        </w:rPr>
        <w:t xml:space="preserve"> theory, drawing on Polish primary sources. We propose a conceptual innovation: reinterpreting </w:t>
      </w:r>
      <w:proofErr w:type="spellStart"/>
      <w:r w:rsidRPr="00AE3C54">
        <w:rPr>
          <w:lang w:val="en-US"/>
        </w:rPr>
        <w:t>czynnik</w:t>
      </w:r>
      <w:proofErr w:type="spellEnd"/>
      <w:r w:rsidRPr="00AE3C54">
        <w:rPr>
          <w:lang w:val="en-US"/>
        </w:rPr>
        <w:t xml:space="preserve"> </w:t>
      </w:r>
      <w:proofErr w:type="spellStart"/>
      <w:r w:rsidRPr="00AE3C54">
        <w:rPr>
          <w:lang w:val="en-US"/>
        </w:rPr>
        <w:t>ludzki</w:t>
      </w:r>
      <w:proofErr w:type="spellEnd"/>
      <w:r w:rsidRPr="00AE3C54">
        <w:rPr>
          <w:lang w:val="en-US"/>
        </w:rPr>
        <w:t xml:space="preserve"> (human factor) as the Maritime Factor, enabling clearer analytical distinction between biophysical constraints (Marine Factor) and human agency (Maritime Factor).</w:t>
      </w:r>
    </w:p>
    <w:p w14:paraId="49F3F945" w14:textId="77777777" w:rsidR="00197744" w:rsidRPr="00AE3C54" w:rsidRDefault="00197744" w:rsidP="00197744">
      <w:pPr>
        <w:rPr>
          <w:lang w:val="en-US"/>
        </w:rPr>
      </w:pPr>
    </w:p>
    <w:p w14:paraId="2FAE9B44" w14:textId="77777777" w:rsidR="00197744" w:rsidRPr="00AE3C54" w:rsidRDefault="00197744" w:rsidP="00197744">
      <w:pPr>
        <w:rPr>
          <w:lang w:val="en-US"/>
        </w:rPr>
      </w:pPr>
      <w:r w:rsidRPr="00AE3C54">
        <w:rPr>
          <w:lang w:val="en-US"/>
        </w:rPr>
        <w:t>Second, we offer critical analysis of EU Blue Economy policy, demonstrating how growth-</w:t>
      </w:r>
      <w:proofErr w:type="spellStart"/>
      <w:r w:rsidRPr="00AE3C54">
        <w:rPr>
          <w:lang w:val="en-US"/>
        </w:rPr>
        <w:t>centred</w:t>
      </w:r>
      <w:proofErr w:type="spellEnd"/>
      <w:r w:rsidRPr="00AE3C54">
        <w:rPr>
          <w:lang w:val="en-US"/>
        </w:rPr>
        <w:t xml:space="preserve"> strategies ignore Marine Factor constraints (ecological limits) and </w:t>
      </w:r>
      <w:proofErr w:type="spellStart"/>
      <w:r w:rsidRPr="00AE3C54">
        <w:rPr>
          <w:lang w:val="en-US"/>
        </w:rPr>
        <w:t>marginalise</w:t>
      </w:r>
      <w:proofErr w:type="spellEnd"/>
      <w:r w:rsidRPr="00AE3C54">
        <w:rPr>
          <w:lang w:val="en-US"/>
        </w:rPr>
        <w:t xml:space="preserve"> Maritime Factor complexity (social justice, </w:t>
      </w:r>
      <w:proofErr w:type="spellStart"/>
      <w:r w:rsidRPr="00AE3C54">
        <w:rPr>
          <w:lang w:val="en-US"/>
        </w:rPr>
        <w:t>labour</w:t>
      </w:r>
      <w:proofErr w:type="spellEnd"/>
      <w:r w:rsidRPr="00AE3C54">
        <w:rPr>
          <w:lang w:val="en-US"/>
        </w:rPr>
        <w:t xml:space="preserve">, communities). We map Janiszewski's four mechanisms of </w:t>
      </w:r>
      <w:proofErr w:type="spellStart"/>
      <w:r w:rsidRPr="00AE3C54">
        <w:rPr>
          <w:lang w:val="en-US"/>
        </w:rPr>
        <w:t>marinisation</w:t>
      </w:r>
      <w:proofErr w:type="spellEnd"/>
      <w:r w:rsidRPr="00AE3C54">
        <w:rPr>
          <w:lang w:val="en-US"/>
        </w:rPr>
        <w:t xml:space="preserve"> </w:t>
      </w:r>
      <w:proofErr w:type="gramStart"/>
      <w:r w:rsidRPr="00AE3C54">
        <w:rPr>
          <w:lang w:val="en-US"/>
        </w:rPr>
        <w:t>onto</w:t>
      </w:r>
      <w:proofErr w:type="gramEnd"/>
      <w:r w:rsidRPr="00AE3C54">
        <w:rPr>
          <w:lang w:val="en-US"/>
        </w:rPr>
        <w:t xml:space="preserve"> specific Blue Economy sectors.</w:t>
      </w:r>
    </w:p>
    <w:p w14:paraId="58875951" w14:textId="77777777" w:rsidR="00197744" w:rsidRPr="00AE3C54" w:rsidRDefault="00197744" w:rsidP="00197744">
      <w:pPr>
        <w:rPr>
          <w:lang w:val="en-US"/>
        </w:rPr>
      </w:pPr>
    </w:p>
    <w:p w14:paraId="5B7A5B8E" w14:textId="77777777" w:rsidR="00197744" w:rsidRPr="00AE3C54" w:rsidRDefault="00197744" w:rsidP="00197744">
      <w:pPr>
        <w:rPr>
          <w:lang w:val="en-US"/>
        </w:rPr>
      </w:pPr>
      <w:r w:rsidRPr="00AE3C54">
        <w:rPr>
          <w:lang w:val="en-US"/>
        </w:rPr>
        <w:t>Third, we position Blue Sociology as extending Janiszewski's semi-deterministic logic for contemporary challenges. Blue Sociology integrates six analytical dimensions—</w:t>
      </w:r>
      <w:proofErr w:type="spellStart"/>
      <w:r w:rsidRPr="00AE3C54">
        <w:rPr>
          <w:lang w:val="en-US"/>
        </w:rPr>
        <w:t>labour</w:t>
      </w:r>
      <w:proofErr w:type="spellEnd"/>
      <w:r w:rsidRPr="00AE3C54">
        <w:rPr>
          <w:lang w:val="en-US"/>
        </w:rPr>
        <w:t xml:space="preserve"> and livelihoods, governance and power, knowledge and epistemology, space and territory, culture and identity, justice and equity—to </w:t>
      </w:r>
      <w:proofErr w:type="spellStart"/>
      <w:r w:rsidRPr="00AE3C54">
        <w:rPr>
          <w:lang w:val="en-US"/>
        </w:rPr>
        <w:t>analyse</w:t>
      </w:r>
      <w:proofErr w:type="spellEnd"/>
      <w:r w:rsidRPr="00AE3C54">
        <w:rPr>
          <w:lang w:val="en-US"/>
        </w:rPr>
        <w:t xml:space="preserve"> how Blue Economy development reshapes human-ocean relations.</w:t>
      </w:r>
    </w:p>
    <w:p w14:paraId="00173C58" w14:textId="77777777" w:rsidR="00197744" w:rsidRPr="00AE3C54" w:rsidRDefault="00197744" w:rsidP="00197744">
      <w:pPr>
        <w:rPr>
          <w:lang w:val="en-US"/>
        </w:rPr>
      </w:pPr>
    </w:p>
    <w:p w14:paraId="1672A2B6" w14:textId="77777777" w:rsidR="00197744" w:rsidRPr="00AE3C54" w:rsidRDefault="00197744" w:rsidP="00197744">
      <w:pPr>
        <w:rPr>
          <w:lang w:val="en-US"/>
        </w:rPr>
      </w:pPr>
      <w:r w:rsidRPr="00AE3C54">
        <w:rPr>
          <w:lang w:val="en-US"/>
        </w:rPr>
        <w:t xml:space="preserve">The article proceeds as follows. Section 2 presents Janiszewski's theory of </w:t>
      </w:r>
      <w:proofErr w:type="spellStart"/>
      <w:r w:rsidRPr="00AE3C54">
        <w:rPr>
          <w:lang w:val="en-US"/>
        </w:rPr>
        <w:t>marinisation</w:t>
      </w:r>
      <w:proofErr w:type="spellEnd"/>
      <w:r w:rsidRPr="00AE3C54">
        <w:rPr>
          <w:lang w:val="en-US"/>
        </w:rPr>
        <w:t xml:space="preserve">, including our conceptual reinterpretation. Section 3 examines Poole's programmatic </w:t>
      </w:r>
      <w:proofErr w:type="spellStart"/>
      <w:r w:rsidRPr="00AE3C54">
        <w:rPr>
          <w:lang w:val="en-US"/>
        </w:rPr>
        <w:t>systematisation</w:t>
      </w:r>
      <w:proofErr w:type="spellEnd"/>
      <w:r w:rsidRPr="00AE3C54">
        <w:rPr>
          <w:lang w:val="en-US"/>
        </w:rPr>
        <w:t xml:space="preserve">. Section 4 critically analyses EU Blue Economy policy through the Seas </w:t>
      </w:r>
      <w:proofErr w:type="gramStart"/>
      <w:r w:rsidRPr="00AE3C54">
        <w:rPr>
          <w:lang w:val="en-US"/>
        </w:rPr>
        <w:t>At</w:t>
      </w:r>
      <w:proofErr w:type="gramEnd"/>
      <w:r w:rsidRPr="00AE3C54">
        <w:rPr>
          <w:lang w:val="en-US"/>
        </w:rPr>
        <w:t xml:space="preserve"> Risk critique. Section 5 maps </w:t>
      </w:r>
      <w:proofErr w:type="spellStart"/>
      <w:r w:rsidRPr="00AE3C54">
        <w:rPr>
          <w:lang w:val="en-US"/>
        </w:rPr>
        <w:t>marinisation</w:t>
      </w:r>
      <w:proofErr w:type="spellEnd"/>
      <w:r w:rsidRPr="00AE3C54">
        <w:rPr>
          <w:lang w:val="en-US"/>
        </w:rPr>
        <w:t xml:space="preserve"> mechanisms to Blue Economy sectors. Section 6 articulates Blue Sociology as complementary renewal. Section 7 concludes with implications for rigorous sociology of the One Ocean.</w:t>
      </w:r>
    </w:p>
    <w:p w14:paraId="46D8D013" w14:textId="77777777" w:rsidR="00197744" w:rsidRPr="00AE3C54" w:rsidRDefault="00197744" w:rsidP="00197744">
      <w:pPr>
        <w:rPr>
          <w:lang w:val="en-US"/>
        </w:rPr>
      </w:pPr>
    </w:p>
    <w:p w14:paraId="2CB612D2" w14:textId="77777777" w:rsidR="00197744" w:rsidRPr="00197744" w:rsidRDefault="00197744">
      <w:pPr>
        <w:rPr>
          <w:lang w:val="en-US"/>
        </w:rPr>
      </w:pPr>
    </w:p>
    <w:sectPr w:rsidR="00197744" w:rsidRPr="001977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E2436"/>
    <w:multiLevelType w:val="multilevel"/>
    <w:tmpl w:val="AF721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0656C8"/>
    <w:multiLevelType w:val="multilevel"/>
    <w:tmpl w:val="E000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6B03C4"/>
    <w:multiLevelType w:val="multilevel"/>
    <w:tmpl w:val="47A87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907AE6"/>
    <w:multiLevelType w:val="multilevel"/>
    <w:tmpl w:val="29CE4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7B5BCA"/>
    <w:multiLevelType w:val="multilevel"/>
    <w:tmpl w:val="2FA4E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8932148">
    <w:abstractNumId w:val="1"/>
  </w:num>
  <w:num w:numId="2" w16cid:durableId="340621489">
    <w:abstractNumId w:val="4"/>
  </w:num>
  <w:num w:numId="3" w16cid:durableId="854223910">
    <w:abstractNumId w:val="3"/>
  </w:num>
  <w:num w:numId="4" w16cid:durableId="1351495935">
    <w:abstractNumId w:val="2"/>
  </w:num>
  <w:num w:numId="5" w16cid:durableId="702512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744"/>
    <w:rsid w:val="00197744"/>
    <w:rsid w:val="00CA354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1DD2F"/>
  <w15:chartTrackingRefBased/>
  <w15:docId w15:val="{BB1E3270-8BA7-4313-AB4E-D269CA824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197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197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197744"/>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197744"/>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197744"/>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197744"/>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197744"/>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197744"/>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197744"/>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197744"/>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197744"/>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197744"/>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197744"/>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197744"/>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197744"/>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197744"/>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197744"/>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197744"/>
    <w:rPr>
      <w:rFonts w:eastAsiaTheme="majorEastAsia" w:cstheme="majorBidi"/>
      <w:color w:val="272727" w:themeColor="text1" w:themeTint="D8"/>
    </w:rPr>
  </w:style>
  <w:style w:type="paragraph" w:styleId="Tytu">
    <w:name w:val="Title"/>
    <w:basedOn w:val="Normalny"/>
    <w:next w:val="Normalny"/>
    <w:link w:val="TytuZnak"/>
    <w:uiPriority w:val="10"/>
    <w:qFormat/>
    <w:rsid w:val="00197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197744"/>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197744"/>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197744"/>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197744"/>
    <w:pPr>
      <w:spacing w:before="160"/>
      <w:jc w:val="center"/>
    </w:pPr>
    <w:rPr>
      <w:i/>
      <w:iCs/>
      <w:color w:val="404040" w:themeColor="text1" w:themeTint="BF"/>
    </w:rPr>
  </w:style>
  <w:style w:type="character" w:customStyle="1" w:styleId="CytatZnak">
    <w:name w:val="Cytat Znak"/>
    <w:basedOn w:val="Domylnaczcionkaakapitu"/>
    <w:link w:val="Cytat"/>
    <w:uiPriority w:val="29"/>
    <w:rsid w:val="00197744"/>
    <w:rPr>
      <w:i/>
      <w:iCs/>
      <w:color w:val="404040" w:themeColor="text1" w:themeTint="BF"/>
    </w:rPr>
  </w:style>
  <w:style w:type="paragraph" w:styleId="Akapitzlist">
    <w:name w:val="List Paragraph"/>
    <w:basedOn w:val="Normalny"/>
    <w:uiPriority w:val="34"/>
    <w:qFormat/>
    <w:rsid w:val="00197744"/>
    <w:pPr>
      <w:ind w:left="720"/>
      <w:contextualSpacing/>
    </w:pPr>
  </w:style>
  <w:style w:type="character" w:styleId="Wyrnienieintensywne">
    <w:name w:val="Intense Emphasis"/>
    <w:basedOn w:val="Domylnaczcionkaakapitu"/>
    <w:uiPriority w:val="21"/>
    <w:qFormat/>
    <w:rsid w:val="00197744"/>
    <w:rPr>
      <w:i/>
      <w:iCs/>
      <w:color w:val="0F4761" w:themeColor="accent1" w:themeShade="BF"/>
    </w:rPr>
  </w:style>
  <w:style w:type="paragraph" w:styleId="Cytatintensywny">
    <w:name w:val="Intense Quote"/>
    <w:basedOn w:val="Normalny"/>
    <w:next w:val="Normalny"/>
    <w:link w:val="CytatintensywnyZnak"/>
    <w:uiPriority w:val="30"/>
    <w:qFormat/>
    <w:rsid w:val="00197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197744"/>
    <w:rPr>
      <w:i/>
      <w:iCs/>
      <w:color w:val="0F4761" w:themeColor="accent1" w:themeShade="BF"/>
    </w:rPr>
  </w:style>
  <w:style w:type="character" w:styleId="Odwoanieintensywne">
    <w:name w:val="Intense Reference"/>
    <w:basedOn w:val="Domylnaczcionkaakapitu"/>
    <w:uiPriority w:val="32"/>
    <w:qFormat/>
    <w:rsid w:val="001977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8649</Words>
  <Characters>51894</Characters>
  <Application>Microsoft Office Word</Application>
  <DocSecurity>0</DocSecurity>
  <Lines>432</Lines>
  <Paragraphs>120</Paragraphs>
  <ScaleCrop>false</ScaleCrop>
  <Company/>
  <LinksUpToDate>false</LinksUpToDate>
  <CharactersWithSpaces>60423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Bartłomiejski</dc:creator>
  <cp:keywords/>
  <dc:description/>
  <cp:lastModifiedBy>Robert Bartłomiejski</cp:lastModifiedBy>
  <cp:revision>1</cp:revision>
  <dcterms:created xsi:type="dcterms:W3CDTF">2026-02-12T23:19:00Z</dcterms:created>
  <dcterms:modified xsi:type="dcterms:W3CDTF">2026-02-12T23:24:00Z</dcterms:modified>
</cp:coreProperties>
</file>