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Our starting point is maritime sociology, in particular its foundations by Ludwik Janiszewski, who began developing his theory of maritimisation in the early 1970s.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time of Oceanic turn, we believe, above mentioned, semi-deterministic theoretical frame, deserve not only to be re-freshed, but also acknowledged by </w:t>
      </w:r>
      <w:r w:rsidDel="00000000" w:rsidR="00000000" w:rsidRPr="00000000">
        <w:rPr>
          <w:rtl w:val="0"/>
        </w:rPr>
        <w:t xml:space="preserve">sustianable</w:t>
      </w:r>
      <w:r w:rsidDel="00000000" w:rsidR="00000000" w:rsidRPr="00000000">
        <w:rPr>
          <w:rtl w:val="0"/>
        </w:rPr>
        <w:t xml:space="preserve"> blue economy policy makers as complementary to accelerate the blue agenda. However, we will not limit our manifested performance for the purpose of brushing up on a sustainable blue economy. An introduced novelty that hopefully will be acclaimed, refreshes Janiszewski's theory of marination in terms of the sociological and marine social scientific context of today's theoretical trends.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analysis of the blue economy is structured around three interrelated analytical lenses: marine, maritime, and oceanic. Among them, the first two perspectives reflect the maritime factor and the human factor, in accordance with the meaning of these concepts as applied in Ludwik Janiszewski’s theory. The marine agency conceptualises the Ocean-Seas as an omnipotent, bio-physical foundation of all-life. The human factor, as the second part of the maritimisation theory, we purposely transform into "maritime factor” to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The marine driving force is the circulation of water in a looped cycle between hydrosphere, lithosphere, and atmosphere.  One of many manifest Sea-Ocean performances is marinisation, entangled and embodied in the biosphere, including anthrosphere.The maritime factor is the opposite force that foregrounds in a manner completely opposite to maritimisation: decisively, unequivocally, human enters here as an agent terraforming the sea.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do this for a noble purpose, not to paraphrase Janiszewski's theory but to make it easier to be understood today in Ocean-Sea posthuman transcorporal scientific discourse. The idea is to show how this small transformation brings us closer to a transdisciplinary scientific approach – obviously, in our case limited to the Marine-Maritime-Ocean sociological context.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Human engagement with the ontopoietic Ocean-Seas through  process of “maritimisation”, understood as the deliberate territorialisation and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“cultivation of the sea” via technologies, infrastructures, and governance regimes,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effectively (but passively,  subordinating human activity to oceanic materiality and resilience thresholds.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agental realism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where hydrospheric processes, such as warming, acidification, and deoxygenation generate cascading effects across the biosphere and atmosphere, effectively subordinating human activity to oceanic materiality and resilience thresholds. The maritime lens foregrounds human engagement with the sea through processes of maritimisation, understood as the deliberate territorialisation and “cultivation of the sea” via technologies, infrastructures, and governance regimes, including aquaculture, maritime spatial planning, and port-city transformations. Here, the sea becomes a space of performed power, symbolic capital, and socio-technical control. The oceanic lens extends the analysis to the planetary scale, examining the World Ocean as a global commons subject to emerging forms of functional territorialisation, particularly in areas beyond national jurisdiction, and to normative claims for blue justice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standpoint is maritime sociology. We want to offer </w:t>
      </w:r>
      <w:r w:rsidDel="00000000" w:rsidR="00000000" w:rsidRPr="00000000">
        <w:rPr>
          <w:rtl w:val="0"/>
        </w:rPr>
        <w:t xml:space="preserve">practival</w:t>
      </w:r>
      <w:r w:rsidDel="00000000" w:rsidR="00000000" w:rsidRPr="00000000">
        <w:rPr>
          <w:rtl w:val="0"/>
        </w:rPr>
        <w:t xml:space="preserve"> critical revision  but applicable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light of the Blue Economy, now one of the most influential policy frameworks guiding ocean-based development in Europe and beyond. Drawing on the foundational contributions of Michael Poole and Ludwik Janiszewski, the paper argues that maritime sociology offers critical analytical resources for addressing the social, institutional, and justice-related blind spots of dominant blue policy agendas.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