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i w:val="false"/>
          <w:iCs w:val="false"/>
          <w:color w:val="000000"/>
        </w:rPr>
        <w:t xml:space="preserve">Exploring Research Gaps in the Sustainable Blue Economy through Oceanic and Maritime Social Sciences: A Literature Review</w:t>
      </w:r>
    </w:p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Introduction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Background to the Sustainable Blue Economy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The Role of Social Sciences in Blue Economy Research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Research Gaps and Biases in Sustainable Blue Economy Discourse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Defining Blue Justice and Challenging Factors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Overview of Marine and Maritime Social Sciences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Purpose and Structure of the Literature Review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Methodology for Literature Review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Search Strategy and Data Collection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Inclusion and Exclusion Criteria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Theoretical Framework for Analysis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Categorization of Scholarly Literature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Conceptualizing Marine and Maritime Sociology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Historical Development of Maritime Sociology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Key Themes in Marine Social Sciences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Coastal Sociology and its Contributions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The Sociology of Oceans and Blue Sociology Perspectives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Interdisciplinary Connections and Methodological Approaches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Identification of Research Gaps in the Sustainable Blue Economy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Social Dimensions of Marine Resource Management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Equity and Justice in Blue Economy Policies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Community Resilience and Coastal Vulnerability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Cultural Values and Perceptions of the Marine Environment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Governance Challenges and Stakeholder Engagement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Analysis of Biases in Blue Growth Narratives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Economic Prioritization Versus Social Well-being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Technological Solutionism and Its Social Implications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Geographical and Cultural Biases in Research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Representation of Marginalized Communities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Opportunities for Blue Justice Through Social Sciences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Empowering Coastal Communities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Promoting Equitable Access to Marine Resources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Addressing Environmental Racism and Injustice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Integrating Local Knowledge and Indigenous Perspectives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Policy Recommendations for Socially Just Blue Economies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Challenging Factors in Sustainable Blue Economy Research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Data Limitations and Methodological Hurdles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Interdisciplinary Integration Challenges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Funding and Research Priorities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Policy Implementation Gaps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Dynamic Nature of Marine Social-Ecological Systems</w:t>
      </w:r>
    </w:p>
    <w:p/>
    <w:p>
      <w:pPr>
        <w:pStyle w:val="Heading2"/>
      </w:pPr>
      <w:r>
        <w:rPr>
          <w:b w:val="false"/>
          <w:bCs w:val="false"/>
          <w:i w:val="false"/>
          <w:iCs w:val="false"/>
          <w:color w:val="000000"/>
        </w:rPr>
        <w:t xml:space="preserve">Conclusion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Summary of Key Findings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Implications for Future Research in Marine Social Sciences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Recommendations for Policy and Practice</w:t>
      </w:r>
    </w:p>
    <w:p/>
    <w:p>
      <w:pPr>
        <w:pStyle w:val="Heading3"/>
      </w:pPr>
      <w:r>
        <w:rPr>
          <w:b w:val="false"/>
          <w:bCs w:val="false"/>
          <w:i w:val="false"/>
          <w:iCs w:val="false"/>
          <w:color w:val="000000"/>
        </w:rPr>
        <w:t xml:space="preserve">Call for a More Integrated and Socially Conscious Blue Economy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EnclosedFullstop"/>
      <w:lvlText w:val="%1"/>
      <w:lvlJc w:val="start"/>
      <w:pPr>
        <w:ind w:left="720" w:hanging="360"/>
      </w:pPr>
    </w:lvl>
    <w:lvl w:ilvl="1" w15:tentative="1">
      <w:start w:val="1"/>
      <w:numFmt w:val="decimalEnclosedFullstop"/>
      <w:lvlText w:val="%2"/>
      <w:lvlJc w:val="start"/>
      <w:pPr>
        <w:ind w:left="1440" w:hanging="360"/>
      </w:pPr>
    </w:lvl>
    <w:lvl w:ilvl="2" w15:tentative="1">
      <w:start w:val="1"/>
      <w:numFmt w:val="decimalEnclosedFullstop"/>
      <w:lvlText w:val="%3"/>
      <w:lvlJc w:val="start"/>
      <w:pPr>
        <w:ind w:left="2160" w:hanging="360"/>
      </w:pPr>
    </w:lvl>
    <w:lvl w:ilvl="3" w15:tentative="1">
      <w:start w:val="1"/>
      <w:numFmt w:val="decimalEnclosedFullstop"/>
      <w:lvlText w:val="%4"/>
      <w:lvlJc w:val="start"/>
      <w:pPr>
        <w:ind w:left="2880" w:hanging="360"/>
      </w:pPr>
    </w:lvl>
    <w:lvl w:ilvl="4" w15:tentative="1">
      <w:start w:val="1"/>
      <w:numFmt w:val="decimalEnclosedFullstop"/>
      <w:lvlText w:val="%5"/>
      <w:lvlJc w:val="start"/>
      <w:pPr>
        <w:ind w:left="3600" w:hanging="360"/>
      </w:pPr>
    </w:lvl>
    <w:lvl w:ilvl="5" w15:tentative="1">
      <w:start w:val="1"/>
      <w:numFmt w:val="decimalEnclosedFullstop"/>
      <w:lvlText w:val="%6"/>
      <w:lvlJc w:val="start"/>
      <w:pPr>
        <w:ind w:left="4320" w:hanging="360"/>
      </w:pPr>
    </w:lvl>
    <w:lvl w:ilvl="6" w15:tentative="1">
      <w:start w:val="1"/>
      <w:numFmt w:val="decimalEnclosedFullstop"/>
      <w:lvlText w:val="%7"/>
      <w:lvlJc w:val="start"/>
      <w:pPr>
        <w:ind w:left="5040" w:hanging="360"/>
      </w:pPr>
    </w:lvl>
    <w:lvl w:ilvl="7" w15:tentative="1">
      <w:start w:val="1"/>
      <w:numFmt w:val="decimalEnclosedFullstop"/>
      <w:lvlText w:val="%8"/>
      <w:lvlJc w:val="start"/>
      <w:pPr>
        <w:ind w:left="5760" w:hanging="360"/>
      </w:pPr>
    </w:lvl>
    <w:lvl w:ilvl="8" w15:tentative="1">
      <w:start w:val="1"/>
      <w:numFmt w:val="decimalEnclosedFullstop"/>
      <w:lvlText w:val="%9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720" w:hanging="360"/>
      </w:pPr>
    </w:lvl>
    <w:lvl w:ilvl="1" w15:tentative="1">
      <w:start w:val="1"/>
      <w:numFmt w:val="bullet"/>
      <w:lvlJc w:val="start"/>
      <w:pPr>
        <w:ind w:left="1440" w:hanging="360"/>
      </w:pPr>
    </w:lvl>
    <w:lvl w:ilvl="2" w15:tentative="1">
      <w:start w:val="1"/>
      <w:numFmt w:val="bullet"/>
      <w:lvlJc w:val="start"/>
      <w:pPr>
        <w:ind w:left="2160" w:hanging="360"/>
      </w:pPr>
    </w:lvl>
    <w:lvl w:ilvl="3" w15:tentative="1">
      <w:start w:val="1"/>
      <w:numFmt w:val="bullet"/>
      <w:lvlJc w:val="start"/>
      <w:pPr>
        <w:ind w:left="2880" w:hanging="360"/>
      </w:pPr>
    </w:lvl>
    <w:lvl w:ilvl="4" w15:tentative="1">
      <w:start w:val="1"/>
      <w:numFmt w:val="bullet"/>
      <w:lvlJc w:val="start"/>
      <w:pPr>
        <w:ind w:left="3600" w:hanging="360"/>
      </w:pPr>
    </w:lvl>
    <w:lvl w:ilvl="5" w15:tentative="1">
      <w:start w:val="1"/>
      <w:numFmt w:val="bullet"/>
      <w:lvlJc w:val="start"/>
      <w:pPr>
        <w:ind w:left="4320" w:hanging="360"/>
      </w:pPr>
    </w:lvl>
    <w:lvl w:ilvl="6" w15:tentative="1">
      <w:start w:val="1"/>
      <w:numFmt w:val="bullet"/>
      <w:lvlJc w:val="start"/>
      <w:pPr>
        <w:ind w:left="5040" w:hanging="360"/>
      </w:pPr>
    </w:lvl>
    <w:lvl w:ilvl="7" w15:tentative="1">
      <w:start w:val="1"/>
      <w:numFmt w:val="bullet"/>
      <w:lvlJc w:val="start"/>
      <w:pPr>
        <w:ind w:left="5760" w:hanging="360"/>
      </w:pPr>
    </w:lvl>
    <w:lvl w:ilvl="8" w15:tentative="1">
      <w:start w:val="1"/>
      <w:numFmt w:val="bullet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spacing w:before="144" w:after="7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JenniRefHeader">
    <w:name w:val="JenniRefHeader"/>
    <w:basedOn w:val="Heading2"/>
    <w:next w:val="Normal"/>
    <w:qFormat/>
    <w:rPr>
      <w:color w:val="000000"/>
    </w:rPr>
  </w:style>
  <w:style w:type="paragraph" w:styleId="JenniRefBody">
    <w:name w:val="JenniRefBody"/>
    <w:basedOn w:val="Normal"/>
    <w:next w:val="Normal"/>
    <w:qFormat/>
    <w:rPr>
      <w:color w:val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Research Gaps in the Sustainable Blue Economy through Oceanic and Maritime Social Sciences: A Literature Review</dc:title>
  <dc:creator>Robert Bartłomiejski</dc:creator>
  <cp:lastModifiedBy>Un-named</cp:lastModifiedBy>
  <cp:revision>1</cp:revision>
  <dcterms:created xsi:type="dcterms:W3CDTF">2026-02-11T23:19:22.680Z</dcterms:created>
  <dcterms:modified xsi:type="dcterms:W3CDTF">2026-02-11T23:19:22.680Z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